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731F" w14:textId="77777777" w:rsidR="001D0B4F" w:rsidRDefault="001D0B4F">
      <w:pPr>
        <w:widowControl w:val="0"/>
        <w:spacing w:line="240" w:lineRule="auto"/>
        <w:jc w:val="center"/>
        <w:rPr>
          <w:rFonts w:ascii="Georgia" w:eastAsia="Georgia" w:hAnsi="Georgia" w:cs="Georgia"/>
          <w:b/>
          <w:sz w:val="24"/>
          <w:szCs w:val="24"/>
        </w:rPr>
      </w:pPr>
    </w:p>
    <w:p w14:paraId="476924FB" w14:textId="77777777" w:rsidR="001D0B4F"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27BC9E48" w14:textId="77777777" w:rsidR="001D0B4F" w:rsidRDefault="001D0B4F">
      <w:pPr>
        <w:widowControl w:val="0"/>
        <w:spacing w:line="240" w:lineRule="auto"/>
        <w:rPr>
          <w:rFonts w:ascii="Georgia" w:eastAsia="Georgia" w:hAnsi="Georgia" w:cs="Georgia"/>
          <w:b/>
          <w:sz w:val="24"/>
          <w:szCs w:val="24"/>
          <w:u w:val="single"/>
        </w:rPr>
      </w:pPr>
    </w:p>
    <w:p w14:paraId="0A10F59E"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47AB707C" w14:textId="77777777" w:rsidR="001D0B4F" w:rsidRDefault="001D0B4F">
      <w:pPr>
        <w:widowControl w:val="0"/>
        <w:spacing w:line="240" w:lineRule="auto"/>
        <w:rPr>
          <w:rFonts w:ascii="Georgia" w:eastAsia="Georgia" w:hAnsi="Georgia" w:cs="Georgia"/>
          <w:b/>
          <w:sz w:val="24"/>
          <w:szCs w:val="24"/>
        </w:rPr>
      </w:pPr>
    </w:p>
    <w:p w14:paraId="170726D5" w14:textId="77777777" w:rsidR="001D0B4F"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{{Preferred Pronouns 2}} {{Caregiver type}} on {{Results Shared Date}}.</w:t>
      </w:r>
    </w:p>
    <w:p w14:paraId="08696E6F" w14:textId="77777777" w:rsidR="001D0B4F" w:rsidRDefault="001D0B4F">
      <w:pPr>
        <w:widowControl w:val="0"/>
        <w:spacing w:line="240" w:lineRule="auto"/>
        <w:rPr>
          <w:rFonts w:ascii="Georgia" w:eastAsia="Georgia" w:hAnsi="Georgia" w:cs="Georgia"/>
          <w:sz w:val="24"/>
          <w:szCs w:val="24"/>
        </w:rPr>
      </w:pPr>
    </w:p>
    <w:p w14:paraId="4FBE3C84" w14:textId="77777777" w:rsidR="001D0B4F"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50246387" w14:textId="77777777" w:rsidR="001D0B4F" w:rsidRDefault="001D0B4F">
      <w:pPr>
        <w:widowControl w:val="0"/>
        <w:spacing w:line="240" w:lineRule="auto"/>
        <w:rPr>
          <w:rFonts w:ascii="Georgia" w:eastAsia="Georgia" w:hAnsi="Georgia" w:cs="Georgia"/>
          <w:b/>
          <w:sz w:val="24"/>
          <w:szCs w:val="24"/>
        </w:rPr>
      </w:pPr>
    </w:p>
    <w:p w14:paraId="1F0B0823"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543F53E"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Caregiver Report of Concerns</w:t>
      </w:r>
    </w:p>
    <w:p w14:paraId="1B240CCA"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510B5CE0"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Review of Records</w:t>
      </w:r>
    </w:p>
    <w:p w14:paraId="3BF6DFC2" w14:textId="77777777" w:rsidR="001D0B4F" w:rsidRDefault="001D0B4F">
      <w:pPr>
        <w:widowControl w:val="0"/>
        <w:spacing w:line="240" w:lineRule="auto"/>
        <w:ind w:left="720"/>
        <w:rPr>
          <w:rFonts w:ascii="Georgia" w:eastAsia="Georgia" w:hAnsi="Georgia" w:cs="Georgia"/>
          <w:b/>
          <w:sz w:val="24"/>
          <w:szCs w:val="24"/>
        </w:rPr>
      </w:pPr>
    </w:p>
    <w:p w14:paraId="08F2DBEA" w14:textId="77777777" w:rsidR="001D0B4F"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67EB4997" w14:textId="77777777" w:rsidR="001D0B4F" w:rsidRDefault="001D0B4F">
      <w:pPr>
        <w:widowControl w:val="0"/>
        <w:spacing w:line="240" w:lineRule="auto"/>
        <w:rPr>
          <w:rFonts w:ascii="Georgia" w:eastAsia="Georgia" w:hAnsi="Georgia" w:cs="Georgia"/>
          <w:sz w:val="24"/>
          <w:szCs w:val="24"/>
        </w:rPr>
      </w:pPr>
    </w:p>
    <w:p w14:paraId="48731ECA" w14:textId="2EE4BC94"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{{Patient First Name}} lives in {{Residence City/State}} with {{Preferred Pronouns 2}} </w:t>
      </w:r>
      <w:r w:rsidR="00F83F2A">
        <w:rPr>
          <w:rFonts w:ascii="Georgia" w:eastAsia="Georgia" w:hAnsi="Georgia" w:cs="Georgia"/>
          <w:sz w:val="24"/>
          <w:szCs w:val="24"/>
        </w:rPr>
        <w:t>{{Narrative}}</w:t>
      </w:r>
      <w:r>
        <w:rPr>
          <w:rFonts w:ascii="Georgia" w:eastAsia="Georgia" w:hAnsi="Georgia" w:cs="Georgia"/>
          <w:sz w:val="24"/>
          <w:szCs w:val="24"/>
        </w:rPr>
        <w:t>.</w:t>
      </w:r>
    </w:p>
    <w:p w14:paraId="03710BAB" w14:textId="77777777" w:rsidR="001D0B4F" w:rsidRDefault="001D0B4F">
      <w:pPr>
        <w:widowControl w:val="0"/>
        <w:spacing w:line="240" w:lineRule="auto"/>
        <w:rPr>
          <w:rFonts w:ascii="Georgia" w:eastAsia="Georgia" w:hAnsi="Georgia" w:cs="Georgia"/>
          <w:sz w:val="24"/>
          <w:szCs w:val="24"/>
        </w:rPr>
      </w:pPr>
    </w:p>
    <w:p w14:paraId="22D96242"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773B1D8" w14:textId="77777777" w:rsidR="00F83F2A" w:rsidRDefault="00F83F2A" w:rsidP="00F83F2A">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C7A5138" w14:textId="77777777" w:rsidR="00F83F2A" w:rsidRDefault="00F83F2A" w:rsidP="00F83F2A">
      <w:pPr>
        <w:widowControl w:val="0"/>
        <w:numPr>
          <w:ilvl w:val="0"/>
          <w:numId w:val="4"/>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14CF27"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3E5BDAF8" w14:textId="77777777" w:rsidR="001D0B4F" w:rsidRDefault="001D0B4F">
      <w:pPr>
        <w:widowControl w:val="0"/>
        <w:spacing w:line="240" w:lineRule="auto"/>
        <w:rPr>
          <w:rFonts w:ascii="Georgia" w:eastAsia="Georgia" w:hAnsi="Georgia" w:cs="Georgia"/>
          <w:sz w:val="24"/>
          <w:szCs w:val="24"/>
          <w:u w:val="single"/>
        </w:rPr>
      </w:pPr>
    </w:p>
    <w:p w14:paraId="64EC20BA" w14:textId="77777777" w:rsidR="001D0B4F" w:rsidRDefault="00000000">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Developmental Concerns:</w:t>
      </w:r>
    </w:p>
    <w:p w14:paraId="51B06818"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Concerns}}</w:t>
      </w:r>
    </w:p>
    <w:p w14:paraId="77964977" w14:textId="77777777" w:rsidR="001D0B4F" w:rsidRDefault="001D0B4F">
      <w:pPr>
        <w:widowControl w:val="0"/>
        <w:spacing w:line="240" w:lineRule="auto"/>
        <w:rPr>
          <w:rFonts w:ascii="Georgia" w:eastAsia="Georgia" w:hAnsi="Georgia" w:cs="Georgia"/>
          <w:sz w:val="24"/>
          <w:szCs w:val="24"/>
          <w:u w:val="single"/>
        </w:rPr>
      </w:pPr>
    </w:p>
    <w:p w14:paraId="5B8D57E2" w14:textId="77777777" w:rsidR="001D0B4F" w:rsidRDefault="00000000">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 xml:space="preserve">Medical Concerns: </w:t>
      </w:r>
    </w:p>
    <w:p w14:paraId="58716A78"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Concerns}}</w:t>
      </w:r>
    </w:p>
    <w:p w14:paraId="120E509E" w14:textId="77777777" w:rsidR="001D0B4F" w:rsidRDefault="001D0B4F">
      <w:pPr>
        <w:widowControl w:val="0"/>
        <w:spacing w:line="240" w:lineRule="auto"/>
        <w:rPr>
          <w:rFonts w:ascii="Georgia" w:eastAsia="Georgia" w:hAnsi="Georgia" w:cs="Georgia"/>
          <w:b/>
          <w:sz w:val="24"/>
          <w:szCs w:val="24"/>
          <w:u w:val="single"/>
        </w:rPr>
      </w:pPr>
    </w:p>
    <w:p w14:paraId="4A377AC4"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EDUCATIONAL BACKGROUND</w:t>
      </w:r>
      <w:r>
        <w:rPr>
          <w:rFonts w:ascii="Georgia" w:eastAsia="Georgia" w:hAnsi="Georgia" w:cs="Georgia"/>
          <w:b/>
          <w:sz w:val="24"/>
          <w:szCs w:val="24"/>
        </w:rPr>
        <w:t>:</w:t>
      </w:r>
    </w:p>
    <w:p w14:paraId="19CACF3D" w14:textId="77777777" w:rsidR="001842B0" w:rsidRDefault="001842B0" w:rsidP="001842B0">
      <w:pPr>
        <w:tabs>
          <w:tab w:val="left" w:pos="3510"/>
        </w:tabs>
        <w:spacing w:line="228" w:lineRule="auto"/>
        <w:rPr>
          <w:rFonts w:ascii="Georgia" w:eastAsia="Georgia" w:hAnsi="Georgia" w:cs="Georgia"/>
          <w:sz w:val="24"/>
          <w:szCs w:val="24"/>
        </w:rPr>
      </w:pPr>
    </w:p>
    <w:p w14:paraId="147D1BF3" w14:textId="77777777" w:rsidR="001842B0" w:rsidRDefault="001842B0" w:rsidP="001842B0">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1EA5E304" w14:textId="77777777" w:rsidR="001842B0" w:rsidRDefault="001842B0" w:rsidP="001842B0">
      <w:pPr>
        <w:tabs>
          <w:tab w:val="left" w:pos="3510"/>
        </w:tabs>
        <w:spacing w:line="228" w:lineRule="auto"/>
        <w:rPr>
          <w:rFonts w:ascii="Georgia" w:eastAsia="Georgia" w:hAnsi="Georgia" w:cs="Georgia"/>
          <w:sz w:val="24"/>
          <w:szCs w:val="24"/>
        </w:rPr>
      </w:pPr>
    </w:p>
    <w:p w14:paraId="368E7408" w14:textId="77777777" w:rsidR="001D0B4F"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120622A9" w14:textId="77777777" w:rsidR="001D0B4F"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2C791265" w14:textId="22DBA7BA" w:rsidR="004560B9" w:rsidRDefault="004560B9" w:rsidP="004560B9">
      <w:pPr>
        <w:spacing w:line="240" w:lineRule="auto"/>
        <w:rPr>
          <w:rFonts w:ascii="Georgia" w:eastAsia="Georgia" w:hAnsi="Georgia" w:cs="Georgia"/>
          <w:sz w:val="24"/>
          <w:szCs w:val="24"/>
        </w:rPr>
      </w:pPr>
    </w:p>
    <w:p w14:paraId="7FDD518B" w14:textId="5D37D58D" w:rsidR="001D0B4F" w:rsidRDefault="00000000">
      <w:pPr>
        <w:spacing w:line="240" w:lineRule="auto"/>
        <w:ind w:left="720"/>
        <w:rPr>
          <w:rFonts w:ascii="Georgia" w:eastAsia="Georgia" w:hAnsi="Georgia" w:cs="Georgia"/>
          <w:sz w:val="24"/>
          <w:szCs w:val="24"/>
        </w:rPr>
      </w:pPr>
      <w:r>
        <w:rPr>
          <w:rFonts w:ascii="Georgia" w:eastAsia="Georgia" w:hAnsi="Georgia" w:cs="Georgia"/>
          <w:sz w:val="24"/>
          <w:szCs w:val="24"/>
        </w:rPr>
        <w:t>Scores are reported here as standard scores with a mean of 100 and standard deviation of 15. Scores between 85 and 115 are considered within normal limits.</w:t>
      </w:r>
    </w:p>
    <w:p w14:paraId="688E3688" w14:textId="77777777" w:rsidR="001D0B4F" w:rsidRDefault="001D0B4F">
      <w:pPr>
        <w:spacing w:line="228" w:lineRule="auto"/>
        <w:rPr>
          <w:rFonts w:ascii="Georgia" w:eastAsia="Georgia" w:hAnsi="Georgia" w:cs="Georgia"/>
          <w:b/>
          <w:sz w:val="24"/>
          <w:szCs w:val="24"/>
          <w:u w:val="single"/>
        </w:rPr>
      </w:pPr>
    </w:p>
    <w:p w14:paraId="32CEF51F" w14:textId="77777777" w:rsidR="001D0B4F"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489E6773" w14:textId="77777777" w:rsidR="001D0B4F" w:rsidRDefault="001D0B4F">
      <w:pPr>
        <w:spacing w:line="228" w:lineRule="auto"/>
        <w:rPr>
          <w:rFonts w:ascii="Georgia" w:eastAsia="Georgia" w:hAnsi="Georgia" w:cs="Georgia"/>
          <w:b/>
          <w:sz w:val="24"/>
          <w:szCs w:val="24"/>
          <w:u w:val="single"/>
        </w:rPr>
      </w:pPr>
    </w:p>
    <w:p w14:paraId="7FF381A9" w14:textId="77777777" w:rsidR="001D0B4F"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good, and {{Preferred Pronouns 2}} attention to task was good for play. {{Preferred Pronouns 1 CAP}} appeared to put forth an effort throughout the assessment. Considering {{Preferred Pronouns 2}} attention and cooperation, this assessment is thought to validly measure {{Patient First Name}}’s current social emotional functioning.</w:t>
      </w:r>
    </w:p>
    <w:p w14:paraId="3BC23D43" w14:textId="77777777" w:rsidR="001D0B4F" w:rsidRDefault="001D0B4F">
      <w:pPr>
        <w:widowControl w:val="0"/>
        <w:spacing w:line="228" w:lineRule="auto"/>
        <w:rPr>
          <w:rFonts w:ascii="Georgia" w:eastAsia="Georgia" w:hAnsi="Georgia" w:cs="Georgia"/>
          <w:sz w:val="24"/>
          <w:szCs w:val="24"/>
        </w:rPr>
      </w:pPr>
    </w:p>
    <w:p w14:paraId="25B4F966" w14:textId="77777777" w:rsidR="001D0B4F"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brief phrases with some brief echolalia. {{Preferred Pronouns 1 CAP}} engaged in both functional and pretend play routines with me today. Facial expressions and eye contact were well-directed. {{Preferred Pronouns 1 CAP}} displayed clear joint attention and play-based skills and initiated social overtures with some of {{Preferred Pronouns 2}} classroom peers today. Clear pointing to request items.</w:t>
      </w:r>
    </w:p>
    <w:p w14:paraId="2AD09187" w14:textId="77777777" w:rsidR="001D0B4F"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1E6BA8DC" w14:textId="77777777" w:rsidR="001D0B4F" w:rsidRDefault="00000000">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CAREGIVER REPORT</w:t>
      </w:r>
      <w:r>
        <w:rPr>
          <w:rFonts w:ascii="Georgia" w:eastAsia="Georgia" w:hAnsi="Georgia" w:cs="Georgia"/>
          <w:b/>
          <w:color w:val="0F0F0F"/>
          <w:sz w:val="24"/>
          <w:szCs w:val="24"/>
        </w:rPr>
        <w:t>:</w:t>
      </w:r>
    </w:p>
    <w:p w14:paraId="2339B7F8" w14:textId="27C909AB" w:rsidR="001D0B4F" w:rsidRDefault="00000000" w:rsidP="00222A9A">
      <w:pPr>
        <w:widowControl w:val="0"/>
        <w:spacing w:line="228" w:lineRule="auto"/>
        <w:rPr>
          <w:rFonts w:ascii="Georgia" w:eastAsia="Georgia" w:hAnsi="Georgia" w:cs="Georgia"/>
          <w:color w:val="0F0F0F"/>
          <w:sz w:val="24"/>
          <w:szCs w:val="24"/>
        </w:rPr>
      </w:pPr>
      <w:r>
        <w:rPr>
          <w:rFonts w:ascii="Georgia" w:eastAsia="Georgia" w:hAnsi="Georgia" w:cs="Georgia"/>
          <w:sz w:val="24"/>
          <w:szCs w:val="24"/>
        </w:rPr>
        <w:t xml:space="preserve">{{Patient First Name}}’s {{Caregiver type}} </w:t>
      </w:r>
      <w:r>
        <w:rPr>
          <w:rFonts w:ascii="Georgia" w:eastAsia="Georgia" w:hAnsi="Georgia" w:cs="Georgia"/>
          <w:color w:val="0F0F0F"/>
          <w:sz w:val="24"/>
          <w:szCs w:val="24"/>
        </w:rPr>
        <w:t>shared the following concerns across the developmental course:</w:t>
      </w:r>
    </w:p>
    <w:p w14:paraId="0C84267A" w14:textId="305E83E9" w:rsidR="00F83F2A" w:rsidRPr="00F83F2A" w:rsidRDefault="00F83F2A" w:rsidP="00222A9A">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w:t>
      </w:r>
      <w:r>
        <w:rPr>
          <w:rFonts w:ascii="Georgia" w:eastAsia="Georgia" w:hAnsi="Georgia" w:cs="Georgia"/>
          <w:sz w:val="24"/>
          <w:szCs w:val="24"/>
        </w:rPr>
        <w:t>Developmental</w:t>
      </w:r>
      <w:r w:rsidRPr="00732F67">
        <w:rPr>
          <w:rFonts w:ascii="Georgia" w:eastAsia="Georgia" w:hAnsi="Georgia" w:cs="Georgia"/>
          <w:sz w:val="24"/>
          <w:szCs w:val="24"/>
        </w:rPr>
        <w:t>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21E3FDE" w14:textId="61B1DCB2" w:rsidR="00222A9A" w:rsidRPr="00222A9A" w:rsidRDefault="00222A9A" w:rsidP="00222A9A">
      <w:pPr>
        <w:widowControl w:val="0"/>
        <w:numPr>
          <w:ilvl w:val="0"/>
          <w:numId w:val="2"/>
        </w:numPr>
        <w:spacing w:line="240" w:lineRule="auto"/>
        <w:rPr>
          <w:rFonts w:ascii="Georgia" w:eastAsia="Georgia" w:hAnsi="Georgia" w:cs="Georgia"/>
          <w:color w:val="0F0F0F"/>
          <w:sz w:val="24"/>
          <w:szCs w:val="24"/>
        </w:rPr>
      </w:pPr>
      <w:r w:rsidRPr="00222A9A">
        <w:rPr>
          <w:rFonts w:ascii="Georgia" w:eastAsia="Georgia" w:hAnsi="Georgia" w:cs="Georgia"/>
          <w:color w:val="0F0F0F"/>
          <w:sz w:val="24"/>
          <w:szCs w:val="24"/>
        </w:rPr>
        <w:t>{{ bullet }}{% endfor %}</w:t>
      </w:r>
    </w:p>
    <w:p w14:paraId="3575F14B" w14:textId="4A9931F4" w:rsidR="001D0B4F" w:rsidRDefault="00000000">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ASSESSMENTS</w:t>
      </w:r>
      <w:r>
        <w:rPr>
          <w:rFonts w:ascii="Georgia" w:eastAsia="Georgia" w:hAnsi="Georgia" w:cs="Georgia"/>
          <w:b/>
          <w:color w:val="0F0F0F"/>
          <w:sz w:val="24"/>
          <w:szCs w:val="24"/>
        </w:rPr>
        <w:t>:</w:t>
      </w:r>
    </w:p>
    <w:p w14:paraId="08B6891D" w14:textId="77777777" w:rsidR="001D0B4F" w:rsidRDefault="00000000">
      <w:pPr>
        <w:widowControl w:val="0"/>
        <w:spacing w:before="240" w:after="240" w:line="228" w:lineRule="auto"/>
        <w:rPr>
          <w:rFonts w:ascii="Georgia" w:eastAsia="Georgia" w:hAnsi="Georgia" w:cs="Georgia"/>
          <w:i/>
          <w:color w:val="0F0F0F"/>
          <w:sz w:val="24"/>
          <w:szCs w:val="24"/>
          <w:u w:val="single"/>
        </w:rPr>
      </w:pPr>
      <w:r>
        <w:rPr>
          <w:rFonts w:ascii="Georgia" w:eastAsia="Georgia" w:hAnsi="Georgia" w:cs="Georgia"/>
          <w:i/>
          <w:color w:val="0F0F0F"/>
          <w:sz w:val="24"/>
          <w:szCs w:val="24"/>
          <w:u w:val="single"/>
        </w:rPr>
        <w:t xml:space="preserve"> Autism Diagnostic Observation Schedule - Second Edition (ADOS-2), {{Module used}}</w:t>
      </w:r>
    </w:p>
    <w:p w14:paraId="5DB6E038" w14:textId="77777777" w:rsidR="001D0B4F" w:rsidRDefault="00000000">
      <w:pPr>
        <w:widowControl w:val="0"/>
        <w:spacing w:before="240" w:after="240" w:line="240" w:lineRule="auto"/>
        <w:rPr>
          <w:rFonts w:ascii="Georgia" w:eastAsia="Georgia" w:hAnsi="Georgia" w:cs="Georgia"/>
          <w:b/>
          <w:color w:val="0F0F0F"/>
          <w:sz w:val="24"/>
          <w:szCs w:val="24"/>
          <w:u w:val="single"/>
        </w:rPr>
      </w:pPr>
      <w:r>
        <w:rPr>
          <w:rFonts w:ascii="Georgia" w:eastAsia="Georgia" w:hAnsi="Georgia" w:cs="Georgia"/>
          <w:color w:val="0F0F0F"/>
          <w:sz w:val="24"/>
          <w:szCs w:val="24"/>
        </w:rPr>
        <w:t>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w:t>
      </w:r>
      <w:r>
        <w:rPr>
          <w:rFonts w:ascii="Georgia" w:eastAsia="Georgia" w:hAnsi="Georgia" w:cs="Georgia"/>
          <w:color w:val="0F0F0F"/>
          <w:sz w:val="24"/>
          <w:szCs w:val="24"/>
        </w:rPr>
        <w:br/>
      </w:r>
      <w:r>
        <w:rPr>
          <w:rFonts w:ascii="Georgia" w:eastAsia="Georgia" w:hAnsi="Georgia" w:cs="Georgia"/>
          <w:color w:val="0F0F0F"/>
          <w:sz w:val="24"/>
          <w:szCs w:val="24"/>
          <w:highlight w:val="magenta"/>
        </w:rPr>
        <w:br/>
      </w:r>
      <w:r>
        <w:rPr>
          <w:rFonts w:ascii="Georgia" w:eastAsia="Georgia" w:hAnsi="Georgia" w:cs="Georgia"/>
          <w:b/>
          <w:i/>
          <w:color w:val="0F0F0F"/>
          <w:sz w:val="24"/>
          <w:szCs w:val="24"/>
        </w:rPr>
        <w:t xml:space="preserve">{{Patient First Name}}’s performance during the ADOS-2 was </w:t>
      </w:r>
      <w:r>
        <w:rPr>
          <w:rFonts w:ascii="Georgia" w:eastAsia="Georgia" w:hAnsi="Georgia" w:cs="Georgia"/>
          <w:b/>
          <w:i/>
          <w:color w:val="0F0F0F"/>
          <w:sz w:val="24"/>
          <w:szCs w:val="24"/>
          <w:u w:val="single"/>
        </w:rPr>
        <w:t>below the cut-off criterion</w:t>
      </w:r>
      <w:r>
        <w:rPr>
          <w:rFonts w:ascii="Georgia" w:eastAsia="Georgia" w:hAnsi="Georgia" w:cs="Georgia"/>
          <w:b/>
          <w:i/>
          <w:color w:val="0F0F0F"/>
          <w:sz w:val="24"/>
          <w:szCs w:val="24"/>
        </w:rPr>
        <w:t xml:space="preserve"> and was </w:t>
      </w:r>
      <w:r>
        <w:rPr>
          <w:rFonts w:ascii="Georgia" w:eastAsia="Georgia" w:hAnsi="Georgia" w:cs="Georgia"/>
          <w:b/>
          <w:i/>
          <w:color w:val="0F0F0F"/>
          <w:sz w:val="24"/>
          <w:szCs w:val="24"/>
          <w:u w:val="single"/>
        </w:rPr>
        <w:t>not consistent</w:t>
      </w:r>
      <w:r>
        <w:rPr>
          <w:rFonts w:ascii="Georgia" w:eastAsia="Georgia" w:hAnsi="Georgia" w:cs="Georgia"/>
          <w:b/>
          <w:i/>
          <w:color w:val="0F0F0F"/>
          <w:sz w:val="24"/>
          <w:szCs w:val="24"/>
        </w:rPr>
        <w:t xml:space="preserve"> with the presence of autism spectrum disorder.</w:t>
      </w:r>
    </w:p>
    <w:p w14:paraId="4BC4B782" w14:textId="77777777" w:rsidR="001D0B4F" w:rsidRDefault="00000000">
      <w:pPr>
        <w:widowControl w:val="0"/>
        <w:spacing w:before="240" w:after="240" w:line="240" w:lineRule="auto"/>
        <w:rPr>
          <w:rFonts w:ascii="Georgia" w:eastAsia="Georgia" w:hAnsi="Georgia" w:cs="Georgia"/>
          <w:sz w:val="24"/>
          <w:szCs w:val="24"/>
        </w:rPr>
      </w:pPr>
      <w:r>
        <w:rPr>
          <w:rFonts w:ascii="Georgia" w:eastAsia="Georgia" w:hAnsi="Georgia" w:cs="Georgia"/>
          <w:b/>
          <w:color w:val="0F0F0F"/>
          <w:sz w:val="24"/>
          <w:szCs w:val="24"/>
          <w:u w:val="single"/>
        </w:rPr>
        <w:lastRenderedPageBreak/>
        <w:t>DIAGNOSTIC FORMULATION</w:t>
      </w:r>
      <w:r>
        <w:rPr>
          <w:rFonts w:ascii="Georgia" w:eastAsia="Georgia" w:hAnsi="Georgia" w:cs="Georgia"/>
          <w:b/>
          <w:color w:val="0F0F0F"/>
          <w:sz w:val="24"/>
          <w:szCs w:val="24"/>
        </w:rPr>
        <w:t>:</w:t>
      </w:r>
    </w:p>
    <w:p w14:paraId="54C0D708"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 {{Patient Last Name}} is a {{Patient Age}}</w:t>
      </w:r>
      <w:r>
        <w:rPr>
          <w:rFonts w:ascii="Georgia" w:eastAsia="Georgia" w:hAnsi="Georgia" w:cs="Georgia"/>
          <w:color w:val="0F0F0F"/>
          <w:sz w:val="24"/>
          <w:szCs w:val="24"/>
        </w:rPr>
        <w:t xml:space="preserve">-year-old with a history of social communication concerns. This evaluation consisted of observations, caregiver interview, and the administration of standardized autism diagnostic measures. </w:t>
      </w:r>
      <w:r>
        <w:rPr>
          <w:rFonts w:ascii="Georgia" w:eastAsia="Georgia" w:hAnsi="Georgia" w:cs="Georgia"/>
          <w:i/>
          <w:color w:val="0F0F0F"/>
          <w:sz w:val="24"/>
          <w:szCs w:val="24"/>
        </w:rPr>
        <w:t xml:space="preserve">Based on this assessment, </w:t>
      </w:r>
      <w:r>
        <w:rPr>
          <w:rFonts w:ascii="Georgia" w:eastAsia="Georgia" w:hAnsi="Georgia" w:cs="Georgia"/>
          <w:i/>
          <w:sz w:val="24"/>
          <w:szCs w:val="24"/>
        </w:rPr>
        <w:t>{{Patient First Name}}</w:t>
      </w:r>
      <w:r>
        <w:rPr>
          <w:rFonts w:ascii="Georgia" w:eastAsia="Georgia" w:hAnsi="Georgia" w:cs="Georgia"/>
          <w:i/>
          <w:color w:val="0F0F0F"/>
          <w:sz w:val="24"/>
          <w:szCs w:val="24"/>
        </w:rPr>
        <w:t xml:space="preserve">’s presentation indicated that {{Preferred Pronouns 2}} social behaviors, patterns of interest, and developmental course </w:t>
      </w:r>
      <w:r>
        <w:rPr>
          <w:rFonts w:ascii="Georgia" w:eastAsia="Georgia" w:hAnsi="Georgia" w:cs="Georgia"/>
          <w:color w:val="0F0F0F"/>
          <w:sz w:val="24"/>
          <w:szCs w:val="24"/>
          <w:u w:val="single"/>
        </w:rPr>
        <w:t>are not consistent with the presence of an autism diagnosis</w:t>
      </w:r>
      <w:r>
        <w:rPr>
          <w:rFonts w:ascii="Georgia" w:eastAsia="Georgia" w:hAnsi="Georgia" w:cs="Georgia"/>
          <w:i/>
          <w:color w:val="0F0F0F"/>
          <w:sz w:val="24"/>
          <w:szCs w:val="24"/>
        </w:rPr>
        <w:t>.</w:t>
      </w:r>
    </w:p>
    <w:p w14:paraId="050641D3"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To meet criteria, individuals must show (A) persistent deficits in social communication and interactions </w:t>
      </w:r>
      <w:r>
        <w:rPr>
          <w:rFonts w:ascii="Georgia" w:eastAsia="Georgia" w:hAnsi="Georgia" w:cs="Georgia"/>
          <w:i/>
          <w:color w:val="0F0F0F"/>
          <w:sz w:val="24"/>
          <w:szCs w:val="24"/>
          <w:u w:val="single"/>
        </w:rPr>
        <w:t>and</w:t>
      </w:r>
      <w:r>
        <w:rPr>
          <w:rFonts w:ascii="Georgia" w:eastAsia="Georgia" w:hAnsi="Georgia" w:cs="Georgia"/>
          <w:color w:val="0F0F0F"/>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color w:val="0F0F0F"/>
          <w:sz w:val="24"/>
          <w:szCs w:val="24"/>
        </w:rPr>
        <w:t xml:space="preserve">Based on observation, history, and standard measures, </w:t>
      </w:r>
      <w:r>
        <w:rPr>
          <w:rFonts w:ascii="Georgia" w:eastAsia="Georgia" w:hAnsi="Georgia" w:cs="Georgia"/>
          <w:i/>
          <w:sz w:val="24"/>
          <w:szCs w:val="24"/>
        </w:rPr>
        <w:t>{{Patient First Name}}</w:t>
      </w:r>
      <w:r>
        <w:rPr>
          <w:rFonts w:ascii="Georgia" w:eastAsia="Georgia" w:hAnsi="Georgia" w:cs="Georgia"/>
          <w:i/>
          <w:color w:val="0F0F0F"/>
          <w:sz w:val="24"/>
          <w:szCs w:val="24"/>
        </w:rPr>
        <w:t xml:space="preserve"> </w:t>
      </w:r>
      <w:r>
        <w:rPr>
          <w:rFonts w:ascii="Georgia" w:eastAsia="Georgia" w:hAnsi="Georgia" w:cs="Georgia"/>
          <w:i/>
          <w:color w:val="0F0F0F"/>
          <w:sz w:val="24"/>
          <w:szCs w:val="24"/>
          <w:u w:val="single"/>
        </w:rPr>
        <w:t>does not meet the criteria</w:t>
      </w:r>
      <w:r>
        <w:rPr>
          <w:rFonts w:ascii="Georgia" w:eastAsia="Georgia" w:hAnsi="Georgia" w:cs="Georgia"/>
          <w:i/>
          <w:color w:val="0F0F0F"/>
          <w:sz w:val="24"/>
          <w:szCs w:val="24"/>
        </w:rPr>
        <w:t xml:space="preserve"> for autism spectrum disorder</w:t>
      </w:r>
      <w:r>
        <w:rPr>
          <w:rFonts w:ascii="Georgia" w:eastAsia="Georgia" w:hAnsi="Georgia" w:cs="Georgia"/>
          <w:color w:val="0F0F0F"/>
          <w:sz w:val="24"/>
          <w:szCs w:val="24"/>
        </w:rPr>
        <w:t>.</w:t>
      </w:r>
      <w:r>
        <w:rPr>
          <w:rFonts w:ascii="Georgia" w:eastAsia="Georgia" w:hAnsi="Georgia" w:cs="Georgia"/>
          <w:color w:val="0F0F0F"/>
          <w:sz w:val="24"/>
          <w:szCs w:val="24"/>
        </w:rPr>
        <w:br/>
      </w:r>
    </w:p>
    <w:p w14:paraId="5C17EF0D"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b/>
          <w:color w:val="0F0F0F"/>
          <w:sz w:val="24"/>
          <w:szCs w:val="24"/>
          <w:u w:val="single"/>
        </w:rPr>
        <w:t>SUMMARY IMPRESSION</w:t>
      </w:r>
      <w:r>
        <w:rPr>
          <w:rFonts w:ascii="Georgia" w:eastAsia="Georgia" w:hAnsi="Georgia" w:cs="Georgia"/>
          <w:b/>
          <w:color w:val="0F0F0F"/>
          <w:sz w:val="24"/>
          <w:szCs w:val="24"/>
        </w:rPr>
        <w:t>:</w:t>
      </w:r>
    </w:p>
    <w:p w14:paraId="1D3AB6CB"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w:t>
      </w:r>
      <w:r>
        <w:rPr>
          <w:rFonts w:ascii="Georgia" w:eastAsia="Georgia" w:hAnsi="Georgia" w:cs="Georgia"/>
          <w:color w:val="0F0F0F"/>
          <w:sz w:val="24"/>
          <w:szCs w:val="24"/>
        </w:rPr>
        <w:t xml:space="preserve">’s constellation of concerns aligns with language and related developmental delays based on {{Preferred Pronouns 2}} presentation and chart review. I strongly encourage that {{Preferred Pronouns 1}} remains eligible for special education and related supports moving forward. I think the critical piece now is making sure {{Preferred Pronouns 1}} has support across home and community settings </w:t>
      </w:r>
      <w:r>
        <w:rPr>
          <w:rFonts w:ascii="Georgia" w:eastAsia="Georgia" w:hAnsi="Georgia" w:cs="Georgia"/>
          <w:color w:val="0F0F0F"/>
          <w:sz w:val="24"/>
          <w:szCs w:val="24"/>
          <w:u w:val="single"/>
        </w:rPr>
        <w:t>and</w:t>
      </w:r>
      <w:r>
        <w:rPr>
          <w:rFonts w:ascii="Georgia" w:eastAsia="Georgia" w:hAnsi="Georgia" w:cs="Georgia"/>
          <w:color w:val="0F0F0F"/>
          <w:sz w:val="24"/>
          <w:szCs w:val="24"/>
        </w:rPr>
        <w:t xml:space="preserve"> ensuring that {{Preferred Pronouns 2}} educational setting offers opportunities for adequate yearly progress.</w:t>
      </w:r>
    </w:p>
    <w:p w14:paraId="708340E4" w14:textId="77777777" w:rsidR="001D0B4F" w:rsidRDefault="00000000">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RECOMMENDATIONS</w:t>
      </w:r>
      <w:r>
        <w:rPr>
          <w:rFonts w:ascii="Georgia" w:eastAsia="Georgia" w:hAnsi="Georgia" w:cs="Georgia"/>
          <w:b/>
          <w:color w:val="0F0F0F"/>
          <w:sz w:val="24"/>
          <w:szCs w:val="24"/>
        </w:rPr>
        <w:t xml:space="preserve">: </w:t>
      </w:r>
    </w:p>
    <w:p w14:paraId="765D5F0A"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Considering the results of this evaluation, the following recommendations are made to support </w:t>
      </w:r>
      <w:r>
        <w:rPr>
          <w:rFonts w:ascii="Georgia" w:eastAsia="Georgia" w:hAnsi="Georgia" w:cs="Georgia"/>
          <w:sz w:val="24"/>
          <w:szCs w:val="24"/>
        </w:rPr>
        <w:t>{{Patient First Name}}</w:t>
      </w:r>
      <w:r>
        <w:rPr>
          <w:rFonts w:ascii="Georgia" w:eastAsia="Georgia" w:hAnsi="Georgia" w:cs="Georgia"/>
          <w:color w:val="0F0F0F"/>
          <w:sz w:val="24"/>
          <w:szCs w:val="24"/>
        </w:rPr>
        <w:t>’s development in academic, home, and community settings:</w:t>
      </w:r>
    </w:p>
    <w:p w14:paraId="7713F858"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I recommend that </w:t>
      </w:r>
      <w:r>
        <w:rPr>
          <w:rFonts w:ascii="Georgia" w:eastAsia="Georgia" w:hAnsi="Georgia" w:cs="Georgia"/>
          <w:sz w:val="24"/>
          <w:szCs w:val="24"/>
        </w:rPr>
        <w:t>{{Patient First Name}}</w:t>
      </w:r>
      <w:r>
        <w:rPr>
          <w:rFonts w:ascii="Georgia" w:eastAsia="Georgia" w:hAnsi="Georgia" w:cs="Georgia"/>
          <w:color w:val="0F0F0F"/>
          <w:sz w:val="24"/>
          <w:szCs w:val="24"/>
        </w:rPr>
        <w:t xml:space="preserve">’s {{Caregiver type}} discuss placement options for </w:t>
      </w:r>
      <w:r>
        <w:rPr>
          <w:rFonts w:ascii="Georgia" w:eastAsia="Georgia" w:hAnsi="Georgia" w:cs="Georgia"/>
          <w:sz w:val="24"/>
          <w:szCs w:val="24"/>
        </w:rPr>
        <w:t>{{Patient First Name}}</w:t>
      </w:r>
      <w:r>
        <w:rPr>
          <w:rFonts w:ascii="Georgia" w:eastAsia="Georgia" w:hAnsi="Georgia" w:cs="Georgia"/>
          <w:color w:val="0F0F0F"/>
          <w:sz w:val="24"/>
          <w:szCs w:val="24"/>
        </w:rPr>
        <w:t xml:space="preserve"> now. Given {{</w:t>
      </w:r>
      <w:r>
        <w:rPr>
          <w:rFonts w:ascii="Georgia" w:eastAsia="Georgia" w:hAnsi="Georgia" w:cs="Georgia"/>
          <w:color w:val="202124"/>
          <w:sz w:val="24"/>
          <w:szCs w:val="24"/>
          <w:highlight w:val="white"/>
        </w:rPr>
        <w:t>Preferred Pronouns 2}}</w:t>
      </w:r>
      <w:r>
        <w:rPr>
          <w:rFonts w:ascii="Georgia" w:eastAsia="Georgia" w:hAnsi="Georgia" w:cs="Georgia"/>
          <w:color w:val="0F0F0F"/>
          <w:sz w:val="24"/>
          <w:szCs w:val="24"/>
        </w:rPr>
        <w:t xml:space="preserve"> language level and clear developmental differences, I recommend </w:t>
      </w:r>
      <w:r>
        <w:rPr>
          <w:rFonts w:ascii="Georgia" w:eastAsia="Georgia" w:hAnsi="Georgia" w:cs="Georgia"/>
          <w:sz w:val="24"/>
          <w:szCs w:val="24"/>
        </w:rPr>
        <w:t>{{Patient First Name}}</w:t>
      </w:r>
      <w:r>
        <w:rPr>
          <w:rFonts w:ascii="Georgia" w:eastAsia="Georgia" w:hAnsi="Georgia" w:cs="Georgia"/>
          <w:color w:val="0F0F0F"/>
          <w:sz w:val="24"/>
          <w:szCs w:val="24"/>
        </w:rPr>
        <w:t>’s {{Grade}} placement include special education and related services to address these concerns and to support adequate yearly progress.</w:t>
      </w:r>
    </w:p>
    <w:p w14:paraId="542B2F98"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xml:space="preserve">.  I believe that </w:t>
      </w:r>
      <w:r>
        <w:rPr>
          <w:rFonts w:ascii="Georgia" w:eastAsia="Georgia" w:hAnsi="Georgia" w:cs="Georgia"/>
          <w:sz w:val="24"/>
          <w:szCs w:val="24"/>
        </w:rPr>
        <w:t>{{Patient First Name}}</w:t>
      </w:r>
      <w:r>
        <w:rPr>
          <w:rFonts w:ascii="Georgia" w:eastAsia="Georgia" w:hAnsi="Georgia" w:cs="Georgia"/>
          <w:color w:val="0F0F0F"/>
          <w:sz w:val="24"/>
          <w:szCs w:val="24"/>
        </w:rPr>
        <w:t xml:space="preserve"> would benefit from being seen by a developmental medical provider as part of comprehensive care related to the diagnosis described here. An appointment can be made by calling one of the following local specialty clinics or at URMC and Rochester Regional Health Center:</w:t>
      </w:r>
    </w:p>
    <w:p w14:paraId="17CDBC27" w14:textId="77777777" w:rsidR="001D0B4F" w:rsidRDefault="00000000">
      <w:pPr>
        <w:widowControl w:val="0"/>
        <w:numPr>
          <w:ilvl w:val="0"/>
          <w:numId w:val="2"/>
        </w:numPr>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Levine Autism Clinic at 585-275-2986, </w:t>
      </w:r>
      <w:hyperlink r:id="rId7">
        <w:r>
          <w:rPr>
            <w:rFonts w:ascii="Georgia" w:eastAsia="Georgia" w:hAnsi="Georgia" w:cs="Georgia"/>
            <w:color w:val="1155CC"/>
            <w:sz w:val="24"/>
            <w:szCs w:val="24"/>
            <w:u w:val="single"/>
          </w:rPr>
          <w:t>https://www.urmc.rochester.edu/childrens-hospital/developmental-disabilities/services/levine.aspx</w:t>
        </w:r>
      </w:hyperlink>
    </w:p>
    <w:p w14:paraId="4AB7E727" w14:textId="77777777" w:rsidR="001D0B4F" w:rsidRDefault="00000000">
      <w:pPr>
        <w:widowControl w:val="0"/>
        <w:numPr>
          <w:ilvl w:val="0"/>
          <w:numId w:val="2"/>
        </w:numPr>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 Rochester Regional Health Center, Developmental Behavioral Pediatrics Program at 585-922-4698,</w:t>
      </w:r>
      <w:hyperlink r:id="rId8">
        <w:r>
          <w:rPr>
            <w:rFonts w:ascii="Georgia" w:eastAsia="Georgia" w:hAnsi="Georgia" w:cs="Georgia"/>
            <w:color w:val="0F0F0F"/>
            <w:sz w:val="24"/>
            <w:szCs w:val="24"/>
          </w:rPr>
          <w:t xml:space="preserve"> </w:t>
        </w:r>
      </w:hyperlink>
      <w:hyperlink r:id="rId9">
        <w:r>
          <w:rPr>
            <w:rFonts w:ascii="Georgia" w:eastAsia="Georgia" w:hAnsi="Georgia" w:cs="Georgia"/>
            <w:color w:val="1155CC"/>
            <w:sz w:val="24"/>
            <w:szCs w:val="24"/>
            <w:u w:val="single"/>
          </w:rPr>
          <w:t>https://www.rochesterregional.org/services/pediatrics/developmental-behavioral-pediatrics-program</w:t>
        </w:r>
      </w:hyperlink>
    </w:p>
    <w:p w14:paraId="0C2BABD9" w14:textId="77777777" w:rsidR="001D0B4F"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026C4DCC" w14:textId="77777777" w:rsidR="001D0B4F" w:rsidRDefault="001D0B4F">
      <w:pPr>
        <w:spacing w:line="240" w:lineRule="auto"/>
        <w:rPr>
          <w:rFonts w:ascii="Georgia" w:eastAsia="Georgia" w:hAnsi="Georgia" w:cs="Georgia"/>
          <w:color w:val="0F0F0F"/>
          <w:sz w:val="24"/>
          <w:szCs w:val="24"/>
        </w:rPr>
      </w:pPr>
    </w:p>
    <w:p w14:paraId="0FF133CC" w14:textId="77777777" w:rsidR="001D0B4F"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10">
        <w:r>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t xml:space="preserve"> </w:t>
      </w:r>
    </w:p>
    <w:p w14:paraId="335CE4CA" w14:textId="77777777" w:rsidR="001D0B4F" w:rsidRDefault="001D0B4F">
      <w:pPr>
        <w:spacing w:line="240" w:lineRule="auto"/>
        <w:ind w:left="720"/>
        <w:rPr>
          <w:rFonts w:ascii="Georgia" w:eastAsia="Georgia" w:hAnsi="Georgia" w:cs="Georgia"/>
          <w:color w:val="0F0F0F"/>
          <w:sz w:val="24"/>
          <w:szCs w:val="24"/>
        </w:rPr>
      </w:pPr>
    </w:p>
    <w:p w14:paraId="0DC1F566" w14:textId="77777777" w:rsidR="001D0B4F"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1">
        <w:r>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t xml:space="preserve"> </w:t>
      </w:r>
    </w:p>
    <w:p w14:paraId="64EFFFA0" w14:textId="77777777" w:rsidR="001D0B4F" w:rsidRDefault="001D0B4F">
      <w:pPr>
        <w:spacing w:line="240" w:lineRule="auto"/>
        <w:ind w:left="720"/>
        <w:rPr>
          <w:rFonts w:ascii="Georgia" w:eastAsia="Georgia" w:hAnsi="Georgia" w:cs="Georgia"/>
          <w:color w:val="0F0F0F"/>
          <w:sz w:val="24"/>
          <w:szCs w:val="24"/>
        </w:rPr>
      </w:pPr>
    </w:p>
    <w:p w14:paraId="662E9874" w14:textId="77777777" w:rsidR="001D0B4F"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2">
        <w:r>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249B9998"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Pr>
            <w:rFonts w:ascii="Georgia" w:eastAsia="Georgia" w:hAnsi="Georgia" w:cs="Georgia"/>
            <w:color w:val="1155CC"/>
            <w:sz w:val="24"/>
            <w:szCs w:val="24"/>
            <w:u w:val="single"/>
          </w:rPr>
          <w:t>http://parenttoparentnys.org/offices/Finger-Lakes/</w:t>
        </w:r>
      </w:hyperlink>
      <w:r>
        <w:rPr>
          <w:rFonts w:ascii="Georgia" w:eastAsia="Georgia" w:hAnsi="Georgia" w:cs="Georgia"/>
          <w:color w:val="0F0F0F"/>
          <w:sz w:val="24"/>
          <w:szCs w:val="24"/>
        </w:rPr>
        <w:t>).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could help to connect </w:t>
      </w:r>
      <w:r>
        <w:rPr>
          <w:rFonts w:ascii="Georgia" w:eastAsia="Georgia" w:hAnsi="Georgia" w:cs="Georgia"/>
          <w:sz w:val="24"/>
          <w:szCs w:val="24"/>
        </w:rPr>
        <w:t>{{Patient First Name}}</w:t>
      </w:r>
      <w:r>
        <w:rPr>
          <w:rFonts w:ascii="Georgia" w:eastAsia="Georgia" w:hAnsi="Georgia" w:cs="Georgia"/>
          <w:color w:val="0F0F0F"/>
          <w:sz w:val="24"/>
          <w:szCs w:val="24"/>
        </w:rPr>
        <w:t>’s family with another family in {{</w:t>
      </w:r>
      <w:r>
        <w:rPr>
          <w:rFonts w:ascii="Georgia" w:eastAsia="Georgia" w:hAnsi="Georgia" w:cs="Georgia"/>
          <w:color w:val="202124"/>
          <w:sz w:val="24"/>
          <w:szCs w:val="24"/>
          <w:highlight w:val="white"/>
        </w:rPr>
        <w:t>Preferred Pronouns 2}}</w:t>
      </w:r>
      <w:r>
        <w:rPr>
          <w:rFonts w:ascii="Georgia" w:eastAsia="Georgia" w:hAnsi="Georgia" w:cs="Georgia"/>
          <w:color w:val="0F0F0F"/>
          <w:sz w:val="24"/>
          <w:szCs w:val="24"/>
        </w:rPr>
        <w:t xml:space="preserve"> area who knows more about local resources and supports related to </w:t>
      </w:r>
      <w:r>
        <w:rPr>
          <w:rFonts w:ascii="Georgia" w:eastAsia="Georgia" w:hAnsi="Georgia" w:cs="Georgia"/>
          <w:sz w:val="24"/>
          <w:szCs w:val="24"/>
        </w:rPr>
        <w:t>{{Patient First Name}}</w:t>
      </w:r>
      <w:r>
        <w:rPr>
          <w:rFonts w:ascii="Georgia" w:eastAsia="Georgia" w:hAnsi="Georgia" w:cs="Georgia"/>
          <w:color w:val="0F0F0F"/>
          <w:sz w:val="24"/>
          <w:szCs w:val="24"/>
        </w:rPr>
        <w:t>’s age-level and interests.</w:t>
      </w:r>
    </w:p>
    <w:p w14:paraId="006034F0" w14:textId="77777777" w:rsidR="001D0B4F" w:rsidRDefault="00000000">
      <w:pPr>
        <w:widowControl w:val="0"/>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Given </w:t>
      </w:r>
      <w:r>
        <w:rPr>
          <w:rFonts w:ascii="Georgia" w:eastAsia="Georgia" w:hAnsi="Georgia" w:cs="Georgia"/>
          <w:sz w:val="24"/>
          <w:szCs w:val="24"/>
        </w:rPr>
        <w:t>{{Patient First Name}}</w:t>
      </w:r>
      <w:r>
        <w:rPr>
          <w:rFonts w:ascii="Georgia" w:eastAsia="Georgia" w:hAnsi="Georgia" w:cs="Georgia"/>
          <w:color w:val="0F0F0F"/>
          <w:sz w:val="24"/>
          <w:szCs w:val="24"/>
        </w:rPr>
        <w:t>’s propensity to wander, I recommend that {{</w:t>
      </w:r>
      <w:r>
        <w:rPr>
          <w:rFonts w:ascii="Georgia" w:eastAsia="Georgia" w:hAnsi="Georgia" w:cs="Georgia"/>
          <w:color w:val="202124"/>
          <w:sz w:val="24"/>
          <w:szCs w:val="24"/>
          <w:highlight w:val="white"/>
        </w:rPr>
        <w:t xml:space="preserve">Preferred Pronouns 2}} </w:t>
      </w:r>
      <w:r>
        <w:rPr>
          <w:rFonts w:ascii="Georgia" w:eastAsia="Georgia" w:hAnsi="Georgia" w:cs="Georgia"/>
          <w:color w:val="0F0F0F"/>
          <w:sz w:val="24"/>
          <w:szCs w:val="24"/>
        </w:rPr>
        <w:t>{{Caregiver type}} consider the following resources to support {{</w:t>
      </w:r>
      <w:r>
        <w:rPr>
          <w:rFonts w:ascii="Georgia" w:eastAsia="Georgia" w:hAnsi="Georgia" w:cs="Georgia"/>
          <w:color w:val="202124"/>
          <w:sz w:val="24"/>
          <w:szCs w:val="24"/>
          <w:highlight w:val="white"/>
        </w:rPr>
        <w:t>Preferred Pronouns 2}}</w:t>
      </w:r>
      <w:r>
        <w:rPr>
          <w:rFonts w:ascii="Georgia" w:eastAsia="Georgia" w:hAnsi="Georgia" w:cs="Georgia"/>
          <w:color w:val="0F0F0F"/>
          <w:sz w:val="24"/>
          <w:szCs w:val="24"/>
        </w:rPr>
        <w:t xml:space="preserve"> at home and in the community:</w:t>
      </w:r>
    </w:p>
    <w:p w14:paraId="05DB9111" w14:textId="77777777" w:rsidR="001D0B4F" w:rsidRDefault="00000000">
      <w:pPr>
        <w:widowControl w:val="0"/>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Big Red Safety Toolkit - </w:t>
      </w:r>
      <w:hyperlink r:id="rId14">
        <w:r>
          <w:rPr>
            <w:rFonts w:ascii="Georgia" w:eastAsia="Georgia" w:hAnsi="Georgia" w:cs="Georgia"/>
            <w:color w:val="1155CC"/>
            <w:sz w:val="24"/>
            <w:szCs w:val="24"/>
            <w:u w:val="single"/>
          </w:rPr>
          <w:t>https://nationalautismassociation.org/docs/BigRedSafetyToolkit.pdf</w:t>
        </w:r>
      </w:hyperlink>
    </w:p>
    <w:p w14:paraId="5358DD4B" w14:textId="77777777" w:rsidR="001D0B4F" w:rsidRDefault="001D0B4F">
      <w:pPr>
        <w:widowControl w:val="0"/>
        <w:spacing w:line="240" w:lineRule="auto"/>
        <w:ind w:left="720"/>
        <w:rPr>
          <w:rFonts w:ascii="Georgia" w:eastAsia="Georgia" w:hAnsi="Georgia" w:cs="Georgia"/>
          <w:color w:val="0F0F0F"/>
          <w:sz w:val="24"/>
          <w:szCs w:val="24"/>
        </w:rPr>
      </w:pPr>
    </w:p>
    <w:p w14:paraId="132E5D3A" w14:textId="77777777" w:rsidR="001D0B4F" w:rsidRDefault="00000000">
      <w:pPr>
        <w:widowControl w:val="0"/>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Angel Sense -</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https://www.angelsense.com/gps-tracker-lifesaving-features/</w:t>
        </w:r>
      </w:hyperlink>
    </w:p>
    <w:p w14:paraId="74BB38A2" w14:textId="77777777" w:rsidR="001D0B4F" w:rsidRDefault="00000000">
      <w:pPr>
        <w:widowControl w:val="0"/>
        <w:spacing w:before="240" w:after="240" w:line="240" w:lineRule="auto"/>
        <w:rPr>
          <w:rFonts w:ascii="Georgia" w:eastAsia="Georgia" w:hAnsi="Georgia" w:cs="Georgia"/>
          <w:color w:val="007AC2"/>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 discussed DDRO case management and Medicaid Waiver services with </w:t>
      </w:r>
      <w:r>
        <w:rPr>
          <w:rFonts w:ascii="Georgia" w:eastAsia="Georgia" w:hAnsi="Georgia" w:cs="Georgia"/>
          <w:sz w:val="24"/>
          <w:szCs w:val="24"/>
        </w:rPr>
        <w:t>{{Patient First Name}}</w:t>
      </w:r>
      <w:r>
        <w:rPr>
          <w:rFonts w:ascii="Georgia" w:eastAsia="Georgia" w:hAnsi="Georgia" w:cs="Georgia"/>
          <w:color w:val="0F0F0F"/>
          <w:sz w:val="24"/>
          <w:szCs w:val="24"/>
        </w:rPr>
        <w:t>’s {{Caregiver type}}. To qualify for services, a person must have a diagnosis of a developmental disability along with documentation of cognitive and/or adaptive deficits. Based on {{</w:t>
      </w:r>
      <w:r>
        <w:rPr>
          <w:rFonts w:ascii="Georgia" w:eastAsia="Georgia" w:hAnsi="Georgia" w:cs="Georgia"/>
          <w:color w:val="202124"/>
          <w:sz w:val="24"/>
          <w:szCs w:val="24"/>
          <w:highlight w:val="white"/>
        </w:rPr>
        <w:t xml:space="preserve">Preferred Pronouns 2}} </w:t>
      </w:r>
      <w:r>
        <w:rPr>
          <w:rFonts w:ascii="Georgia" w:eastAsia="Georgia" w:hAnsi="Georgia" w:cs="Georgia"/>
          <w:color w:val="0F0F0F"/>
          <w:sz w:val="24"/>
          <w:szCs w:val="24"/>
        </w:rPr>
        <w:t xml:space="preserve">presentation, I believe that </w:t>
      </w:r>
      <w:r>
        <w:rPr>
          <w:rFonts w:ascii="Georgia" w:eastAsia="Georgia" w:hAnsi="Georgia" w:cs="Georgia"/>
          <w:sz w:val="24"/>
          <w:szCs w:val="24"/>
        </w:rPr>
        <w:t>{{Patient First Name}}</w:t>
      </w:r>
      <w:r>
        <w:rPr>
          <w:rFonts w:ascii="Georgia" w:eastAsia="Georgia" w:hAnsi="Georgia" w:cs="Georgia"/>
          <w:color w:val="0F0F0F"/>
          <w:sz w:val="24"/>
          <w:szCs w:val="24"/>
        </w:rPr>
        <w:t xml:space="preserve"> could qualify for OPWDD waiver services due to {{</w:t>
      </w:r>
      <w:r>
        <w:rPr>
          <w:rFonts w:ascii="Georgia" w:eastAsia="Georgia" w:hAnsi="Georgia" w:cs="Georgia"/>
          <w:color w:val="202124"/>
          <w:sz w:val="24"/>
          <w:szCs w:val="24"/>
          <w:highlight w:val="white"/>
        </w:rPr>
        <w:t>Preferred Pronouns 2}}</w:t>
      </w:r>
      <w:r>
        <w:rPr>
          <w:rFonts w:ascii="Georgia" w:eastAsia="Georgia" w:hAnsi="Georgia" w:cs="Georgia"/>
          <w:color w:val="0F0F0F"/>
          <w:sz w:val="24"/>
          <w:szCs w:val="24"/>
        </w:rPr>
        <w:t xml:space="preserve"> current delays. Information on Front Door Sessions can be found online at:</w:t>
      </w:r>
      <w:hyperlink r:id="rId17">
        <w:r>
          <w:rPr>
            <w:rFonts w:ascii="Georgia" w:eastAsia="Georgia" w:hAnsi="Georgia" w:cs="Georgia"/>
            <w:color w:val="0F0F0F"/>
            <w:sz w:val="24"/>
            <w:szCs w:val="24"/>
          </w:rPr>
          <w:t xml:space="preserve"> </w:t>
        </w:r>
      </w:hyperlink>
      <w:hyperlink r:id="rId18">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and through the Office of Persons with Developmental Disabilities (OPWDD) directly, </w:t>
      </w:r>
      <w:r>
        <w:rPr>
          <w:rFonts w:ascii="Georgia" w:eastAsia="Georgia" w:hAnsi="Georgia" w:cs="Georgia"/>
          <w:b/>
          <w:color w:val="0F0F0F"/>
          <w:sz w:val="24"/>
          <w:szCs w:val="24"/>
        </w:rPr>
        <w:t>Front Door Office Finger Lakes</w:t>
      </w:r>
      <w:r>
        <w:rPr>
          <w:rFonts w:ascii="Georgia" w:eastAsia="Georgia" w:hAnsi="Georgia" w:cs="Georgia"/>
          <w:color w:val="0F0F0F"/>
          <w:sz w:val="24"/>
          <w:szCs w:val="24"/>
        </w:rPr>
        <w:t xml:space="preserve"> at </w:t>
      </w:r>
      <w:r>
        <w:rPr>
          <w:rFonts w:ascii="Georgia" w:eastAsia="Georgia" w:hAnsi="Georgia" w:cs="Georgia"/>
          <w:color w:val="007AC2"/>
          <w:sz w:val="24"/>
          <w:szCs w:val="24"/>
        </w:rPr>
        <w:t>855-679-3335</w:t>
      </w:r>
    </w:p>
    <w:p w14:paraId="4D789264" w14:textId="77777777" w:rsidR="001D0B4F" w:rsidRDefault="001D0B4F">
      <w:pPr>
        <w:widowControl w:val="0"/>
        <w:spacing w:line="240" w:lineRule="auto"/>
        <w:ind w:left="720"/>
        <w:rPr>
          <w:rFonts w:ascii="Georgia" w:eastAsia="Georgia" w:hAnsi="Georgia" w:cs="Georgia"/>
          <w:b/>
          <w:sz w:val="24"/>
          <w:szCs w:val="24"/>
          <w:u w:val="single"/>
        </w:rPr>
      </w:pPr>
    </w:p>
    <w:p w14:paraId="2594E3C4" w14:textId="77777777" w:rsidR="001D0B4F" w:rsidRDefault="001D0B4F">
      <w:pPr>
        <w:widowControl w:val="0"/>
        <w:spacing w:line="240" w:lineRule="auto"/>
        <w:rPr>
          <w:rFonts w:ascii="Georgia" w:eastAsia="Georgia" w:hAnsi="Georgia" w:cs="Georgia"/>
          <w:sz w:val="24"/>
          <w:szCs w:val="24"/>
        </w:rPr>
      </w:pPr>
    </w:p>
    <w:p w14:paraId="5BF29D15" w14:textId="77777777" w:rsidR="001D0B4F"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w:t>
      </w:r>
      <w:r>
        <w:rPr>
          <w:rFonts w:ascii="Georgia" w:eastAsia="Georgia" w:hAnsi="Georgia" w:cs="Georgia"/>
          <w:sz w:val="24"/>
          <w:szCs w:val="24"/>
        </w:rPr>
        <w:lastRenderedPageBreak/>
        <w:t xml:space="preserve">type}} to help coordinate care moving forward.  </w:t>
      </w:r>
      <w:r>
        <w:rPr>
          <w:rFonts w:ascii="Georgia" w:eastAsia="Georgia" w:hAnsi="Georgia" w:cs="Georgia"/>
          <w:i/>
          <w:sz w:val="24"/>
          <w:szCs w:val="24"/>
        </w:rPr>
        <w:t xml:space="preserve">If you have questions or concerns about this evaluation, please contact me at </w:t>
      </w:r>
      <w:hyperlink r:id="rId19">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7B38A890" wp14:editId="47A79DA3">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0"/>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5812864" w14:textId="77777777" w:rsidR="001D0B4F"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46F73E2C" w14:textId="77777777" w:rsidR="001D0B4F"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16190085" w14:textId="77777777" w:rsidR="001D0B4F" w:rsidRDefault="00000000">
      <w:pPr>
        <w:spacing w:line="240" w:lineRule="auto"/>
        <w:rPr>
          <w:rFonts w:ascii="Calibri" w:eastAsia="Calibri" w:hAnsi="Calibri" w:cs="Calibri"/>
        </w:rPr>
      </w:pPr>
      <w:r>
        <w:rPr>
          <w:rFonts w:ascii="Georgia" w:eastAsia="Georgia" w:hAnsi="Georgia" w:cs="Georgia"/>
          <w:sz w:val="24"/>
          <w:szCs w:val="24"/>
        </w:rPr>
        <w:t>NPI # 1386099356</w:t>
      </w:r>
    </w:p>
    <w:p w14:paraId="58359C52" w14:textId="77777777" w:rsidR="001D0B4F" w:rsidRDefault="001D0B4F">
      <w:pPr>
        <w:spacing w:line="240" w:lineRule="auto"/>
        <w:rPr>
          <w:rFonts w:ascii="Georgia" w:eastAsia="Georgia" w:hAnsi="Georgia" w:cs="Georgia"/>
          <w:sz w:val="24"/>
          <w:szCs w:val="24"/>
        </w:rPr>
      </w:pPr>
    </w:p>
    <w:p w14:paraId="1BBAE3DC" w14:textId="77777777" w:rsidR="001D0B4F"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BC4423D" w14:textId="77777777" w:rsidR="001D0B4F" w:rsidRDefault="001D0B4F">
      <w:pPr>
        <w:widowControl w:val="0"/>
        <w:spacing w:line="240" w:lineRule="auto"/>
        <w:rPr>
          <w:rFonts w:ascii="Georgia" w:eastAsia="Georgia" w:hAnsi="Georgia" w:cs="Georgia"/>
          <w:sz w:val="24"/>
          <w:szCs w:val="24"/>
        </w:rPr>
      </w:pPr>
    </w:p>
    <w:p w14:paraId="632E1DC3" w14:textId="77777777" w:rsidR="001D0B4F" w:rsidRDefault="001D0B4F"/>
    <w:sectPr w:rsidR="001D0B4F">
      <w:headerReference w:type="default" r:id="rId21"/>
      <w:footerReference w:type="default" r:id="rId22"/>
      <w:headerReference w:type="first" r:id="rId23"/>
      <w:foot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6FF817" w14:textId="77777777" w:rsidR="003755AA" w:rsidRDefault="003755AA">
      <w:pPr>
        <w:spacing w:line="240" w:lineRule="auto"/>
      </w:pPr>
      <w:r>
        <w:separator/>
      </w:r>
    </w:p>
  </w:endnote>
  <w:endnote w:type="continuationSeparator" w:id="0">
    <w:p w14:paraId="100A0FAA" w14:textId="77777777" w:rsidR="003755AA" w:rsidRDefault="003755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0AB349F6-B162-4ACF-856E-835ECBAB211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6A551A97-6A6F-4626-A31A-72187250A82B}"/>
    <w:embedBold r:id="rId3" w:fontKey="{A8BF238A-3461-4ECB-8F88-1CC15B3E4588}"/>
    <w:embedItalic r:id="rId4" w:fontKey="{7071FC47-D84E-4752-832B-F935C2AD677B}"/>
    <w:embedBoldItalic r:id="rId5" w:fontKey="{94DA2FA0-3BA6-4B09-9ADD-7434D47BDF41}"/>
  </w:font>
  <w:font w:name="Calibri">
    <w:panose1 w:val="020F0502020204030204"/>
    <w:charset w:val="00"/>
    <w:family w:val="swiss"/>
    <w:pitch w:val="variable"/>
    <w:sig w:usb0="E4002EFF" w:usb1="C200247B" w:usb2="00000009" w:usb3="00000000" w:csb0="000001FF" w:csb1="00000000"/>
    <w:embedRegular r:id="rId6" w:fontKey="{049F785C-E087-4C9F-A232-A3EAFBCAEC6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3B04C4CE-FC8A-4FF6-9EB5-79718CEA36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FF0F2" w14:textId="77777777" w:rsidR="001D0B4F" w:rsidRDefault="00000000">
    <w:pPr>
      <w:ind w:left="2880" w:firstLine="720"/>
      <w:jc w:val="both"/>
      <w:rPr>
        <w:rFonts w:ascii="Georgia" w:eastAsia="Georgia" w:hAnsi="Georgia" w:cs="Georgia"/>
      </w:rPr>
    </w:pPr>
    <w:r>
      <w:rPr>
        <w:rFonts w:ascii="Georgia" w:eastAsia="Georgia" w:hAnsi="Georgia" w:cs="Georgia"/>
      </w:rPr>
      <w:t xml:space="preserve">Bryan R. Harrison, PhD </w:t>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F83F2A">
      <w:rPr>
        <w:rFonts w:ascii="Georgia" w:eastAsia="Georgia" w:hAnsi="Georgia" w:cs="Georgia"/>
        <w:noProof/>
      </w:rPr>
      <w:t>2</w:t>
    </w:r>
    <w:r>
      <w:rPr>
        <w:rFonts w:ascii="Georgia" w:eastAsia="Georgia" w:hAnsi="Georgia" w:cs="Georgia"/>
      </w:rPr>
      <w:fldChar w:fldCharType="end"/>
    </w:r>
  </w:p>
  <w:p w14:paraId="339B5300" w14:textId="77777777" w:rsidR="001D0B4F"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30765" w14:textId="77777777" w:rsidR="001D0B4F" w:rsidRDefault="00000000">
    <w:pPr>
      <w:jc w:val="right"/>
    </w:pPr>
    <w:r>
      <w:rPr>
        <w:rFonts w:ascii="Georgia" w:eastAsia="Georgia" w:hAnsi="Georgia" w:cs="Georgia"/>
      </w:rPr>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F83F2A">
      <w:rPr>
        <w:rFonts w:ascii="Georgia" w:eastAsia="Georgia" w:hAnsi="Georgia" w:cs="Georgia"/>
        <w:noProof/>
      </w:rPr>
      <w:t>1</w:t>
    </w:r>
    <w:r>
      <w:rPr>
        <w:rFonts w:ascii="Georgia" w:eastAsia="Georgia" w:hAnsi="Georgia" w:cs="Georg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CC5B8" w14:textId="77777777" w:rsidR="003755AA" w:rsidRDefault="003755AA">
      <w:pPr>
        <w:spacing w:line="240" w:lineRule="auto"/>
      </w:pPr>
      <w:r>
        <w:separator/>
      </w:r>
    </w:p>
  </w:footnote>
  <w:footnote w:type="continuationSeparator" w:id="0">
    <w:p w14:paraId="08D33BA3" w14:textId="77777777" w:rsidR="003755AA" w:rsidRDefault="003755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6396D" w14:textId="77777777" w:rsidR="001D0B4F" w:rsidRDefault="001D0B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C0AC1"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7BD694D" wp14:editId="787D831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35E57690"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3F02543F"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766B7DF" w14:textId="77777777" w:rsidR="001D0B4F"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1AA8CEB0" w14:textId="77777777" w:rsidR="001D0B4F"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2478AA"/>
    <w:multiLevelType w:val="multilevel"/>
    <w:tmpl w:val="E14CA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AD5FDA"/>
    <w:multiLevelType w:val="multilevel"/>
    <w:tmpl w:val="DB8C2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9E1520"/>
    <w:multiLevelType w:val="multilevel"/>
    <w:tmpl w:val="5F9C45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29139304">
    <w:abstractNumId w:val="2"/>
  </w:num>
  <w:num w:numId="2" w16cid:durableId="2065253081">
    <w:abstractNumId w:val="0"/>
  </w:num>
  <w:num w:numId="3" w16cid:durableId="855315302">
    <w:abstractNumId w:val="1"/>
  </w:num>
  <w:num w:numId="4" w16cid:durableId="1969044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B4F"/>
    <w:rsid w:val="000226B9"/>
    <w:rsid w:val="001842B0"/>
    <w:rsid w:val="001D0B4F"/>
    <w:rsid w:val="00222A9A"/>
    <w:rsid w:val="003755AA"/>
    <w:rsid w:val="003874D7"/>
    <w:rsid w:val="004560B9"/>
    <w:rsid w:val="00F83F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F18A6"/>
  <w15:docId w15:val="{C61B1651-D1D9-47B1-9811-5F1B3BAF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rochesterregional.org/services/pediatrics/developmental-behavioral-pediatrics-program" TargetMode="External"/><Relationship Id="rId13" Type="http://schemas.openxmlformats.org/officeDocument/2006/relationships/hyperlink" Target="http://parenttoparentnys.org/offices/Finger-Lakes/" TargetMode="External"/><Relationship Id="rId18" Type="http://schemas.openxmlformats.org/officeDocument/2006/relationships/hyperlink" Target="https://opwdd.ny.gov/get-started/information-session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mealtimerediscovered.com/" TargetMode="External"/><Relationship Id="rId17" Type="http://schemas.openxmlformats.org/officeDocument/2006/relationships/hyperlink" Target="https://opwdd.ny.gov/get-started/information-session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gelsense.com/gps-tracker-lifesaving-features/" TargetMode="External"/><Relationship Id="rId20"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bstherapycenter.com/feeding-therapy"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angelsense.com/gps-tracker-lifesaving-features/" TargetMode="External"/><Relationship Id="rId23" Type="http://schemas.openxmlformats.org/officeDocument/2006/relationships/header" Target="header2.xml"/><Relationship Id="rId10" Type="http://schemas.openxmlformats.org/officeDocument/2006/relationships/hyperlink" Target="https://www.urmc.rochester.edu/childrens-hospital/developmental-disabilities/services/feeding-disorders.aspx" TargetMode="External"/><Relationship Id="rId19" Type="http://schemas.openxmlformats.org/officeDocument/2006/relationships/hyperlink" Target="mailto:bryan@bryanharrisonphd.com" TargetMode="External"/><Relationship Id="rId4" Type="http://schemas.openxmlformats.org/officeDocument/2006/relationships/webSettings" Target="webSettings.xml"/><Relationship Id="rId9" Type="http://schemas.openxmlformats.org/officeDocument/2006/relationships/hyperlink" Target="https://www.rochesterregional.org/services/pediatrics/developmental-behavioral-pediatrics-program" TargetMode="External"/><Relationship Id="rId14" Type="http://schemas.openxmlformats.org/officeDocument/2006/relationships/hyperlink" Target="https://nationalautismassociation.org/docs/BigRedSafetyToolkit.pdf" TargetMode="Externa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1500</Words>
  <Characters>8554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4</cp:revision>
  <dcterms:created xsi:type="dcterms:W3CDTF">2025-06-27T04:04:00Z</dcterms:created>
  <dcterms:modified xsi:type="dcterms:W3CDTF">2025-06-27T04:30:00Z</dcterms:modified>
</cp:coreProperties>
</file>