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1A25449A"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 &amp; teacher</w:t>
      </w:r>
    </w:p>
    <w:p w14:paraId="487A344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 &amp; teacher</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 {{Narrative to finish "Patient lives with..."}}.</w:t>
      </w:r>
    </w:p>
    <w:p w14:paraId="02EFA5BF" w14:textId="77777777" w:rsidR="00AE3688" w:rsidRDefault="00AE3688">
      <w:pPr>
        <w:widowControl w:val="0"/>
        <w:spacing w:line="240" w:lineRule="auto"/>
        <w:rPr>
          <w:rFonts w:ascii="Georgia" w:eastAsia="Georgia" w:hAnsi="Georgia" w:cs="Georgia"/>
          <w:sz w:val="24"/>
          <w:szCs w:val="24"/>
        </w:rPr>
      </w:pPr>
    </w:p>
    <w:p w14:paraId="3EB64C7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72A0D816" w14:textId="77777777" w:rsidR="00AE3688" w:rsidRDefault="00AE3688">
      <w:pPr>
        <w:widowControl w:val="0"/>
        <w:spacing w:line="240" w:lineRule="auto"/>
        <w:rPr>
          <w:rFonts w:ascii="Georgia" w:eastAsia="Georgia" w:hAnsi="Georgia" w:cs="Georgia"/>
          <w:sz w:val="24"/>
          <w:szCs w:val="24"/>
        </w:rPr>
      </w:pPr>
    </w:p>
    <w:p w14:paraId="1F8EA6D3" w14:textId="77777777" w:rsidR="00AE3688"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{{Caregiver Primary Concerns}}</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6BDFBAFB" w14:textId="77777777" w:rsidR="00AE3688" w:rsidRDefault="00AE3688">
      <w:pPr>
        <w:widowControl w:val="0"/>
        <w:spacing w:line="240" w:lineRule="auto"/>
        <w:rPr>
          <w:rFonts w:ascii="Georgia" w:eastAsia="Georgia" w:hAnsi="Georgia" w:cs="Georgia"/>
          <w:b/>
          <w:sz w:val="24"/>
          <w:szCs w:val="24"/>
          <w:u w:val="single"/>
        </w:rPr>
      </w:pP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562BF3E6" w14:textId="77777777" w:rsidR="00AE3688" w:rsidRDefault="00AE3688">
      <w:pPr>
        <w:widowControl w:val="0"/>
        <w:spacing w:line="228" w:lineRule="auto"/>
        <w:rPr>
          <w:rFonts w:ascii="Georgia" w:eastAsia="Georgia" w:hAnsi="Georgia" w:cs="Georgia"/>
          <w:sz w:val="24"/>
          <w:szCs w:val="24"/>
          <w:u w:val="single"/>
        </w:rPr>
      </w:pPr>
    </w:p>
    <w:p w14:paraId="6F38A654" w14:textId="77777777" w:rsidR="00AE3688"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Classification</w:t>
      </w:r>
      <w:r>
        <w:rPr>
          <w:rFonts w:ascii="Georgia" w:eastAsia="Georgia" w:hAnsi="Georgia" w:cs="Georgia"/>
          <w:sz w:val="24"/>
          <w:szCs w:val="24"/>
        </w:rPr>
        <w:t>: {{Classification}}</w:t>
      </w:r>
    </w:p>
    <w:p w14:paraId="6B51D44E" w14:textId="77777777" w:rsidR="00AE3688" w:rsidRDefault="00AE3688">
      <w:pPr>
        <w:spacing w:line="228" w:lineRule="auto"/>
        <w:rPr>
          <w:rFonts w:ascii="Georgia" w:eastAsia="Georgia" w:hAnsi="Georgia" w:cs="Georgia"/>
          <w:sz w:val="24"/>
          <w:szCs w:val="24"/>
        </w:rPr>
      </w:pPr>
    </w:p>
    <w:p w14:paraId="3D4AB4D7"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r>
        <w:rPr>
          <w:rFonts w:ascii="Georgia" w:eastAsia="Georgia" w:hAnsi="Georgia" w:cs="Georgia"/>
          <w:sz w:val="24"/>
          <w:szCs w:val="24"/>
        </w:rPr>
        <w:tab/>
      </w:r>
      <w:r>
        <w:rPr>
          <w:rFonts w:ascii="Georgia" w:eastAsia="Georgia" w:hAnsi="Georgia" w:cs="Georgia"/>
          <w:sz w:val="24"/>
          <w:szCs w:val="24"/>
        </w:rPr>
        <w:br/>
      </w: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00EF5596" w14:textId="77777777" w:rsidR="00AE3688" w:rsidRDefault="00AE3688">
      <w:pPr>
        <w:widowControl w:val="0"/>
        <w:spacing w:line="228" w:lineRule="auto"/>
        <w:rPr>
          <w:rFonts w:ascii="Georgia" w:eastAsia="Georgia" w:hAnsi="Georgia" w:cs="Georgia"/>
          <w:i/>
          <w:sz w:val="24"/>
          <w:szCs w:val="24"/>
          <w:u w:val="single"/>
        </w:rPr>
      </w:pPr>
    </w:p>
    <w:p w14:paraId="78B30A8B"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07A8796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654609A8" w14:textId="77777777" w:rsidR="00AE3688" w:rsidRDefault="00000000">
      <w:pPr>
        <w:keepLines/>
        <w:widowControl w:val="0"/>
        <w:spacing w:line="240" w:lineRule="auto"/>
        <w:rPr>
          <w:rFonts w:ascii="Georgia" w:eastAsia="Georgia" w:hAnsi="Georgia" w:cs="Georgia"/>
          <w:b/>
          <w:i/>
          <w:sz w:val="24"/>
          <w:szCs w:val="24"/>
        </w:rPr>
      </w:pPr>
      <w:r>
        <w:rPr>
          <w:rFonts w:ascii="Georgia" w:eastAsia="Georgia" w:hAnsi="Georgia" w:cs="Georgia"/>
          <w:sz w:val="24"/>
          <w:szCs w:val="24"/>
        </w:rPr>
        <w:lastRenderedPageBreak/>
        <w:t xml:space="preserve">history. Scores above 15 are suggestive of an autism diagnosis. Based on the {{Caregiver type}}’s report, </w:t>
      </w:r>
      <w:r>
        <w:rPr>
          <w:rFonts w:ascii="Georgia" w:eastAsia="Georgia" w:hAnsi="Georgia" w:cs="Georgia"/>
          <w:b/>
          <w:sz w:val="24"/>
          <w:szCs w:val="24"/>
        </w:rPr>
        <w:t xml:space="preserve">{{Patient First Name}}’s score was {{Results (SCQ) – Lifetime Form}}. </w:t>
      </w:r>
      <w:r>
        <w:rPr>
          <w:rFonts w:ascii="Georgia" w:eastAsia="Georgia" w:hAnsi="Georgia" w:cs="Georgia"/>
          <w:b/>
          <w:i/>
          <w:sz w:val="24"/>
          <w:szCs w:val="24"/>
        </w:rPr>
        <w:t>This score is clearly consistent with autism at present.</w:t>
      </w:r>
    </w:p>
    <w:p w14:paraId="4AED566F" w14:textId="77777777" w:rsidR="00AE3688" w:rsidRDefault="00AE3688">
      <w:pPr>
        <w:keepLines/>
        <w:widowControl w:val="0"/>
        <w:spacing w:line="240" w:lineRule="auto"/>
        <w:rPr>
          <w:rFonts w:ascii="Georgia" w:eastAsia="Georgia" w:hAnsi="Georgia" w:cs="Georgia"/>
          <w:i/>
          <w:sz w:val="24"/>
          <w:szCs w:val="24"/>
          <w:u w:val="single"/>
        </w:rPr>
      </w:pPr>
    </w:p>
    <w:p w14:paraId="0E19C974" w14:textId="77777777"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7DEB1B8B" w14:textId="77777777" w:rsidR="00AE3688" w:rsidRDefault="00000000">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3F8C97C9"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i/>
          <w:sz w:val="24"/>
          <w:szCs w:val="24"/>
          <w:u w:val="single"/>
        </w:rPr>
        <w:t>Social Responsiveness Scale – Second Edition (SRS-2) – Parent &amp; Teacher Report</w:t>
      </w:r>
      <w:r>
        <w:rPr>
          <w:rFonts w:ascii="Georgia" w:eastAsia="Georgia" w:hAnsi="Georgia" w:cs="Georgia"/>
          <w:i/>
          <w:sz w:val="24"/>
          <w:szCs w:val="24"/>
          <w:u w:val="single"/>
        </w:rPr>
        <w:br/>
      </w:r>
      <w:r>
        <w:rPr>
          <w:rFonts w:ascii="Georgia" w:eastAsia="Georgia" w:hAnsi="Georgia" w:cs="Georgia"/>
          <w:sz w:val="24"/>
          <w:szCs w:val="24"/>
        </w:rPr>
        <w:t>The SRS-2 is an objective measure that identifies social impairments associated with autism spectrum disorder and quantifies ASD-related severity throughout the lifespan.</w:t>
      </w:r>
    </w:p>
    <w:p w14:paraId="0FA7D044"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Studies show that the SRS-2 discriminates both </w:t>
      </w:r>
      <w:r>
        <w:rPr>
          <w:rFonts w:ascii="Georgia" w:eastAsia="Georgia" w:hAnsi="Georgia" w:cs="Georgia"/>
          <w:i/>
          <w:sz w:val="24"/>
          <w:szCs w:val="24"/>
        </w:rPr>
        <w:t>within</w:t>
      </w:r>
      <w:r>
        <w:rPr>
          <w:rFonts w:ascii="Georgia" w:eastAsia="Georgia" w:hAnsi="Georgia" w:cs="Georgia"/>
          <w:sz w:val="24"/>
          <w:szCs w:val="24"/>
        </w:rPr>
        <w:t xml:space="preserve"> the autism spectrum and </w:t>
      </w:r>
      <w:r>
        <w:rPr>
          <w:rFonts w:ascii="Georgia" w:eastAsia="Georgia" w:hAnsi="Georgia" w:cs="Georgia"/>
          <w:i/>
          <w:sz w:val="24"/>
          <w:szCs w:val="24"/>
        </w:rPr>
        <w:t>between</w:t>
      </w:r>
      <w:r>
        <w:rPr>
          <w:rFonts w:ascii="Georgia" w:eastAsia="Georgia" w:hAnsi="Georgia" w:cs="Georgia"/>
          <w:sz w:val="24"/>
          <w:szCs w:val="24"/>
        </w:rPr>
        <w:t xml:space="preserve"> ASD and other disorder, which makes the test useful for differential diagnosis. Raters evaluate symptoms using a scale representing a range of severity. Although not used for diagnosis, subscale scores are helpful in designing and evaluating treatment.</w:t>
      </w:r>
    </w:p>
    <w:p w14:paraId="33ED76C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SRS-2 scores are reported here as T-scores with a mean of 50 and a standard deviation of 10 with higher scores indicating greater levels of concern for how social behavior impacts or interferes with everyday interactions. The following interpretative guidelines are offered here for the benefit of the reader: Less than 59 indicates within normal limits, between 60 and 65 as mild concern, between 65 and 75 as moderate concern, and greater than 76 as severe. {{Patient First Name}} ’s {{Caregiver type}} and teacher reported the following:</w:t>
      </w:r>
    </w:p>
    <w:p w14:paraId="37F375DB" w14:textId="77777777" w:rsidR="00AE3688" w:rsidRDefault="00AE3688">
      <w:pPr>
        <w:spacing w:line="240" w:lineRule="auto"/>
        <w:rPr>
          <w:rFonts w:ascii="Georgia" w:eastAsia="Georgia" w:hAnsi="Georgia" w:cs="Georgia"/>
          <w:i/>
          <w:sz w:val="24"/>
          <w:szCs w:val="24"/>
          <w:u w:val="single"/>
        </w:rPr>
      </w:pPr>
    </w:p>
    <w:p w14:paraId="11FD352B" w14:textId="77777777" w:rsidR="00AE3688" w:rsidRDefault="00000000">
      <w:pPr>
        <w:widowControl w:val="0"/>
        <w:tabs>
          <w:tab w:val="left" w:pos="180"/>
        </w:tabs>
        <w:spacing w:before="240" w:line="240" w:lineRule="auto"/>
        <w:ind w:left="720"/>
        <w:rPr>
          <w:rFonts w:ascii="Georgia" w:eastAsia="Georgia" w:hAnsi="Georgia" w:cs="Georgia"/>
          <w:sz w:val="24"/>
          <w:szCs w:val="24"/>
        </w:rPr>
      </w:pPr>
      <w:r>
        <w:rPr>
          <w:rFonts w:ascii="Georgia" w:eastAsia="Georgia" w:hAnsi="Georgia" w:cs="Georgia"/>
          <w:b/>
          <w:i/>
          <w:sz w:val="24"/>
          <w:szCs w:val="24"/>
        </w:rPr>
        <w:t>SRS-2 Total Score</w:t>
      </w:r>
      <w:r>
        <w:rPr>
          <w:rFonts w:ascii="Georgia" w:eastAsia="Georgia" w:hAnsi="Georgia" w:cs="Georgia"/>
          <w:b/>
          <w:sz w:val="24"/>
          <w:szCs w:val="24"/>
        </w:rPr>
        <w:t>: {{SRS-2 Score Caregiver}} ({{Caregiver type}}), {{SRS-2 Score Teacher}} (teacher)</w:t>
      </w:r>
      <w:r>
        <w:rPr>
          <w:rFonts w:ascii="Georgia" w:eastAsia="Georgia" w:hAnsi="Georgia" w:cs="Georgia"/>
          <w:b/>
          <w:sz w:val="24"/>
          <w:szCs w:val="24"/>
        </w:rPr>
        <w:br/>
      </w:r>
      <w:r>
        <w:rPr>
          <w:rFonts w:ascii="Georgia" w:eastAsia="Georgia" w:hAnsi="Georgia" w:cs="Georgia"/>
          <w:sz w:val="24"/>
          <w:szCs w:val="24"/>
        </w:rPr>
        <w:br/>
        <w:t>Social Communication and Interaction: {{Social Communication and Interaction Score Caregiver}} ({{Caregiver type}}), {{Social Communication and Interaction Score Teacher}} (teacher)</w:t>
      </w:r>
      <w:r>
        <w:rPr>
          <w:rFonts w:ascii="Georgia" w:eastAsia="Georgia" w:hAnsi="Georgia" w:cs="Georgia"/>
          <w:sz w:val="24"/>
          <w:szCs w:val="24"/>
        </w:rPr>
        <w:br/>
        <w:t>Restricted Interests and Repetitive Behavior: {{Restricted Interests and Repetitive Behavior Score Caregiver}} ({{Caregiver type}}), {{Restricted Interests and Repetitive Behavior Score Teacher}} (teacher)</w:t>
      </w:r>
      <w:r>
        <w:rPr>
          <w:rFonts w:ascii="Georgia" w:eastAsia="Georgia" w:hAnsi="Georgia" w:cs="Georgia"/>
          <w:sz w:val="24"/>
          <w:szCs w:val="24"/>
        </w:rPr>
        <w:br/>
      </w:r>
    </w:p>
    <w:p w14:paraId="39ED6799" w14:textId="77777777" w:rsidR="00AE3688" w:rsidRDefault="00000000">
      <w:pPr>
        <w:spacing w:line="240" w:lineRule="auto"/>
        <w:rPr>
          <w:rFonts w:ascii="Georgia" w:eastAsia="Georgia" w:hAnsi="Georgia" w:cs="Georgia"/>
          <w:b/>
          <w:sz w:val="24"/>
          <w:szCs w:val="24"/>
        </w:rPr>
      </w:pPr>
      <w:r>
        <w:rPr>
          <w:rFonts w:ascii="Georgia" w:eastAsia="Georgia" w:hAnsi="Georgia" w:cs="Georgia"/>
          <w:sz w:val="24"/>
          <w:szCs w:val="24"/>
        </w:rPr>
        <w:lastRenderedPageBreak/>
        <w:t xml:space="preserve">Based on the report provided by {{Preferred Pronouns 2}} {{Caregiver type}}, </w:t>
      </w:r>
      <w:r>
        <w:rPr>
          <w:rFonts w:ascii="Georgia" w:eastAsia="Georgia" w:hAnsi="Georgia" w:cs="Georgia"/>
          <w:i/>
          <w:sz w:val="24"/>
          <w:szCs w:val="24"/>
        </w:rPr>
        <w:t>{{Patient First Name}}’s social communication and related behaviors</w:t>
      </w:r>
      <w:r>
        <w:rPr>
          <w:rFonts w:ascii="Georgia" w:eastAsia="Georgia" w:hAnsi="Georgia" w:cs="Georgia"/>
          <w:sz w:val="24"/>
          <w:szCs w:val="24"/>
        </w:rPr>
        <w:t xml:space="preserve"> </w:t>
      </w:r>
      <w:r>
        <w:rPr>
          <w:rFonts w:ascii="Georgia" w:eastAsia="Georgia" w:hAnsi="Georgia" w:cs="Georgia"/>
          <w:i/>
          <w:sz w:val="24"/>
          <w:szCs w:val="24"/>
        </w:rPr>
        <w:t xml:space="preserve">indicated {{Caregiver's level of concern}} concerns. </w:t>
      </w:r>
      <w:r>
        <w:rPr>
          <w:rFonts w:ascii="Georgia" w:eastAsia="Georgia" w:hAnsi="Georgia" w:cs="Georgia"/>
          <w:sz w:val="24"/>
          <w:szCs w:val="24"/>
        </w:rPr>
        <w:t xml:space="preserve">{{Patient First Name}}’s teacher reported a {{Teacher's level of concern}} level of concern, and </w:t>
      </w:r>
      <w:r>
        <w:rPr>
          <w:rFonts w:ascii="Georgia" w:eastAsia="Georgia" w:hAnsi="Georgia" w:cs="Georgia"/>
          <w:b/>
          <w:sz w:val="24"/>
          <w:szCs w:val="24"/>
        </w:rPr>
        <w:t>my observation aligned with a {{Evaluator's level of concern}} level of concern.</w:t>
      </w:r>
    </w:p>
    <w:p w14:paraId="63AC1C2A" w14:textId="77777777" w:rsidR="00AE3688" w:rsidRDefault="00AE3688">
      <w:pPr>
        <w:spacing w:line="240" w:lineRule="auto"/>
        <w:rPr>
          <w:rFonts w:ascii="Georgia" w:eastAsia="Georgia" w:hAnsi="Georgia" w:cs="Georgia"/>
          <w:b/>
          <w:sz w:val="24"/>
          <w:szCs w:val="24"/>
        </w:rPr>
      </w:pPr>
    </w:p>
    <w:p w14:paraId="5CC17151"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 &amp; Teacher Report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4B9253C7" w14:textId="77777777" w:rsidR="00AE3688" w:rsidRDefault="00AE3688">
      <w:pPr>
        <w:spacing w:line="240" w:lineRule="auto"/>
        <w:rPr>
          <w:rFonts w:ascii="Georgia" w:eastAsia="Georgia" w:hAnsi="Georgia" w:cs="Georgia"/>
          <w:sz w:val="24"/>
          <w:szCs w:val="24"/>
        </w:rPr>
      </w:pPr>
    </w:p>
    <w:p w14:paraId="47A4C6EB" w14:textId="77777777" w:rsidR="00AE3688"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Adaptive Behavior Composite: {{Vineland Score Caregiver}} ({{Caregiver type}}), {{Vineland Score Teacher}} (teacher)</w:t>
      </w:r>
    </w:p>
    <w:p w14:paraId="1770061B"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Communication: {{Communication Score Caregiver}} ({{Caregiver type}}), {{Communication Score Teacher}} (teacher)</w:t>
      </w:r>
    </w:p>
    <w:p w14:paraId="3FA7006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Daily Living Skills: {{Daily Living Skills Score Caregiver}} ({{Caregiver type}}), {{Daily Living Skills Score Teacher}} (teacher)</w:t>
      </w:r>
    </w:p>
    <w:p w14:paraId="04C6DA38"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Socialization: {{Socialization Score Caregiver}} ({{Caregiver type}}), {{Socialization Score Teacher}} (teacher)</w:t>
      </w:r>
    </w:p>
    <w:p w14:paraId="5BAE3A4F" w14:textId="77777777" w:rsidR="00AE3688" w:rsidRDefault="00AE3688">
      <w:pPr>
        <w:spacing w:line="240" w:lineRule="auto"/>
        <w:ind w:left="720" w:firstLine="720"/>
        <w:rPr>
          <w:rFonts w:ascii="Georgia" w:eastAsia="Georgia" w:hAnsi="Georgia" w:cs="Georgia"/>
          <w:sz w:val="24"/>
          <w:szCs w:val="24"/>
        </w:rPr>
      </w:pPr>
    </w:p>
    <w:p w14:paraId="45FFC9BB" w14:textId="77777777" w:rsidR="00AE3688" w:rsidRDefault="00000000">
      <w:pPr>
        <w:spacing w:line="240" w:lineRule="auto"/>
        <w:ind w:left="720"/>
        <w:rPr>
          <w:rFonts w:ascii="Georgia" w:eastAsia="Georgia" w:hAnsi="Georgia" w:cs="Georgia"/>
          <w:sz w:val="24"/>
          <w:szCs w:val="24"/>
        </w:rPr>
      </w:pP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0EAED65" w14:textId="77777777" w:rsidR="00AE3688" w:rsidRDefault="00AE3688">
      <w:pPr>
        <w:spacing w:line="240" w:lineRule="auto"/>
        <w:rPr>
          <w:rFonts w:ascii="Georgia" w:eastAsia="Georgia" w:hAnsi="Georgia" w:cs="Georgia"/>
          <w:b/>
          <w:sz w:val="24"/>
          <w:szCs w:val="24"/>
        </w:rPr>
      </w:pP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t>
      </w:r>
      <w:r>
        <w:rPr>
          <w:rFonts w:ascii="Georgia" w:eastAsia="Georgia" w:hAnsi="Georgia" w:cs="Georgia"/>
          <w:sz w:val="24"/>
          <w:szCs w:val="24"/>
        </w:rPr>
        <w:lastRenderedPageBreak/>
        <w:t xml:space="preserve">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seeking, and visual inspection of play items. {{ Preferred Pronouns 1 CAP}}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1981A90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1E3F2D5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p>
    <w:p w14:paraId="78BC3A39"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{{Deficits in social emotional reciprocity:}}</w:t>
      </w:r>
    </w:p>
    <w:p w14:paraId="68129D0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2D202822"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5B0787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1E0A5E73"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0ED626DD" w14:textId="77777777" w:rsidR="00AE3688" w:rsidRDefault="00AE3688">
      <w:pPr>
        <w:widowControl w:val="0"/>
        <w:spacing w:line="240" w:lineRule="auto"/>
        <w:rPr>
          <w:rFonts w:ascii="Georgia" w:eastAsia="Georgia" w:hAnsi="Georgia" w:cs="Georgia"/>
          <w:sz w:val="24"/>
          <w:szCs w:val="24"/>
        </w:rPr>
      </w:pPr>
    </w:p>
    <w:p w14:paraId="489DB1E5"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64BE6E37"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78970D84"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55EE837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3A36C958"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62D70FA1"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6F7F8B72" w14:textId="77777777" w:rsidR="00AE3688" w:rsidRDefault="00000000">
      <w:pPr>
        <w:widowControl w:val="0"/>
        <w:numPr>
          <w:ilvl w:val="0"/>
          <w:numId w:val="2"/>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0B158D3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54D6AFDF" w14:textId="77777777" w:rsidR="00AE3688" w:rsidRDefault="00000000">
      <w:pPr>
        <w:widowControl w:val="0"/>
        <w:numPr>
          <w:ilvl w:val="0"/>
          <w:numId w:val="4"/>
        </w:numPr>
        <w:spacing w:line="240" w:lineRule="auto"/>
        <w:rPr>
          <w:sz w:val="24"/>
          <w:szCs w:val="24"/>
        </w:rPr>
      </w:pPr>
      <w:r>
        <w:rPr>
          <w:rFonts w:ascii="Georgia" w:eastAsia="Georgia" w:hAnsi="Georgia" w:cs="Georgia"/>
          <w:sz w:val="24"/>
          <w:szCs w:val="24"/>
        </w:rPr>
        <w:t>{{Hyper- or hypo-reactivity to sensory aspects of the environment:}}</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1413C2" w14:textId="77777777" w:rsidR="009F5B6A" w:rsidRDefault="009F5B6A">
      <w:pPr>
        <w:spacing w:line="240" w:lineRule="auto"/>
      </w:pPr>
      <w:r>
        <w:separator/>
      </w:r>
    </w:p>
  </w:endnote>
  <w:endnote w:type="continuationSeparator" w:id="0">
    <w:p w14:paraId="23DE6D5F" w14:textId="77777777" w:rsidR="009F5B6A" w:rsidRDefault="009F5B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065D8A1-E091-4067-8EF1-1B30EE77EB41}"/>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BFFB061-C8F8-4F4A-914D-2DFA676AA72E}"/>
    <w:embedBold r:id="rId3" w:fontKey="{20AD01F1-AEA8-4BE3-82FE-01714C089F43}"/>
    <w:embedItalic r:id="rId4" w:fontKey="{8B552FF1-46D7-4C8A-9C9A-E63760F62FB2}"/>
    <w:embedBoldItalic r:id="rId5" w:fontKey="{24B3D3AF-E02B-42DD-9FFA-D39B6F94516A}"/>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D5962A19-279F-4283-B0AD-872B6905850C}"/>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2FA32D8D-0FCF-4D72-A58A-8B7C3A4B040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D831CA" w14:textId="77777777" w:rsidR="009F5B6A" w:rsidRDefault="009F5B6A">
      <w:pPr>
        <w:spacing w:line="240" w:lineRule="auto"/>
      </w:pPr>
      <w:r>
        <w:separator/>
      </w:r>
    </w:p>
  </w:footnote>
  <w:footnote w:type="continuationSeparator" w:id="0">
    <w:p w14:paraId="18703671" w14:textId="77777777" w:rsidR="009F5B6A" w:rsidRDefault="009F5B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5"/>
  </w:num>
  <w:num w:numId="6" w16cid:durableId="861629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1F7606"/>
    <w:rsid w:val="0064645C"/>
    <w:rsid w:val="007A7116"/>
    <w:rsid w:val="009F5B6A"/>
    <w:rsid w:val="00AE3688"/>
    <w:rsid w:val="00F943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793</TotalTime>
  <Pages>10</Pages>
  <Words>2905</Words>
  <Characters>16562</Characters>
  <Application>Microsoft Office Word</Application>
  <DocSecurity>0</DocSecurity>
  <Lines>138</Lines>
  <Paragraphs>38</Paragraphs>
  <ScaleCrop>false</ScaleCrop>
  <Company/>
  <LinksUpToDate>false</LinksUpToDate>
  <CharactersWithSpaces>19429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4</cp:revision>
  <dcterms:created xsi:type="dcterms:W3CDTF">2025-06-30T00:20:00Z</dcterms:created>
  <dcterms:modified xsi:type="dcterms:W3CDTF">2025-06-30T13:41:00Z</dcterms:modified>
</cp:coreProperties>
</file>