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6FAECA3"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36EC874F"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2222C5">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1B0C8C15" w14:textId="1C7C4DCF" w:rsidR="00AE3688" w:rsidRPr="001E7436" w:rsidRDefault="001E7436" w:rsidP="001E7436">
      <w:pPr>
        <w:widowControl w:val="0"/>
        <w:spacing w:line="228" w:lineRule="auto"/>
        <w:rPr>
          <w:rFonts w:ascii="Georgia" w:eastAsia="Georgia" w:hAnsi="Georgia" w:cs="Georgia"/>
          <w:sz w:val="24"/>
          <w:szCs w:val="24"/>
          <w:lang w:val="en-US"/>
        </w:rPr>
      </w:pPr>
      <w:r w:rsidRPr="001E7436">
        <w:rPr>
          <w:rFonts w:ascii="Georgia" w:eastAsia="Georgia" w:hAnsi="Georgia" w:cs="Georgia"/>
          <w:sz w:val="24"/>
          <w:szCs w:val="24"/>
          <w:lang w:val="en-US"/>
        </w:rPr>
        <w:t>[[Behavioral Presentation]]</w:t>
      </w:r>
      <w:r>
        <w:rPr>
          <w:rFonts w:ascii="Georgia" w:eastAsia="Georgia" w:hAnsi="Georgia" w:cs="Georgia"/>
          <w:sz w:val="24"/>
          <w:szCs w:val="24"/>
        </w:rPr>
        <w:t xml:space="preserve">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7666F975" w14:textId="77777777" w:rsidR="00D0742D" w:rsidRDefault="00D0742D" w:rsidP="00D0742D">
      <w:pPr>
        <w:widowControl w:val="0"/>
        <w:spacing w:line="240" w:lineRule="auto"/>
        <w:rPr>
          <w:rFonts w:ascii="Georgia" w:eastAsia="Georgia" w:hAnsi="Georgia" w:cs="Georgia"/>
          <w:iCs/>
          <w:sz w:val="24"/>
          <w:szCs w:val="24"/>
        </w:rPr>
      </w:pPr>
    </w:p>
    <w:p w14:paraId="677D075F" w14:textId="77777777" w:rsidR="00D0742D" w:rsidRPr="003E2721" w:rsidRDefault="00D0742D" w:rsidP="00D0742D">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6F1177C6" w14:textId="43498458" w:rsidR="00AE3688" w:rsidRDefault="00AE3688">
      <w:pPr>
        <w:widowControl w:val="0"/>
        <w:spacing w:line="240" w:lineRule="auto"/>
        <w:rPr>
          <w:rFonts w:ascii="Georgia" w:eastAsia="Georgia" w:hAnsi="Georgia" w:cs="Georgia"/>
          <w:sz w:val="24"/>
          <w:szCs w:val="24"/>
        </w:rPr>
      </w:pP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28ED552D" w:rsidR="00AE3688" w:rsidRPr="00D62708" w:rsidRDefault="00000000">
      <w:pPr>
        <w:widowControl w:val="0"/>
        <w:tabs>
          <w:tab w:val="center" w:pos="4680"/>
        </w:tabs>
        <w:spacing w:line="240" w:lineRule="auto"/>
        <w:rPr>
          <w:rFonts w:ascii="Georgia" w:eastAsia="Georgia" w:hAnsi="Georgia" w:cs="Georgia"/>
          <w:i/>
          <w:iCs/>
          <w:sz w:val="24"/>
          <w:szCs w:val="24"/>
          <w:lang w:val="en-US"/>
        </w:rPr>
      </w:pPr>
      <w:r>
        <w:rPr>
          <w:rFonts w:ascii="Georgia" w:eastAsia="Georgia" w:hAnsi="Georgia" w:cs="Georgia"/>
          <w:sz w:val="24"/>
          <w:szCs w:val="24"/>
        </w:rPr>
        <w:t xml:space="preserve">{{Patient First Name}} {{Patient Last Name}} is a {{Patient Age}}-year-old </w:t>
      </w:r>
      <w:r w:rsidR="00D62708">
        <w:rPr>
          <w:rFonts w:ascii="Georgia" w:eastAsia="Georgia" w:hAnsi="Georgia" w:cs="Georgia"/>
          <w:sz w:val="24"/>
          <w:szCs w:val="24"/>
        </w:rPr>
        <w:t xml:space="preserve">{{Gender}} </w:t>
      </w:r>
      <w:r>
        <w:rPr>
          <w:rFonts w:ascii="Georgia" w:eastAsia="Georgia" w:hAnsi="Georgia" w:cs="Georgia"/>
          <w:sz w:val="24"/>
          <w:szCs w:val="24"/>
        </w:rPr>
        <w:t xml:space="preserve">with a history of social communication and related </w:t>
      </w:r>
      <w:r w:rsidR="00D62708">
        <w:rPr>
          <w:rFonts w:ascii="Georgia" w:eastAsia="Georgia" w:hAnsi="Georgia" w:cs="Georgia"/>
          <w:sz w:val="24"/>
          <w:szCs w:val="24"/>
        </w:rPr>
        <w:t>concerns</w:t>
      </w:r>
      <w:r>
        <w:rPr>
          <w:rFonts w:ascii="Georgia" w:eastAsia="Georgia" w:hAnsi="Georgia" w:cs="Georgia"/>
          <w:sz w:val="24"/>
          <w:szCs w:val="24"/>
        </w:rPr>
        <w:t xml:space="preserve">. </w:t>
      </w:r>
      <w:r>
        <w:rPr>
          <w:rFonts w:ascii="Georgia" w:eastAsia="Georgia" w:hAnsi="Georgia" w:cs="Georgia"/>
          <w:i/>
          <w:sz w:val="24"/>
          <w:szCs w:val="24"/>
        </w:rPr>
        <w:t xml:space="preserve">Across all </w:t>
      </w:r>
      <w:r w:rsidR="00D62708">
        <w:rPr>
          <w:rFonts w:ascii="Georgia" w:eastAsia="Georgia" w:hAnsi="Georgia" w:cs="Georgia"/>
          <w:i/>
          <w:sz w:val="24"/>
          <w:szCs w:val="24"/>
        </w:rPr>
        <w:t xml:space="preserve">autism-related diagnositic </w:t>
      </w:r>
      <w:r>
        <w:rPr>
          <w:rFonts w:ascii="Georgia" w:eastAsia="Georgia" w:hAnsi="Georgia" w:cs="Georgia"/>
          <w:i/>
          <w:sz w:val="24"/>
          <w:szCs w:val="24"/>
        </w:rPr>
        <w:t xml:space="preserve">measures, {{Patient First Name}}’s scores indicated that {{Preferred Pronouns 2}} </w:t>
      </w:r>
      <w:r w:rsidR="00D62708" w:rsidRPr="00D62708">
        <w:rPr>
          <w:rFonts w:ascii="Georgia" w:eastAsia="Georgia" w:hAnsi="Georgia" w:cs="Georgia"/>
          <w:i/>
          <w:sz w:val="24"/>
          <w:szCs w:val="24"/>
          <w:lang w:val="en-US"/>
        </w:rPr>
        <w:t xml:space="preserve">social behaviors, patterns of interest, and developmental course </w:t>
      </w:r>
      <w:r w:rsidR="00D62708" w:rsidRPr="00D62708">
        <w:rPr>
          <w:rFonts w:ascii="Georgia" w:eastAsia="Georgia" w:hAnsi="Georgia" w:cs="Georgia"/>
          <w:i/>
          <w:sz w:val="24"/>
          <w:szCs w:val="24"/>
          <w:u w:val="single"/>
          <w:lang w:val="en-US"/>
        </w:rPr>
        <w:t>are not consistent</w:t>
      </w:r>
      <w:r w:rsidR="00D62708" w:rsidRPr="00D62708">
        <w:rPr>
          <w:rFonts w:ascii="Georgia" w:eastAsia="Georgia" w:hAnsi="Georgia" w:cs="Georgia"/>
          <w:i/>
          <w:sz w:val="24"/>
          <w:szCs w:val="24"/>
          <w:lang w:val="en-US"/>
        </w:rPr>
        <w:t xml:space="preserve"> with the presence of an autism spectrum disorder diagnosis.</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09A8C1A1" w:rsidR="00AE3688" w:rsidRPr="00D62708" w:rsidRDefault="00000000">
      <w:pPr>
        <w:widowControl w:val="0"/>
        <w:spacing w:line="240" w:lineRule="auto"/>
        <w:rPr>
          <w:rFonts w:ascii="Georgia" w:eastAsia="Georgia" w:hAnsi="Georgia" w:cs="Georgia"/>
          <w:i/>
          <w:sz w:val="24"/>
          <w:szCs w:val="24"/>
          <w:lang w:val="en-US"/>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w:t>
      </w:r>
      <w:r w:rsidR="00D62708" w:rsidRPr="00D62708">
        <w:rPr>
          <w:rFonts w:ascii="Georgia" w:eastAsia="Georgia" w:hAnsi="Georgia" w:cs="Georgia"/>
          <w:i/>
          <w:sz w:val="24"/>
          <w:szCs w:val="24"/>
          <w:lang w:val="en-US"/>
        </w:rPr>
        <w:t xml:space="preserve">does not meet the criteria for autism spectrum disorder. </w:t>
      </w:r>
    </w:p>
    <w:p w14:paraId="52DF34C5" w14:textId="77777777" w:rsidR="00AE3688" w:rsidRDefault="00AE3688">
      <w:pPr>
        <w:widowControl w:val="0"/>
        <w:spacing w:line="240" w:lineRule="auto"/>
        <w:rPr>
          <w:rFonts w:ascii="Georgia" w:eastAsia="Georgia" w:hAnsi="Georgia" w:cs="Georgia"/>
          <w:sz w:val="24"/>
          <w:szCs w:val="24"/>
        </w:rPr>
      </w:pPr>
    </w:p>
    <w:p w14:paraId="18E6F0A8" w14:textId="19E215C5" w:rsidR="00D62708" w:rsidRDefault="00D62708">
      <w:pPr>
        <w:widowControl w:val="0"/>
        <w:spacing w:line="240" w:lineRule="auto"/>
        <w:rPr>
          <w:rFonts w:ascii="Georgia" w:eastAsia="Georgia" w:hAnsi="Georgia" w:cs="Georgia"/>
          <w:sz w:val="24"/>
          <w:szCs w:val="24"/>
        </w:rPr>
      </w:pPr>
      <w:r w:rsidRPr="00D62708">
        <w:rPr>
          <w:rFonts w:ascii="Georgia" w:eastAsia="Georgia" w:hAnsi="Georgia" w:cs="Georgia"/>
          <w:sz w:val="24"/>
          <w:szCs w:val="24"/>
        </w:rPr>
        <w:t>{{Diagnostic Formulation}}</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sidR="00AE3688">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sidR="00AE3688">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w:t>
      </w:r>
      <w:r w:rsidRPr="007C08FC">
        <w:rPr>
          <w:rStyle w:val="BulletNewChar"/>
        </w:rPr>
        <w:t>utism</w:t>
      </w:r>
      <w:r>
        <w:rPr>
          <w:rFonts w:ascii="Georgia" w:eastAsia="Georgia" w:hAnsi="Georgia" w:cs="Georgia"/>
          <w:color w:val="0F0F0F"/>
          <w:sz w:val="24"/>
          <w:szCs w:val="24"/>
        </w:rPr>
        <w:t xml:space="preserve">Up - </w:t>
      </w:r>
      <w:hyperlink r:id="rId9">
        <w:r w:rsidR="00AE3688">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sidR="00AE3688">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sidR="00AE3688">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sidR="00AE3688">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sidR="00AE3688">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sidR="00AE3688">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sidR="00AE3688">
          <w:rPr>
            <w:rFonts w:ascii="Georgia" w:eastAsia="Georgia" w:hAnsi="Georgia" w:cs="Georgia"/>
            <w:color w:val="0F0F0F"/>
            <w:sz w:val="24"/>
            <w:szCs w:val="24"/>
          </w:rPr>
          <w:t xml:space="preserve"> </w:t>
        </w:r>
      </w:hyperlink>
      <w:hyperlink r:id="rId16">
        <w:r w:rsidR="00AE3688">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sidR="00AE3688">
          <w:rPr>
            <w:rFonts w:ascii="Georgia" w:eastAsia="Georgia" w:hAnsi="Georgia" w:cs="Georgia"/>
            <w:i/>
            <w:color w:val="0F0F0F"/>
            <w:sz w:val="24"/>
            <w:szCs w:val="24"/>
          </w:rPr>
          <w:t xml:space="preserve"> </w:t>
        </w:r>
      </w:hyperlink>
      <w:hyperlink r:id="rId18">
        <w:r w:rsidR="00AE3688">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sidR="00AE3688">
          <w:rPr>
            <w:rFonts w:ascii="Georgia" w:eastAsia="Georgia" w:hAnsi="Georgia" w:cs="Georgia"/>
            <w:color w:val="0F0F0F"/>
            <w:sz w:val="24"/>
            <w:szCs w:val="24"/>
          </w:rPr>
          <w:t xml:space="preserve"> </w:t>
        </w:r>
      </w:hyperlink>
      <w:hyperlink r:id="rId20">
        <w:r w:rsidR="00AE3688">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sidR="00AE3688">
          <w:rPr>
            <w:rFonts w:ascii="Georgia" w:eastAsia="Georgia" w:hAnsi="Georgia" w:cs="Georgia"/>
            <w:color w:val="0F0F0F"/>
            <w:sz w:val="24"/>
            <w:szCs w:val="24"/>
          </w:rPr>
          <w:t xml:space="preserve"> </w:t>
        </w:r>
      </w:hyperlink>
      <w:hyperlink r:id="rId22">
        <w:r w:rsidR="00AE3688">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sidR="00AE3688">
          <w:rPr>
            <w:rFonts w:ascii="Georgia" w:eastAsia="Georgia" w:hAnsi="Georgia" w:cs="Georgia"/>
            <w:color w:val="0F0F0F"/>
            <w:sz w:val="24"/>
            <w:szCs w:val="24"/>
          </w:rPr>
          <w:t xml:space="preserve"> </w:t>
        </w:r>
      </w:hyperlink>
      <w:hyperlink r:id="rId24">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sidR="00AE3688">
          <w:rPr>
            <w:rFonts w:ascii="Georgia" w:eastAsia="Georgia" w:hAnsi="Georgia" w:cs="Georgia"/>
            <w:color w:val="0D0D0D"/>
            <w:sz w:val="24"/>
            <w:szCs w:val="24"/>
          </w:rPr>
          <w:t xml:space="preserve"> </w:t>
        </w:r>
      </w:hyperlink>
      <w:hyperlink r:id="rId26">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95240" w14:textId="77777777" w:rsidR="009D0B10" w:rsidRDefault="009D0B10">
      <w:pPr>
        <w:spacing w:line="240" w:lineRule="auto"/>
      </w:pPr>
      <w:r>
        <w:separator/>
      </w:r>
    </w:p>
  </w:endnote>
  <w:endnote w:type="continuationSeparator" w:id="0">
    <w:p w14:paraId="1468DCB7" w14:textId="77777777" w:rsidR="009D0B10" w:rsidRDefault="009D0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80A5D90-6AC0-4827-AC5B-CF9852AA7E2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B917A05-B8CD-4394-95C4-A957F3C57673}"/>
    <w:embedBold r:id="rId3" w:fontKey="{73191B16-77B0-4F79-88B0-A4CC12D20D24}"/>
    <w:embedItalic r:id="rId4" w:fontKey="{8CDCBB32-B9C6-436B-A90B-02F35D6E5EA6}"/>
    <w:embedBoldItalic r:id="rId5" w:fontKey="{9F7C9EC2-6BCC-4E6F-9DA7-89629EB84979}"/>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2A9B09C3-A3ED-456B-A4A2-628936FE0CFD}"/>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7787460F-5927-4CB7-8E7A-57646E186BE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BD019" w14:textId="77777777" w:rsidR="009D0B10" w:rsidRDefault="009D0B10">
      <w:pPr>
        <w:spacing w:line="240" w:lineRule="auto"/>
      </w:pPr>
      <w:r>
        <w:separator/>
      </w:r>
    </w:p>
  </w:footnote>
  <w:footnote w:type="continuationSeparator" w:id="0">
    <w:p w14:paraId="265E0407" w14:textId="77777777" w:rsidR="009D0B10" w:rsidRDefault="009D0B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D91830D2"/>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B5B85"/>
    <w:rsid w:val="001E7436"/>
    <w:rsid w:val="001F7606"/>
    <w:rsid w:val="002222C5"/>
    <w:rsid w:val="00282D81"/>
    <w:rsid w:val="002A468B"/>
    <w:rsid w:val="00330005"/>
    <w:rsid w:val="00332D30"/>
    <w:rsid w:val="003573D3"/>
    <w:rsid w:val="00444228"/>
    <w:rsid w:val="0064645C"/>
    <w:rsid w:val="006B527E"/>
    <w:rsid w:val="006D072D"/>
    <w:rsid w:val="00724A29"/>
    <w:rsid w:val="00764F16"/>
    <w:rsid w:val="007A7116"/>
    <w:rsid w:val="007C08FC"/>
    <w:rsid w:val="00853EE2"/>
    <w:rsid w:val="008D769A"/>
    <w:rsid w:val="00910AF3"/>
    <w:rsid w:val="009A51D1"/>
    <w:rsid w:val="009D0B10"/>
    <w:rsid w:val="009E15C4"/>
    <w:rsid w:val="00AA41AC"/>
    <w:rsid w:val="00AB704B"/>
    <w:rsid w:val="00AE3688"/>
    <w:rsid w:val="00AE754D"/>
    <w:rsid w:val="00BD2406"/>
    <w:rsid w:val="00BD2A23"/>
    <w:rsid w:val="00C34B67"/>
    <w:rsid w:val="00C57106"/>
    <w:rsid w:val="00CE208C"/>
    <w:rsid w:val="00D0742D"/>
    <w:rsid w:val="00D5566B"/>
    <w:rsid w:val="00D62708"/>
    <w:rsid w:val="00DA1B88"/>
    <w:rsid w:val="00E37703"/>
    <w:rsid w:val="00E505A7"/>
    <w:rsid w:val="00EF0F54"/>
    <w:rsid w:val="00F321E6"/>
    <w:rsid w:val="00F9431F"/>
    <w:rsid w:val="00FD573F"/>
    <w:rsid w:val="00FD78A8"/>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7C08FC"/>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7C08FC"/>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6483">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132">
      <w:bodyDiv w:val="1"/>
      <w:marLeft w:val="0"/>
      <w:marRight w:val="0"/>
      <w:marTop w:val="0"/>
      <w:marBottom w:val="0"/>
      <w:divBdr>
        <w:top w:val="none" w:sz="0" w:space="0" w:color="auto"/>
        <w:left w:val="none" w:sz="0" w:space="0" w:color="auto"/>
        <w:bottom w:val="none" w:sz="0" w:space="0" w:color="auto"/>
        <w:right w:val="none" w:sz="0" w:space="0" w:color="auto"/>
      </w:divBdr>
      <w:divsChild>
        <w:div w:id="908227183">
          <w:marLeft w:val="0"/>
          <w:marRight w:val="0"/>
          <w:marTop w:val="0"/>
          <w:marBottom w:val="0"/>
          <w:divBdr>
            <w:top w:val="none" w:sz="0" w:space="0" w:color="auto"/>
            <w:left w:val="none" w:sz="0" w:space="0" w:color="auto"/>
            <w:bottom w:val="none" w:sz="0" w:space="0" w:color="auto"/>
            <w:right w:val="none" w:sz="0" w:space="0" w:color="auto"/>
          </w:divBdr>
          <w:divsChild>
            <w:div w:id="1243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621">
      <w:bodyDiv w:val="1"/>
      <w:marLeft w:val="0"/>
      <w:marRight w:val="0"/>
      <w:marTop w:val="0"/>
      <w:marBottom w:val="0"/>
      <w:divBdr>
        <w:top w:val="none" w:sz="0" w:space="0" w:color="auto"/>
        <w:left w:val="none" w:sz="0" w:space="0" w:color="auto"/>
        <w:bottom w:val="none" w:sz="0" w:space="0" w:color="auto"/>
        <w:right w:val="none" w:sz="0" w:space="0" w:color="auto"/>
      </w:divBdr>
    </w:div>
    <w:div w:id="1505900453">
      <w:bodyDiv w:val="1"/>
      <w:marLeft w:val="0"/>
      <w:marRight w:val="0"/>
      <w:marTop w:val="0"/>
      <w:marBottom w:val="0"/>
      <w:divBdr>
        <w:top w:val="none" w:sz="0" w:space="0" w:color="auto"/>
        <w:left w:val="none" w:sz="0" w:space="0" w:color="auto"/>
        <w:bottom w:val="none" w:sz="0" w:space="0" w:color="auto"/>
        <w:right w:val="none" w:sz="0" w:space="0" w:color="auto"/>
      </w:divBdr>
    </w:div>
    <w:div w:id="1631664375">
      <w:bodyDiv w:val="1"/>
      <w:marLeft w:val="0"/>
      <w:marRight w:val="0"/>
      <w:marTop w:val="0"/>
      <w:marBottom w:val="0"/>
      <w:divBdr>
        <w:top w:val="none" w:sz="0" w:space="0" w:color="auto"/>
        <w:left w:val="none" w:sz="0" w:space="0" w:color="auto"/>
        <w:bottom w:val="none" w:sz="0" w:space="0" w:color="auto"/>
        <w:right w:val="none" w:sz="0" w:space="0" w:color="auto"/>
      </w:divBdr>
    </w:div>
    <w:div w:id="1661618434">
      <w:bodyDiv w:val="1"/>
      <w:marLeft w:val="0"/>
      <w:marRight w:val="0"/>
      <w:marTop w:val="0"/>
      <w:marBottom w:val="0"/>
      <w:divBdr>
        <w:top w:val="none" w:sz="0" w:space="0" w:color="auto"/>
        <w:left w:val="none" w:sz="0" w:space="0" w:color="auto"/>
        <w:bottom w:val="none" w:sz="0" w:space="0" w:color="auto"/>
        <w:right w:val="none" w:sz="0" w:space="0" w:color="auto"/>
      </w:divBdr>
      <w:divsChild>
        <w:div w:id="226960926">
          <w:marLeft w:val="0"/>
          <w:marRight w:val="0"/>
          <w:marTop w:val="0"/>
          <w:marBottom w:val="0"/>
          <w:divBdr>
            <w:top w:val="none" w:sz="0" w:space="0" w:color="auto"/>
            <w:left w:val="none" w:sz="0" w:space="0" w:color="auto"/>
            <w:bottom w:val="none" w:sz="0" w:space="0" w:color="auto"/>
            <w:right w:val="none" w:sz="0" w:space="0" w:color="auto"/>
          </w:divBdr>
          <w:divsChild>
            <w:div w:id="2114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TotalTime>
  <Pages>7</Pages>
  <Words>1677</Words>
  <Characters>9561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11</cp:revision>
  <dcterms:created xsi:type="dcterms:W3CDTF">2025-07-03T03:22:00Z</dcterms:created>
  <dcterms:modified xsi:type="dcterms:W3CDTF">2025-07-10T13:37:00Z</dcterms:modified>
</cp:coreProperties>
</file>