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6FAECA3"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 with a history of social communication and related concerns that may indicate the presence of autism spectrum disorder. By definition, individuals with autism spectrum disorder must show symptoms early in the developmental period, these symptoms must cause clinically significant difficulties, and must not be better explained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3</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1EE814FF" w14:textId="6B23D8C6" w:rsidR="00AE3688" w:rsidRDefault="00000000">
      <w:pPr>
        <w:widowControl w:val="0"/>
        <w:spacing w:line="240" w:lineRule="auto"/>
        <w:rPr>
          <w:rFonts w:ascii="Georgia" w:eastAsia="Georgia" w:hAnsi="Georgia" w:cs="Georgia"/>
          <w:sz w:val="24"/>
          <w:szCs w:val="24"/>
          <w:vertAlign w:val="superscript"/>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487A3442" w14:textId="59400AF4"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Vineland Adaptive Behavior Scale 3</w:t>
      </w:r>
      <w:r>
        <w:rPr>
          <w:rFonts w:ascii="Georgia" w:eastAsia="Georgia" w:hAnsi="Georgia" w:cs="Georgia"/>
          <w:sz w:val="24"/>
          <w:szCs w:val="24"/>
          <w:vertAlign w:val="superscript"/>
        </w:rPr>
        <w:t>rd</w:t>
      </w:r>
      <w:r>
        <w:rPr>
          <w:rFonts w:ascii="Georgia" w:eastAsia="Georgia" w:hAnsi="Georgia" w:cs="Georgia"/>
          <w:sz w:val="24"/>
          <w:szCs w:val="24"/>
        </w:rPr>
        <w:t xml:space="preserve"> Edition: Completed by {{Preferred Pronouns 2}} {{Caregiver type}}</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36EC874F"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2222C5">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Medical Diagnoses</w:t>
      </w:r>
      <w:r>
        <w:rPr>
          <w:rFonts w:ascii="Georgia" w:eastAsia="Georgia" w:hAnsi="Georgia" w:cs="Georgia"/>
          <w:sz w:val="24"/>
          <w:szCs w:val="24"/>
        </w:rPr>
        <w:t xml:space="preserve">: </w:t>
      </w:r>
    </w:p>
    <w:p w14:paraId="5A3C2FA8"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{{Medical Diagnoses}}</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23A31EDC" w14:textId="5AA3BC64" w:rsidR="00AE3688" w:rsidRPr="001F7606" w:rsidRDefault="00000000" w:rsidP="001F7606">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Default="00AE3688">
      <w:pPr>
        <w:spacing w:line="228" w:lineRule="auto"/>
        <w:rPr>
          <w:rFonts w:ascii="Georgia" w:eastAsia="Georgia" w:hAnsi="Georgia" w:cs="Georgia"/>
          <w:b/>
          <w:sz w:val="24"/>
          <w:szCs w:val="24"/>
          <w:u w:val="single"/>
        </w:rPr>
      </w:pPr>
    </w:p>
    <w:p w14:paraId="1B0C8C15" w14:textId="1C7C4DCF" w:rsidR="00AE3688" w:rsidRPr="001E7436" w:rsidRDefault="001E7436" w:rsidP="001E7436">
      <w:pPr>
        <w:widowControl w:val="0"/>
        <w:spacing w:line="228" w:lineRule="auto"/>
        <w:rPr>
          <w:rFonts w:ascii="Georgia" w:eastAsia="Georgia" w:hAnsi="Georgia" w:cs="Georgia"/>
          <w:sz w:val="24"/>
          <w:szCs w:val="24"/>
          <w:lang w:val="en-US"/>
        </w:rPr>
      </w:pPr>
      <w:r w:rsidRPr="001E7436">
        <w:rPr>
          <w:rFonts w:ascii="Georgia" w:eastAsia="Georgia" w:hAnsi="Georgia" w:cs="Georgia"/>
          <w:sz w:val="24"/>
          <w:szCs w:val="24"/>
          <w:lang w:val="en-US"/>
        </w:rPr>
        <w:t>[[Behavioral Presentation]]</w:t>
      </w:r>
      <w:r w:rsidR="00000000">
        <w:rPr>
          <w:rFonts w:ascii="Georgia" w:eastAsia="Georgia" w:hAnsi="Georgia" w:cs="Georgia"/>
          <w:sz w:val="24"/>
          <w:szCs w:val="24"/>
        </w:rPr>
        <w:t xml:space="preserve"> </w:t>
      </w:r>
    </w:p>
    <w:p w14:paraId="4B66C5E3" w14:textId="77777777" w:rsidR="00AE3688" w:rsidRDefault="00AE3688">
      <w:pPr>
        <w:widowControl w:val="0"/>
        <w:spacing w:line="228" w:lineRule="auto"/>
        <w:rPr>
          <w:rFonts w:ascii="Georgia" w:eastAsia="Georgia" w:hAnsi="Georgia" w:cs="Georgia"/>
          <w:b/>
          <w:sz w:val="24"/>
          <w:szCs w:val="24"/>
          <w:u w:val="single"/>
        </w:rPr>
      </w:pP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0A30829E" w:rsidR="00AE3688" w:rsidRDefault="00000000">
      <w:pPr>
        <w:keepLines/>
        <w:widowControl w:val="0"/>
        <w:spacing w:line="240" w:lineRule="auto"/>
        <w:rPr>
          <w:rFonts w:ascii="Georgia" w:eastAsia="Georgia" w:hAnsi="Georgia" w:cs="Georgia"/>
          <w:sz w:val="24"/>
          <w:szCs w:val="24"/>
        </w:rPr>
      </w:pPr>
      <w:r>
        <w:rPr>
          <w:rFonts w:ascii="Georgia" w:eastAsia="Georgia" w:hAnsi="Georgia" w:cs="Georgia"/>
          <w:i/>
          <w:sz w:val="24"/>
          <w:szCs w:val="24"/>
          <w:u w:val="single"/>
        </w:rPr>
        <w:t>Autism Diagnostic Observation Schedule - Second Edition (ADOS-2), Module 3</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3 is for older children with fluent speech. </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53ABAA25"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 xml:space="preserve">{{Patient First Name}}'s performance during the ADOS-2, Module 3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3AC1C2A" w14:textId="79BF6FAB" w:rsidR="00AE3688" w:rsidRPr="00764F16" w:rsidRDefault="00282D81" w:rsidP="00764F16">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5CC17151" w14:textId="286FB7AA" w:rsidR="00AE3688"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Vineland Adaptive Behavior Scales – 3rd Ed. (VABS-3) – Parent</w:t>
      </w:r>
    </w:p>
    <w:p w14:paraId="04250626"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The VABS-3 yields information about an individual’s adaptive functioning, which is the ability to independently perform daily activities for personal and social sufficiency. The Adaptive Behavior Composite measures overall adaptive functioning, while separate scores provide more details about communication, daily living skills, and socialization. </w:t>
      </w:r>
    </w:p>
    <w:p w14:paraId="1B698B7E" w14:textId="77777777" w:rsidR="00AE3688" w:rsidRDefault="00AE3688">
      <w:pPr>
        <w:spacing w:line="240" w:lineRule="auto"/>
        <w:rPr>
          <w:rFonts w:ascii="Georgia" w:eastAsia="Georgia" w:hAnsi="Georgia" w:cs="Georgia"/>
          <w:sz w:val="24"/>
          <w:szCs w:val="24"/>
        </w:rPr>
      </w:pPr>
    </w:p>
    <w:p w14:paraId="3B191047"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Standard scores on the VABS-3 have a mean of 100 and a standard deviation of 15.  Scores between 85 and 115 are within the average range for this test, scores between 70 and 84 are considered moderately low, and scores below 70 are considered very low.</w:t>
      </w:r>
    </w:p>
    <w:p w14:paraId="6D812F78" w14:textId="77777777" w:rsidR="00E37703" w:rsidRDefault="00E37703">
      <w:pPr>
        <w:spacing w:line="240" w:lineRule="auto"/>
        <w:rPr>
          <w:rFonts w:ascii="Georgia" w:eastAsia="Georgia" w:hAnsi="Georgia" w:cs="Georgia"/>
          <w:sz w:val="24"/>
          <w:szCs w:val="24"/>
        </w:rPr>
      </w:pPr>
    </w:p>
    <w:p w14:paraId="74ED1209" w14:textId="019388A7"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ab/>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7666F975" w14:textId="77777777" w:rsidR="00D0742D" w:rsidRDefault="00D0742D" w:rsidP="00D0742D">
      <w:pPr>
        <w:widowControl w:val="0"/>
        <w:spacing w:line="240" w:lineRule="auto"/>
        <w:rPr>
          <w:rFonts w:ascii="Georgia" w:eastAsia="Georgia" w:hAnsi="Georgia" w:cs="Georgia"/>
          <w:iCs/>
          <w:sz w:val="24"/>
          <w:szCs w:val="24"/>
        </w:rPr>
      </w:pPr>
    </w:p>
    <w:p w14:paraId="677D075F" w14:textId="77777777" w:rsidR="00D0742D" w:rsidRPr="003E2721" w:rsidRDefault="00D0742D" w:rsidP="00D0742D">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6F1177C6" w14:textId="43498458" w:rsidR="00AE3688" w:rsidRDefault="00AE3688">
      <w:pPr>
        <w:widowControl w:val="0"/>
        <w:spacing w:line="240" w:lineRule="auto"/>
        <w:rPr>
          <w:rFonts w:ascii="Georgia" w:eastAsia="Georgia" w:hAnsi="Georgia" w:cs="Georgia"/>
          <w:sz w:val="24"/>
          <w:szCs w:val="24"/>
        </w:rPr>
      </w:pP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28ED552D" w:rsidR="00AE3688" w:rsidRPr="00D62708" w:rsidRDefault="00000000">
      <w:pPr>
        <w:widowControl w:val="0"/>
        <w:tabs>
          <w:tab w:val="center" w:pos="4680"/>
        </w:tabs>
        <w:spacing w:line="240" w:lineRule="auto"/>
        <w:rPr>
          <w:rFonts w:ascii="Georgia" w:eastAsia="Georgia" w:hAnsi="Georgia" w:cs="Georgia"/>
          <w:i/>
          <w:iCs/>
          <w:sz w:val="24"/>
          <w:szCs w:val="24"/>
          <w:lang w:val="en-US"/>
        </w:rPr>
      </w:pPr>
      <w:r>
        <w:rPr>
          <w:rFonts w:ascii="Georgia" w:eastAsia="Georgia" w:hAnsi="Georgia" w:cs="Georgia"/>
          <w:sz w:val="24"/>
          <w:szCs w:val="24"/>
        </w:rPr>
        <w:t xml:space="preserve">{{Patient First Name}} {{Patient Last Name}} is a {{Patient Age}}-year-old </w:t>
      </w:r>
      <w:r w:rsidR="00D62708">
        <w:rPr>
          <w:rFonts w:ascii="Georgia" w:eastAsia="Georgia" w:hAnsi="Georgia" w:cs="Georgia"/>
          <w:sz w:val="24"/>
          <w:szCs w:val="24"/>
        </w:rPr>
        <w:t xml:space="preserve">{{Gender}} </w:t>
      </w:r>
      <w:r>
        <w:rPr>
          <w:rFonts w:ascii="Georgia" w:eastAsia="Georgia" w:hAnsi="Georgia" w:cs="Georgia"/>
          <w:sz w:val="24"/>
          <w:szCs w:val="24"/>
        </w:rPr>
        <w:t xml:space="preserve">with a history of social communication and related </w:t>
      </w:r>
      <w:r w:rsidR="00D62708">
        <w:rPr>
          <w:rFonts w:ascii="Georgia" w:eastAsia="Georgia" w:hAnsi="Georgia" w:cs="Georgia"/>
          <w:sz w:val="24"/>
          <w:szCs w:val="24"/>
        </w:rPr>
        <w:t>concerns</w:t>
      </w:r>
      <w:r>
        <w:rPr>
          <w:rFonts w:ascii="Georgia" w:eastAsia="Georgia" w:hAnsi="Georgia" w:cs="Georgia"/>
          <w:sz w:val="24"/>
          <w:szCs w:val="24"/>
        </w:rPr>
        <w:t xml:space="preserve">. </w:t>
      </w:r>
      <w:r>
        <w:rPr>
          <w:rFonts w:ascii="Georgia" w:eastAsia="Georgia" w:hAnsi="Georgia" w:cs="Georgia"/>
          <w:i/>
          <w:sz w:val="24"/>
          <w:szCs w:val="24"/>
        </w:rPr>
        <w:t xml:space="preserve">Across all </w:t>
      </w:r>
      <w:r w:rsidR="00D62708">
        <w:rPr>
          <w:rFonts w:ascii="Georgia" w:eastAsia="Georgia" w:hAnsi="Georgia" w:cs="Georgia"/>
          <w:i/>
          <w:sz w:val="24"/>
          <w:szCs w:val="24"/>
        </w:rPr>
        <w:t xml:space="preserve">autism-related diagnositic </w:t>
      </w:r>
      <w:r>
        <w:rPr>
          <w:rFonts w:ascii="Georgia" w:eastAsia="Georgia" w:hAnsi="Georgia" w:cs="Georgia"/>
          <w:i/>
          <w:sz w:val="24"/>
          <w:szCs w:val="24"/>
        </w:rPr>
        <w:t xml:space="preserve">measures, {{Patient First Name}}’s scores indicated that {{Preferred Pronouns 2}} </w:t>
      </w:r>
      <w:r w:rsidR="00D62708" w:rsidRPr="00D62708">
        <w:rPr>
          <w:rFonts w:ascii="Georgia" w:eastAsia="Georgia" w:hAnsi="Georgia" w:cs="Georgia"/>
          <w:i/>
          <w:sz w:val="24"/>
          <w:szCs w:val="24"/>
          <w:lang w:val="en-US"/>
        </w:rPr>
        <w:t xml:space="preserve">social behaviors, patterns of interest, and developmental course </w:t>
      </w:r>
      <w:r w:rsidR="00D62708" w:rsidRPr="00D62708">
        <w:rPr>
          <w:rFonts w:ascii="Georgia" w:eastAsia="Georgia" w:hAnsi="Georgia" w:cs="Georgia"/>
          <w:i/>
          <w:sz w:val="24"/>
          <w:szCs w:val="24"/>
          <w:u w:val="single"/>
          <w:lang w:val="en-US"/>
        </w:rPr>
        <w:t>are not consistent</w:t>
      </w:r>
      <w:r w:rsidR="00D62708" w:rsidRPr="00D62708">
        <w:rPr>
          <w:rFonts w:ascii="Georgia" w:eastAsia="Georgia" w:hAnsi="Georgia" w:cs="Georgia"/>
          <w:i/>
          <w:sz w:val="24"/>
          <w:szCs w:val="24"/>
          <w:lang w:val="en-US"/>
        </w:rPr>
        <w:t xml:space="preserve"> with the presence of an autism spectrum disorder diagnosis.</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09A8C1A1" w:rsidR="00AE3688" w:rsidRPr="00D62708" w:rsidRDefault="00000000">
      <w:pPr>
        <w:widowControl w:val="0"/>
        <w:spacing w:line="240" w:lineRule="auto"/>
        <w:rPr>
          <w:rFonts w:ascii="Georgia" w:eastAsia="Georgia" w:hAnsi="Georgia" w:cs="Georgia"/>
          <w:i/>
          <w:sz w:val="24"/>
          <w:szCs w:val="24"/>
          <w:lang w:val="en-US"/>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w:t>
      </w:r>
      <w:r w:rsidR="00D62708" w:rsidRPr="00D62708">
        <w:rPr>
          <w:rFonts w:ascii="Georgia" w:eastAsia="Georgia" w:hAnsi="Georgia" w:cs="Georgia"/>
          <w:i/>
          <w:sz w:val="24"/>
          <w:szCs w:val="24"/>
          <w:lang w:val="en-US"/>
        </w:rPr>
        <w:t xml:space="preserve">does not meet the criteria for autism spectrum disorder. </w:t>
      </w:r>
    </w:p>
    <w:p w14:paraId="52DF34C5" w14:textId="77777777" w:rsidR="00AE3688" w:rsidRDefault="00AE3688">
      <w:pPr>
        <w:widowControl w:val="0"/>
        <w:spacing w:line="240" w:lineRule="auto"/>
        <w:rPr>
          <w:rFonts w:ascii="Georgia" w:eastAsia="Georgia" w:hAnsi="Georgia" w:cs="Georgia"/>
          <w:sz w:val="24"/>
          <w:szCs w:val="24"/>
        </w:rPr>
      </w:pPr>
    </w:p>
    <w:p w14:paraId="18E6F0A8" w14:textId="19E215C5" w:rsidR="00D62708" w:rsidRDefault="00D62708">
      <w:pPr>
        <w:widowControl w:val="0"/>
        <w:spacing w:line="240" w:lineRule="auto"/>
        <w:rPr>
          <w:rFonts w:ascii="Georgia" w:eastAsia="Georgia" w:hAnsi="Georgia" w:cs="Georgia"/>
          <w:sz w:val="24"/>
          <w:szCs w:val="24"/>
        </w:rPr>
      </w:pPr>
      <w:r w:rsidRPr="00D62708">
        <w:rPr>
          <w:rFonts w:ascii="Georgia" w:eastAsia="Georgia" w:hAnsi="Georgia" w:cs="Georgia"/>
          <w:sz w:val="24"/>
          <w:szCs w:val="24"/>
        </w:rPr>
        <w:t>{{Diagnostic Formulation}}</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6B4A17B2" w14:textId="0BFDD034"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44E91D87" w14:textId="77777777" w:rsidR="00AE3688" w:rsidRDefault="00AE3688">
      <w:pPr>
        <w:spacing w:line="240" w:lineRule="auto"/>
        <w:rPr>
          <w:rFonts w:ascii="Georgia" w:eastAsia="Georgia" w:hAnsi="Georgia" w:cs="Georgia"/>
          <w:sz w:val="24"/>
          <w:szCs w:val="24"/>
        </w:rPr>
      </w:pPr>
    </w:p>
    <w:p w14:paraId="3E1E9437"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7">
        <w:r w:rsidR="00AE3688">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3628E975" w14:textId="77777777" w:rsidR="00AE3688" w:rsidRDefault="00AE3688">
      <w:pPr>
        <w:spacing w:line="240" w:lineRule="auto"/>
        <w:rPr>
          <w:rFonts w:ascii="Georgia" w:eastAsia="Georgia" w:hAnsi="Georgia" w:cs="Georgia"/>
          <w:b/>
          <w:i/>
          <w:color w:val="0F0F0F"/>
          <w:sz w:val="24"/>
          <w:szCs w:val="24"/>
        </w:rPr>
      </w:pPr>
    </w:p>
    <w:p w14:paraId="5A91016C"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8">
        <w:r w:rsidR="00AE3688">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07F076DC" w14:textId="77777777" w:rsidR="00AE3688" w:rsidRDefault="00000000">
      <w:pPr>
        <w:spacing w:before="240" w:after="240" w:line="240" w:lineRule="auto"/>
        <w:rPr>
          <w:rFonts w:ascii="MS Mincho" w:eastAsia="MS Mincho" w:hAnsi="MS Mincho" w:cs="MS Mincho"/>
          <w:color w:val="0F0F0F"/>
          <w:sz w:val="24"/>
          <w:szCs w:val="24"/>
        </w:rPr>
      </w:pPr>
      <w:r>
        <w:rPr>
          <w:rFonts w:ascii="Georgia" w:eastAsia="Georgia" w:hAnsi="Georgia" w:cs="Georgia"/>
          <w:b/>
          <w:i/>
          <w:color w:val="0D0D0D"/>
          <w:sz w:val="24"/>
          <w:szCs w:val="24"/>
        </w:rPr>
        <w:t>Caregiver Support</w:t>
      </w:r>
      <w:r>
        <w:rPr>
          <w:rFonts w:ascii="Georgia" w:eastAsia="Georgia" w:hAnsi="Georgia" w:cs="Georgia"/>
          <w:color w:val="0D0D0D"/>
          <w:sz w:val="24"/>
          <w:szCs w:val="24"/>
        </w:rPr>
        <w:t xml:space="preserve">. I encourage </w:t>
      </w:r>
      <w:r>
        <w:rPr>
          <w:rFonts w:ascii="Georgia" w:eastAsia="Georgia" w:hAnsi="Georgia" w:cs="Georgia"/>
          <w:color w:val="0F0F0F"/>
          <w:sz w:val="24"/>
          <w:szCs w:val="24"/>
        </w:rPr>
        <w:t>{{Patient First Name}}’s {{Caregiver type}}</w:t>
      </w:r>
      <w:r>
        <w:rPr>
          <w:rFonts w:ascii="Georgia" w:eastAsia="Georgia" w:hAnsi="Georgia" w:cs="Georgia"/>
          <w:color w:val="0D0D0D"/>
          <w:sz w:val="24"/>
          <w:szCs w:val="24"/>
        </w:rPr>
        <w:t xml:space="preserve"> to review these resources:</w:t>
      </w:r>
    </w:p>
    <w:p w14:paraId="2F0C9B9B"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9">
        <w:r w:rsidR="00AE3688">
          <w:rPr>
            <w:rFonts w:ascii="Georgia" w:eastAsia="Georgia" w:hAnsi="Georgia" w:cs="Georgia"/>
            <w:color w:val="0000FF"/>
            <w:sz w:val="24"/>
            <w:szCs w:val="24"/>
            <w:u w:val="single"/>
          </w:rPr>
          <w:t>https://autismup.org/support/family-navigator</w:t>
        </w:r>
      </w:hyperlink>
    </w:p>
    <w:p w14:paraId="11BA604E" w14:textId="77777777" w:rsidR="00AE3688" w:rsidRDefault="00AE3688">
      <w:pPr>
        <w:widowControl w:val="0"/>
        <w:tabs>
          <w:tab w:val="left" w:pos="720"/>
        </w:tabs>
        <w:spacing w:line="240" w:lineRule="auto"/>
        <w:ind w:left="720"/>
        <w:rPr>
          <w:rFonts w:ascii="Georgia" w:eastAsia="Georgia" w:hAnsi="Georgia" w:cs="Georgia"/>
          <w:color w:val="0F0F0F"/>
          <w:sz w:val="24"/>
          <w:szCs w:val="24"/>
        </w:rPr>
      </w:pPr>
    </w:p>
    <w:p w14:paraId="360D3F64" w14:textId="77777777" w:rsidR="00AE3688"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0">
        <w:r w:rsidR="00AE3688">
          <w:rPr>
            <w:rFonts w:ascii="Georgia" w:eastAsia="Georgia" w:hAnsi="Georgia" w:cs="Georgia"/>
            <w:color w:val="0000FF"/>
            <w:sz w:val="24"/>
            <w:szCs w:val="24"/>
            <w:u w:val="single"/>
          </w:rPr>
          <w:t>https://www.theautismcouncil.org/</w:t>
        </w:r>
      </w:hyperlink>
      <w:r>
        <w:rPr>
          <w:rFonts w:ascii="Georgia" w:eastAsia="Georgia" w:hAnsi="Georgia" w:cs="Georgia"/>
          <w:sz w:val="24"/>
          <w:szCs w:val="24"/>
        </w:rPr>
        <w:t xml:space="preserve"> </w:t>
      </w:r>
    </w:p>
    <w:p w14:paraId="3545BBDE" w14:textId="77777777" w:rsidR="00AE3688" w:rsidRDefault="00AE3688">
      <w:pPr>
        <w:spacing w:line="240" w:lineRule="auto"/>
        <w:ind w:left="720"/>
        <w:rPr>
          <w:rFonts w:ascii="Georgia" w:eastAsia="Georgia" w:hAnsi="Georgia" w:cs="Georgia"/>
          <w:color w:val="0F0F0F"/>
          <w:sz w:val="24"/>
          <w:szCs w:val="24"/>
        </w:rPr>
      </w:pPr>
    </w:p>
    <w:p w14:paraId="4F44F3A3" w14:textId="77777777" w:rsidR="00AE3688"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1">
        <w:r w:rsidR="00AE3688">
          <w:rPr>
            <w:rFonts w:ascii="Georgia" w:eastAsia="Georgia" w:hAnsi="Georgia" w:cs="Georgia"/>
            <w:color w:val="0000FF"/>
            <w:sz w:val="24"/>
            <w:szCs w:val="24"/>
            <w:u w:val="single"/>
          </w:rPr>
          <w:t>www.familyautismcenter.com/</w:t>
        </w:r>
      </w:hyperlink>
      <w:r>
        <w:rPr>
          <w:rFonts w:ascii="Georgia" w:eastAsia="Georgia" w:hAnsi="Georgia" w:cs="Georgia"/>
          <w:sz w:val="24"/>
          <w:szCs w:val="24"/>
        </w:rPr>
        <w:t xml:space="preserve"> </w:t>
      </w:r>
    </w:p>
    <w:p w14:paraId="234392B4" w14:textId="77777777" w:rsidR="00AE3688" w:rsidRDefault="00AE3688">
      <w:pPr>
        <w:tabs>
          <w:tab w:val="left" w:pos="720"/>
        </w:tabs>
        <w:spacing w:line="240" w:lineRule="auto"/>
        <w:ind w:left="720"/>
        <w:rPr>
          <w:rFonts w:ascii="Georgia" w:eastAsia="Georgia" w:hAnsi="Georgia" w:cs="Georgia"/>
          <w:color w:val="0F0F0F"/>
          <w:sz w:val="24"/>
          <w:szCs w:val="24"/>
        </w:rPr>
      </w:pPr>
    </w:p>
    <w:p w14:paraId="725FB8BD" w14:textId="77777777" w:rsidR="00AE3688"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2">
        <w:r w:rsidR="00AE3688">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5D3F1116" w14:textId="77777777" w:rsidR="00AE3688" w:rsidRDefault="00AE3688">
      <w:pPr>
        <w:spacing w:line="240" w:lineRule="auto"/>
        <w:rPr>
          <w:rFonts w:ascii="Georgia" w:eastAsia="Georgia" w:hAnsi="Georgia" w:cs="Georgia"/>
          <w:b/>
          <w:i/>
          <w:color w:val="0F0F0F"/>
          <w:sz w:val="24"/>
          <w:szCs w:val="24"/>
        </w:rPr>
      </w:pPr>
    </w:p>
    <w:p w14:paraId="577F5E85" w14:textId="77777777" w:rsidR="00AE3688"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collected from trusted and respected experts. </w:t>
      </w:r>
      <w:hyperlink r:id="rId13">
        <w:r w:rsidR="00AE3688">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4C59F2E0" w14:textId="77777777" w:rsidR="00AE3688" w:rsidRDefault="00AE3688">
      <w:pPr>
        <w:spacing w:line="240" w:lineRule="auto"/>
        <w:rPr>
          <w:rFonts w:ascii="Georgia" w:eastAsia="Georgia" w:hAnsi="Georgia" w:cs="Georgia"/>
          <w:color w:val="0F0F0F"/>
          <w:sz w:val="24"/>
          <w:szCs w:val="24"/>
        </w:rPr>
      </w:pPr>
    </w:p>
    <w:p w14:paraId="31C75E0F" w14:textId="77777777" w:rsidR="00AE3688"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xml:space="preserve">. Individuals over age 3-years old may be eligible for DDRO case management and Medicaid Waiver services.  Based on the above-referenced report and previous testing, I think that {{Patient First Name}} is a candidate for case management services.  I am happy to help with the Front Door process. Information can be found on the Office of Persons with Developmental Disabilities website: </w:t>
      </w:r>
      <w:hyperlink r:id="rId14">
        <w:r w:rsidR="00AE3688">
          <w:rPr>
            <w:rFonts w:ascii="Georgia" w:eastAsia="Georgia" w:hAnsi="Georgia" w:cs="Georgia"/>
            <w:color w:val="1155CC"/>
            <w:sz w:val="24"/>
            <w:szCs w:val="24"/>
            <w:u w:val="single"/>
          </w:rPr>
          <w:t>https://opwdd.ny.gov/get-started/information-sessions</w:t>
        </w:r>
      </w:hyperlink>
      <w:r>
        <w:rPr>
          <w:rFonts w:ascii="Georgia" w:eastAsia="Georgia" w:hAnsi="Georgia" w:cs="Georgia"/>
          <w:color w:val="0F0F0F"/>
          <w:sz w:val="24"/>
          <w:szCs w:val="24"/>
        </w:rPr>
        <w:t xml:space="preserve"> </w:t>
      </w:r>
    </w:p>
    <w:p w14:paraId="48702164" w14:textId="77777777" w:rsidR="00AE3688" w:rsidRDefault="00AE3688">
      <w:pPr>
        <w:spacing w:line="240" w:lineRule="auto"/>
        <w:rPr>
          <w:rFonts w:ascii="Georgia" w:eastAsia="Georgia" w:hAnsi="Georgia" w:cs="Georgia"/>
          <w:color w:val="0F0F0F"/>
          <w:sz w:val="24"/>
          <w:szCs w:val="24"/>
        </w:rPr>
      </w:pPr>
    </w:p>
    <w:p w14:paraId="10BDDF29" w14:textId="77777777" w:rsidR="00AE3688" w:rsidRDefault="00000000">
      <w:pPr>
        <w:spacing w:line="240" w:lineRule="auto"/>
        <w:rPr>
          <w:rFonts w:ascii="Georgia" w:eastAsia="Georgia" w:hAnsi="Georgia" w:cs="Georgia"/>
          <w:sz w:val="24"/>
          <w:szCs w:val="24"/>
        </w:rPr>
      </w:pPr>
      <w:r>
        <w:rPr>
          <w:rFonts w:ascii="Georgia" w:eastAsia="Georgia" w:hAnsi="Georgia" w:cs="Georgia"/>
          <w:b/>
          <w:i/>
          <w:color w:val="0F0F0F"/>
          <w:sz w:val="24"/>
          <w:szCs w:val="24"/>
        </w:rPr>
        <w:t>In the Driver’s Seat</w:t>
      </w:r>
      <w:r>
        <w:rPr>
          <w:rFonts w:ascii="Georgia" w:eastAsia="Georgia" w:hAnsi="Georgia" w:cs="Georgia"/>
          <w:i/>
          <w:color w:val="0F0F0F"/>
          <w:sz w:val="24"/>
          <w:szCs w:val="24"/>
        </w:rPr>
        <w:t xml:space="preserve">. </w:t>
      </w:r>
      <w:r>
        <w:rPr>
          <w:rFonts w:ascii="Georgia" w:eastAsia="Georgia" w:hAnsi="Georgia" w:cs="Georgia"/>
          <w:color w:val="0F0F0F"/>
          <w:sz w:val="24"/>
          <w:szCs w:val="24"/>
        </w:rPr>
        <w:t xml:space="preserve">I encourage {{Patient First Name}} and </w:t>
      </w:r>
      <w:r>
        <w:rPr>
          <w:rFonts w:ascii="Georgia" w:eastAsia="Georgia" w:hAnsi="Georgia" w:cs="Georgia"/>
          <w:sz w:val="24"/>
          <w:szCs w:val="24"/>
        </w:rPr>
        <w:t>{{Preferred Pronouns 2}}</w:t>
      </w:r>
      <w:r>
        <w:rPr>
          <w:rFonts w:ascii="Georgia" w:eastAsia="Georgia" w:hAnsi="Georgia" w:cs="Georgia"/>
          <w:color w:val="0F0F0F"/>
          <w:sz w:val="24"/>
          <w:szCs w:val="24"/>
        </w:rPr>
        <w:t xml:space="preserve"> family to review this resource as it relates to self-direction processes and service utilization:</w:t>
      </w:r>
      <w:hyperlink r:id="rId15">
        <w:r w:rsidR="00AE3688">
          <w:rPr>
            <w:rFonts w:ascii="Georgia" w:eastAsia="Georgia" w:hAnsi="Georgia" w:cs="Georgia"/>
            <w:color w:val="0F0F0F"/>
            <w:sz w:val="24"/>
            <w:szCs w:val="24"/>
          </w:rPr>
          <w:t xml:space="preserve"> </w:t>
        </w:r>
      </w:hyperlink>
      <w:hyperlink r:id="rId16">
        <w:r w:rsidR="00AE3688">
          <w:rPr>
            <w:rFonts w:ascii="Georgia" w:eastAsia="Georgia" w:hAnsi="Georgia" w:cs="Georgia"/>
            <w:color w:val="1155CC"/>
            <w:sz w:val="24"/>
            <w:szCs w:val="24"/>
            <w:u w:val="single"/>
          </w:rPr>
          <w:t>https://inthedriversseat.org/</w:t>
        </w:r>
      </w:hyperlink>
    </w:p>
    <w:p w14:paraId="5F26D599" w14:textId="77777777" w:rsidR="00AE3688" w:rsidRDefault="00000000">
      <w:pPr>
        <w:spacing w:before="240" w:after="240" w:line="240" w:lineRule="auto"/>
        <w:rPr>
          <w:rFonts w:ascii="Georgia" w:eastAsia="Georgia" w:hAnsi="Georgia" w:cs="Georgia"/>
          <w:i/>
          <w:color w:val="0D0D0D"/>
          <w:sz w:val="24"/>
          <w:szCs w:val="24"/>
        </w:rPr>
      </w:pPr>
      <w:r>
        <w:rPr>
          <w:rFonts w:ascii="Georgia" w:eastAsia="Georgia" w:hAnsi="Georgia" w:cs="Georgia"/>
          <w:b/>
          <w:i/>
          <w:color w:val="0D0D0D"/>
          <w:sz w:val="24"/>
          <w:szCs w:val="24"/>
        </w:rPr>
        <w:lastRenderedPageBreak/>
        <w:t>Services &amp; Supports</w:t>
      </w:r>
      <w:r>
        <w:rPr>
          <w:rFonts w:ascii="Georgia" w:eastAsia="Georgia" w:hAnsi="Georgia" w:cs="Georgia"/>
          <w:i/>
          <w:color w:val="0D0D0D"/>
          <w:sz w:val="24"/>
          <w:szCs w:val="24"/>
        </w:rPr>
        <w:t xml:space="preserve">. </w:t>
      </w:r>
      <w:r>
        <w:rPr>
          <w:rFonts w:ascii="Georgia" w:eastAsia="Georgia" w:hAnsi="Georgia" w:cs="Georgia"/>
          <w:color w:val="0D0D0D"/>
          <w:sz w:val="24"/>
          <w:szCs w:val="24"/>
        </w:rPr>
        <w:t xml:space="preserve">I think there is value in making sure that </w:t>
      </w:r>
      <w:r>
        <w:rPr>
          <w:rFonts w:ascii="Georgia" w:eastAsia="Georgia" w:hAnsi="Georgia" w:cs="Georgia"/>
          <w:sz w:val="24"/>
          <w:szCs w:val="24"/>
        </w:rPr>
        <w:t>{{Preferred Pronouns 2}}</w:t>
      </w:r>
      <w:r>
        <w:rPr>
          <w:rFonts w:ascii="Georgia" w:eastAsia="Georgia" w:hAnsi="Georgia" w:cs="Georgia"/>
          <w:color w:val="0D0D0D"/>
          <w:sz w:val="24"/>
          <w:szCs w:val="24"/>
        </w:rPr>
        <w:t xml:space="preserve"> services and related supports use approaches that target social engagement and peer relationships, as well as flexibility. I think a social skills approach within the context of group speech therapy makes sense. </w:t>
      </w:r>
      <w:r>
        <w:rPr>
          <w:rFonts w:ascii="Georgia" w:eastAsia="Georgia" w:hAnsi="Georgia" w:cs="Georgia"/>
          <w:i/>
          <w:color w:val="0D0D0D"/>
          <w:sz w:val="24"/>
          <w:szCs w:val="24"/>
        </w:rPr>
        <w:t xml:space="preserve">I would strongly encourage thinking of </w:t>
      </w:r>
      <w:r>
        <w:rPr>
          <w:rFonts w:ascii="Georgia" w:eastAsia="Georgia" w:hAnsi="Georgia" w:cs="Georgia"/>
          <w:i/>
          <w:color w:val="0F0F0F"/>
          <w:sz w:val="24"/>
          <w:szCs w:val="24"/>
        </w:rPr>
        <w:t>{{Patient First Name}}</w:t>
      </w:r>
      <w:r>
        <w:rPr>
          <w:rFonts w:ascii="Georgia" w:eastAsia="Georgia" w:hAnsi="Georgia" w:cs="Georgia"/>
          <w:i/>
          <w:color w:val="0D0D0D"/>
          <w:sz w:val="24"/>
          <w:szCs w:val="24"/>
        </w:rPr>
        <w:t xml:space="preserve">’s educational and social emotional needs from the perspective of </w:t>
      </w:r>
      <w:r>
        <w:rPr>
          <w:rFonts w:ascii="Georgia" w:eastAsia="Georgia" w:hAnsi="Georgia" w:cs="Georgia"/>
          <w:i/>
          <w:sz w:val="24"/>
          <w:szCs w:val="24"/>
        </w:rPr>
        <w:t>{{Preferred Pronouns 2}}</w:t>
      </w:r>
      <w:r>
        <w:rPr>
          <w:rFonts w:ascii="Georgia" w:eastAsia="Georgia" w:hAnsi="Georgia" w:cs="Georgia"/>
          <w:i/>
          <w:color w:val="0D0D0D"/>
          <w:sz w:val="24"/>
          <w:szCs w:val="24"/>
        </w:rPr>
        <w:t xml:space="preserve"> being on the autism spectrum.</w:t>
      </w:r>
    </w:p>
    <w:p w14:paraId="6FDD4724" w14:textId="77777777" w:rsidR="00AE3688" w:rsidRDefault="00000000">
      <w:pPr>
        <w:tabs>
          <w:tab w:val="left" w:pos="1620"/>
        </w:tabs>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range of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16FF13E3"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Encouraging Flexibility</w:t>
      </w:r>
      <w:r>
        <w:rPr>
          <w:rFonts w:ascii="Georgia" w:eastAsia="Georgia" w:hAnsi="Georgia" w:cs="Georgia"/>
          <w:color w:val="0F0F0F"/>
          <w:sz w:val="24"/>
          <w:szCs w:val="24"/>
        </w:rPr>
        <w:t xml:space="preserve">. Based on </w:t>
      </w:r>
      <w:r>
        <w:rPr>
          <w:rFonts w:ascii="Georgia" w:eastAsia="Georgia" w:hAnsi="Georgia" w:cs="Georgia"/>
          <w:sz w:val="24"/>
          <w:szCs w:val="24"/>
        </w:rPr>
        <w:t>{{Preferred Pronouns 2}}</w:t>
      </w:r>
      <w:r>
        <w:rPr>
          <w:rFonts w:ascii="Georgia" w:eastAsia="Georgia" w:hAnsi="Georgia" w:cs="Georgia"/>
          <w:color w:val="0F0F0F"/>
          <w:sz w:val="24"/>
          <w:szCs w:val="24"/>
        </w:rPr>
        <w:t xml:space="preserve">  presentation and pattern of perseveration, I think that there could be value in considering specific supports to teach flexibility.</w:t>
      </w:r>
    </w:p>
    <w:p w14:paraId="52AA9CD7" w14:textId="77777777" w:rsidR="00AE3688" w:rsidRDefault="00000000">
      <w:pPr>
        <w:numPr>
          <w:ilvl w:val="0"/>
          <w:numId w:val="5"/>
        </w:numPr>
        <w:tabs>
          <w:tab w:val="left" w:pos="1620"/>
        </w:tabs>
        <w:spacing w:before="240" w:after="240" w:line="240" w:lineRule="auto"/>
        <w:rPr>
          <w:rFonts w:ascii="Georgia" w:eastAsia="Georgia" w:hAnsi="Georgia" w:cs="Georgia"/>
          <w:sz w:val="24"/>
          <w:szCs w:val="24"/>
        </w:rPr>
      </w:pPr>
      <w:r>
        <w:rPr>
          <w:rFonts w:ascii="Georgia" w:eastAsia="Georgia" w:hAnsi="Georgia" w:cs="Georgia"/>
          <w:color w:val="0F0F0F"/>
          <w:sz w:val="24"/>
          <w:szCs w:val="24"/>
        </w:rPr>
        <w:t xml:space="preserve"> </w:t>
      </w:r>
      <w:r>
        <w:rPr>
          <w:rFonts w:ascii="Georgia" w:eastAsia="Georgia" w:hAnsi="Georgia" w:cs="Georgia"/>
          <w:i/>
          <w:color w:val="0F0F0F"/>
          <w:sz w:val="24"/>
          <w:szCs w:val="24"/>
        </w:rPr>
        <w:t>Unstuck and On Target -</w:t>
      </w:r>
      <w:hyperlink r:id="rId17">
        <w:r w:rsidR="00AE3688">
          <w:rPr>
            <w:rFonts w:ascii="Georgia" w:eastAsia="Georgia" w:hAnsi="Georgia" w:cs="Georgia"/>
            <w:i/>
            <w:color w:val="0F0F0F"/>
            <w:sz w:val="24"/>
            <w:szCs w:val="24"/>
          </w:rPr>
          <w:t xml:space="preserve"> </w:t>
        </w:r>
      </w:hyperlink>
      <w:hyperlink r:id="rId18">
        <w:r w:rsidR="00AE3688">
          <w:rPr>
            <w:rFonts w:ascii="Georgia" w:eastAsia="Georgia" w:hAnsi="Georgia" w:cs="Georgia"/>
            <w:color w:val="1155CC"/>
            <w:sz w:val="24"/>
            <w:szCs w:val="24"/>
            <w:u w:val="single"/>
          </w:rPr>
          <w:t>https://www.unstuckandontarget.com/</w:t>
        </w:r>
      </w:hyperlink>
    </w:p>
    <w:p w14:paraId="764FD8D7" w14:textId="77777777" w:rsidR="00AE3688" w:rsidRDefault="00000000">
      <w:pPr>
        <w:tabs>
          <w:tab w:val="left" w:pos="1620"/>
        </w:tabs>
        <w:spacing w:before="240" w:after="240" w:line="240" w:lineRule="auto"/>
        <w:rPr>
          <w:rFonts w:ascii="Georgia" w:eastAsia="Georgia" w:hAnsi="Georgia" w:cs="Georgia"/>
          <w:color w:val="0F0F0F"/>
          <w:sz w:val="24"/>
          <w:szCs w:val="24"/>
        </w:rPr>
      </w:pPr>
      <w:r>
        <w:rPr>
          <w:rFonts w:ascii="Georgia" w:eastAsia="Georgia" w:hAnsi="Georgia" w:cs="Georgia"/>
          <w:b/>
          <w:i/>
          <w:color w:val="0F0F0F"/>
          <w:sz w:val="24"/>
          <w:szCs w:val="24"/>
        </w:rPr>
        <w:t>Social Skills</w:t>
      </w:r>
      <w:r>
        <w:rPr>
          <w:rFonts w:ascii="Georgia" w:eastAsia="Georgia" w:hAnsi="Georgia" w:cs="Georgia"/>
          <w:color w:val="0F0F0F"/>
          <w:sz w:val="24"/>
          <w:szCs w:val="24"/>
        </w:rPr>
        <w:t>. I think that providing support with navigating social situations could provide a positive benefit to {{Patient First Name}}’s overall health and education care plan.</w:t>
      </w:r>
    </w:p>
    <w:p w14:paraId="703EB028" w14:textId="77777777" w:rsidR="00AE3688" w:rsidRDefault="00000000">
      <w:pPr>
        <w:widowControl w:val="0"/>
        <w:numPr>
          <w:ilvl w:val="0"/>
          <w:numId w:val="6"/>
        </w:numPr>
        <w:tabs>
          <w:tab w:val="left" w:pos="1620"/>
        </w:tabs>
        <w:spacing w:line="240" w:lineRule="auto"/>
      </w:pPr>
      <w:r>
        <w:rPr>
          <w:rFonts w:ascii="Georgia" w:eastAsia="Georgia" w:hAnsi="Georgia" w:cs="Georgia"/>
          <w:color w:val="0F0F0F"/>
          <w:sz w:val="24"/>
          <w:szCs w:val="24"/>
        </w:rPr>
        <w:t xml:space="preserve"> </w:t>
      </w:r>
      <w:r>
        <w:rPr>
          <w:rFonts w:ascii="Times New Roman" w:eastAsia="Times New Roman" w:hAnsi="Times New Roman" w:cs="Times New Roman"/>
          <w:color w:val="0F0F0F"/>
          <w:sz w:val="14"/>
          <w:szCs w:val="14"/>
        </w:rPr>
        <w:t xml:space="preserve"> </w:t>
      </w:r>
      <w:r>
        <w:rPr>
          <w:rFonts w:ascii="Georgia" w:eastAsia="Georgia" w:hAnsi="Georgia" w:cs="Georgia"/>
          <w:i/>
          <w:color w:val="0F0F0F"/>
          <w:sz w:val="24"/>
          <w:szCs w:val="24"/>
        </w:rPr>
        <w:t>Children’s Friendship Program</w:t>
      </w:r>
      <w:r>
        <w:rPr>
          <w:rFonts w:ascii="Georgia" w:eastAsia="Georgia" w:hAnsi="Georgia" w:cs="Georgia"/>
          <w:color w:val="0F0F0F"/>
          <w:sz w:val="24"/>
          <w:szCs w:val="24"/>
        </w:rPr>
        <w:t xml:space="preserve"> -</w:t>
      </w:r>
      <w:hyperlink r:id="rId19">
        <w:r w:rsidR="00AE3688">
          <w:rPr>
            <w:rFonts w:ascii="Georgia" w:eastAsia="Georgia" w:hAnsi="Georgia" w:cs="Georgia"/>
            <w:color w:val="0F0F0F"/>
            <w:sz w:val="24"/>
            <w:szCs w:val="24"/>
          </w:rPr>
          <w:t xml:space="preserve"> </w:t>
        </w:r>
      </w:hyperlink>
      <w:hyperlink r:id="rId20">
        <w:r w:rsidR="00AE3688">
          <w:rPr>
            <w:rFonts w:ascii="Georgia" w:eastAsia="Georgia" w:hAnsi="Georgia" w:cs="Georgia"/>
            <w:color w:val="1155CC"/>
            <w:sz w:val="24"/>
            <w:szCs w:val="24"/>
            <w:u w:val="single"/>
          </w:rPr>
          <w:t>https://www.semel.ucla.edu/socialskills/research/childrens-friendship-program</w:t>
        </w:r>
      </w:hyperlink>
    </w:p>
    <w:p w14:paraId="2FF8D8B5" w14:textId="77777777" w:rsidR="00AE3688" w:rsidRDefault="00AE3688">
      <w:pPr>
        <w:widowControl w:val="0"/>
        <w:tabs>
          <w:tab w:val="left" w:pos="1620"/>
        </w:tabs>
        <w:spacing w:line="240" w:lineRule="auto"/>
        <w:ind w:left="720"/>
        <w:rPr>
          <w:rFonts w:ascii="Georgia" w:eastAsia="Georgia" w:hAnsi="Georgia" w:cs="Georgia"/>
          <w:i/>
          <w:color w:val="0F0F0F"/>
          <w:sz w:val="24"/>
          <w:szCs w:val="24"/>
        </w:rPr>
      </w:pPr>
    </w:p>
    <w:p w14:paraId="789E5A10" w14:textId="77777777" w:rsidR="00AE3688" w:rsidRDefault="00000000">
      <w:pPr>
        <w:widowControl w:val="0"/>
        <w:numPr>
          <w:ilvl w:val="0"/>
          <w:numId w:val="6"/>
        </w:numPr>
        <w:tabs>
          <w:tab w:val="left" w:pos="1620"/>
        </w:tabs>
        <w:spacing w:line="240" w:lineRule="auto"/>
        <w:rPr>
          <w:rFonts w:ascii="Georgia" w:eastAsia="Georgia" w:hAnsi="Georgia" w:cs="Georgia"/>
          <w:sz w:val="24"/>
          <w:szCs w:val="24"/>
        </w:rPr>
      </w:pPr>
      <w:r>
        <w:rPr>
          <w:rFonts w:ascii="Georgia" w:eastAsia="Georgia" w:hAnsi="Georgia" w:cs="Georgia"/>
          <w:i/>
          <w:color w:val="0F0F0F"/>
          <w:sz w:val="24"/>
          <w:szCs w:val="24"/>
        </w:rPr>
        <w:t xml:space="preserve">Social Thinking </w:t>
      </w:r>
      <w:r>
        <w:rPr>
          <w:rFonts w:ascii="Georgia" w:eastAsia="Georgia" w:hAnsi="Georgia" w:cs="Georgia"/>
          <w:color w:val="0F0F0F"/>
          <w:sz w:val="24"/>
          <w:szCs w:val="24"/>
        </w:rPr>
        <w:t>-</w:t>
      </w:r>
      <w:hyperlink r:id="rId21">
        <w:r w:rsidR="00AE3688">
          <w:rPr>
            <w:rFonts w:ascii="Georgia" w:eastAsia="Georgia" w:hAnsi="Georgia" w:cs="Georgia"/>
            <w:color w:val="0F0F0F"/>
            <w:sz w:val="24"/>
            <w:szCs w:val="24"/>
          </w:rPr>
          <w:t xml:space="preserve"> </w:t>
        </w:r>
      </w:hyperlink>
      <w:hyperlink r:id="rId22">
        <w:r w:rsidR="00AE3688">
          <w:rPr>
            <w:rFonts w:ascii="Georgia" w:eastAsia="Georgia" w:hAnsi="Georgia" w:cs="Georgia"/>
            <w:color w:val="1155CC"/>
            <w:sz w:val="24"/>
            <w:szCs w:val="24"/>
            <w:u w:val="single"/>
          </w:rPr>
          <w:t>https://www.socialthinking.com/</w:t>
        </w:r>
      </w:hyperlink>
    </w:p>
    <w:p w14:paraId="6DF20E7F" w14:textId="77777777" w:rsidR="00AE3688" w:rsidRDefault="0000000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23">
        <w:r w:rsidR="00AE3688">
          <w:rPr>
            <w:rFonts w:ascii="Georgia" w:eastAsia="Georgia" w:hAnsi="Georgia" w:cs="Georgia"/>
            <w:color w:val="0F0F0F"/>
            <w:sz w:val="24"/>
            <w:szCs w:val="24"/>
          </w:rPr>
          <w:t xml:space="preserve"> </w:t>
        </w:r>
      </w:hyperlink>
      <w:hyperlink r:id="rId24">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25">
        <w:r w:rsidR="00AE3688">
          <w:rPr>
            <w:rFonts w:ascii="Georgia" w:eastAsia="Georgia" w:hAnsi="Georgia" w:cs="Georgia"/>
            <w:color w:val="0D0D0D"/>
            <w:sz w:val="24"/>
            <w:szCs w:val="24"/>
          </w:rPr>
          <w:t xml:space="preserve"> </w:t>
        </w:r>
      </w:hyperlink>
      <w:hyperlink r:id="rId26">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7A23138C" w14:textId="77777777" w:rsidR="00AE3688" w:rsidRDefault="00AE3688">
      <w:pPr>
        <w:widowControl w:val="0"/>
        <w:spacing w:line="240" w:lineRule="auto"/>
        <w:rPr>
          <w:rFonts w:ascii="Georgia" w:eastAsia="Georgia" w:hAnsi="Georgia" w:cs="Georgia"/>
          <w:sz w:val="24"/>
          <w:szCs w:val="24"/>
        </w:rPr>
      </w:pPr>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7">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lastRenderedPageBreak/>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29"/>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641A34" w14:textId="77777777" w:rsidR="00AE754D" w:rsidRDefault="00AE754D">
      <w:pPr>
        <w:spacing w:line="240" w:lineRule="auto"/>
      </w:pPr>
      <w:r>
        <w:separator/>
      </w:r>
    </w:p>
  </w:endnote>
  <w:endnote w:type="continuationSeparator" w:id="0">
    <w:p w14:paraId="34F05F6F" w14:textId="77777777" w:rsidR="00AE754D" w:rsidRDefault="00AE75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AC2153A6-AF2C-4BAD-A541-014BF703251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4E1771B-0807-436D-9D9D-6D99D71BF91D}"/>
    <w:embedBold r:id="rId3" w:fontKey="{3F4C1740-2C79-4522-85C8-2761EB9647DE}"/>
    <w:embedItalic r:id="rId4" w:fontKey="{6CF7C26D-54DA-4A28-991C-53CB8B0B81CD}"/>
    <w:embedBoldItalic r:id="rId5" w:fontKey="{05D94ED5-614F-46D6-9A38-BB518B686959}"/>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6" w:fontKey="{DF021880-17EC-42D4-BF28-3D5FEE253424}"/>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E3DB77C3-F057-4388-BF7D-5988913019E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A3F97A" w14:textId="77777777" w:rsidR="00AE754D" w:rsidRDefault="00AE754D">
      <w:pPr>
        <w:spacing w:line="240" w:lineRule="auto"/>
      </w:pPr>
      <w:r>
        <w:separator/>
      </w:r>
    </w:p>
  </w:footnote>
  <w:footnote w:type="continuationSeparator" w:id="0">
    <w:p w14:paraId="3963E431" w14:textId="77777777" w:rsidR="00AE754D" w:rsidRDefault="00AE754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B8005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F14DC"/>
    <w:rsid w:val="001B5B85"/>
    <w:rsid w:val="001E7436"/>
    <w:rsid w:val="001F7606"/>
    <w:rsid w:val="002222C5"/>
    <w:rsid w:val="00282D81"/>
    <w:rsid w:val="002A468B"/>
    <w:rsid w:val="00330005"/>
    <w:rsid w:val="00332D30"/>
    <w:rsid w:val="003573D3"/>
    <w:rsid w:val="00444228"/>
    <w:rsid w:val="0064645C"/>
    <w:rsid w:val="006B527E"/>
    <w:rsid w:val="006D072D"/>
    <w:rsid w:val="00724A29"/>
    <w:rsid w:val="00764F16"/>
    <w:rsid w:val="007A7116"/>
    <w:rsid w:val="00853EE2"/>
    <w:rsid w:val="00910AF3"/>
    <w:rsid w:val="009A51D1"/>
    <w:rsid w:val="009E15C4"/>
    <w:rsid w:val="00AA41AC"/>
    <w:rsid w:val="00AB704B"/>
    <w:rsid w:val="00AE3688"/>
    <w:rsid w:val="00AE754D"/>
    <w:rsid w:val="00BD2406"/>
    <w:rsid w:val="00BD2A23"/>
    <w:rsid w:val="00C34B67"/>
    <w:rsid w:val="00C57106"/>
    <w:rsid w:val="00CE208C"/>
    <w:rsid w:val="00D0742D"/>
    <w:rsid w:val="00D5566B"/>
    <w:rsid w:val="00D62708"/>
    <w:rsid w:val="00DA1B88"/>
    <w:rsid w:val="00E37703"/>
    <w:rsid w:val="00E505A7"/>
    <w:rsid w:val="00EF0F54"/>
    <w:rsid w:val="00F321E6"/>
    <w:rsid w:val="00F9431F"/>
    <w:rsid w:val="00FD573F"/>
    <w:rsid w:val="00FD78A8"/>
    <w:rsid w:val="00FE64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3026483">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4132">
      <w:bodyDiv w:val="1"/>
      <w:marLeft w:val="0"/>
      <w:marRight w:val="0"/>
      <w:marTop w:val="0"/>
      <w:marBottom w:val="0"/>
      <w:divBdr>
        <w:top w:val="none" w:sz="0" w:space="0" w:color="auto"/>
        <w:left w:val="none" w:sz="0" w:space="0" w:color="auto"/>
        <w:bottom w:val="none" w:sz="0" w:space="0" w:color="auto"/>
        <w:right w:val="none" w:sz="0" w:space="0" w:color="auto"/>
      </w:divBdr>
      <w:divsChild>
        <w:div w:id="908227183">
          <w:marLeft w:val="0"/>
          <w:marRight w:val="0"/>
          <w:marTop w:val="0"/>
          <w:marBottom w:val="0"/>
          <w:divBdr>
            <w:top w:val="none" w:sz="0" w:space="0" w:color="auto"/>
            <w:left w:val="none" w:sz="0" w:space="0" w:color="auto"/>
            <w:bottom w:val="none" w:sz="0" w:space="0" w:color="auto"/>
            <w:right w:val="none" w:sz="0" w:space="0" w:color="auto"/>
          </w:divBdr>
          <w:divsChild>
            <w:div w:id="12430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621">
      <w:bodyDiv w:val="1"/>
      <w:marLeft w:val="0"/>
      <w:marRight w:val="0"/>
      <w:marTop w:val="0"/>
      <w:marBottom w:val="0"/>
      <w:divBdr>
        <w:top w:val="none" w:sz="0" w:space="0" w:color="auto"/>
        <w:left w:val="none" w:sz="0" w:space="0" w:color="auto"/>
        <w:bottom w:val="none" w:sz="0" w:space="0" w:color="auto"/>
        <w:right w:val="none" w:sz="0" w:space="0" w:color="auto"/>
      </w:divBdr>
    </w:div>
    <w:div w:id="1505900453">
      <w:bodyDiv w:val="1"/>
      <w:marLeft w:val="0"/>
      <w:marRight w:val="0"/>
      <w:marTop w:val="0"/>
      <w:marBottom w:val="0"/>
      <w:divBdr>
        <w:top w:val="none" w:sz="0" w:space="0" w:color="auto"/>
        <w:left w:val="none" w:sz="0" w:space="0" w:color="auto"/>
        <w:bottom w:val="none" w:sz="0" w:space="0" w:color="auto"/>
        <w:right w:val="none" w:sz="0" w:space="0" w:color="auto"/>
      </w:divBdr>
    </w:div>
    <w:div w:id="1631664375">
      <w:bodyDiv w:val="1"/>
      <w:marLeft w:val="0"/>
      <w:marRight w:val="0"/>
      <w:marTop w:val="0"/>
      <w:marBottom w:val="0"/>
      <w:divBdr>
        <w:top w:val="none" w:sz="0" w:space="0" w:color="auto"/>
        <w:left w:val="none" w:sz="0" w:space="0" w:color="auto"/>
        <w:bottom w:val="none" w:sz="0" w:space="0" w:color="auto"/>
        <w:right w:val="none" w:sz="0" w:space="0" w:color="auto"/>
      </w:divBdr>
    </w:div>
    <w:div w:id="1661618434">
      <w:bodyDiv w:val="1"/>
      <w:marLeft w:val="0"/>
      <w:marRight w:val="0"/>
      <w:marTop w:val="0"/>
      <w:marBottom w:val="0"/>
      <w:divBdr>
        <w:top w:val="none" w:sz="0" w:space="0" w:color="auto"/>
        <w:left w:val="none" w:sz="0" w:space="0" w:color="auto"/>
        <w:bottom w:val="none" w:sz="0" w:space="0" w:color="auto"/>
        <w:right w:val="none" w:sz="0" w:space="0" w:color="auto"/>
      </w:divBdr>
      <w:divsChild>
        <w:div w:id="226960926">
          <w:marLeft w:val="0"/>
          <w:marRight w:val="0"/>
          <w:marTop w:val="0"/>
          <w:marBottom w:val="0"/>
          <w:divBdr>
            <w:top w:val="none" w:sz="0" w:space="0" w:color="auto"/>
            <w:left w:val="none" w:sz="0" w:space="0" w:color="auto"/>
            <w:bottom w:val="none" w:sz="0" w:space="0" w:color="auto"/>
            <w:right w:val="none" w:sz="0" w:space="0" w:color="auto"/>
          </w:divBdr>
          <w:divsChild>
            <w:div w:id="21143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utismspeaks.org/community/family_services/100_day_kit.php" TargetMode="External"/><Relationship Id="rId18" Type="http://schemas.openxmlformats.org/officeDocument/2006/relationships/hyperlink" Target="https://www.unstuckandontarget.com/" TargetMode="External"/><Relationship Id="rId26" Type="http://schemas.openxmlformats.org/officeDocument/2006/relationships/hyperlink" Target="https://www.urmc.rochester.edu/strong-center-developmental-disabilities/programs/rochester-regional-ctr-autism-spectrum-disorder.aspx" TargetMode="External"/><Relationship Id="rId3" Type="http://schemas.openxmlformats.org/officeDocument/2006/relationships/settings" Target="settings.xml"/><Relationship Id="rId21" Type="http://schemas.openxmlformats.org/officeDocument/2006/relationships/hyperlink" Target="https://www.socialthinking.com/" TargetMode="External"/><Relationship Id="rId34" Type="http://schemas.openxmlformats.org/officeDocument/2006/relationships/theme" Target="theme/theme1.xml"/><Relationship Id="rId7" Type="http://schemas.openxmlformats.org/officeDocument/2006/relationships/hyperlink" Target="https://www.facebook.com/DBPeds.GCH/" TargetMode="External"/><Relationship Id="rId12" Type="http://schemas.openxmlformats.org/officeDocument/2006/relationships/hyperlink" Target="https://www.urmc.rochester.edu/strong-center-developmental-disabilities/programs/rochester-regional-ctr-autism-spectrum-disorder.aspx" TargetMode="External"/><Relationship Id="rId17" Type="http://schemas.openxmlformats.org/officeDocument/2006/relationships/hyperlink" Target="https://www.unstuckandontarget.com/" TargetMode="External"/><Relationship Id="rId25" Type="http://schemas.openxmlformats.org/officeDocument/2006/relationships/hyperlink" Target="https://www.urmc.rochester.edu/strong-center-developmental-disabilities/programs/rochester-regional-ctr-autism-spectrum-disorder.aspx"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inthedriversseat.org/" TargetMode="External"/><Relationship Id="rId20" Type="http://schemas.openxmlformats.org/officeDocument/2006/relationships/hyperlink" Target="https://www.semel.ucla.edu/socialskills/research/childrens-friendship-program" TargetMode="External"/><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familyautismcenter.com/" TargetMode="External"/><Relationship Id="rId24" Type="http://schemas.openxmlformats.org/officeDocument/2006/relationships/hyperlink" Target="https://www.autismspeaks.org/family-services/resource-library/book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inthedriversseat.org/" TargetMode="External"/><Relationship Id="rId23" Type="http://schemas.openxmlformats.org/officeDocument/2006/relationships/hyperlink" Target="https://www.autismspeaks.org/family-services/resource-library/books" TargetMode="External"/><Relationship Id="rId28" Type="http://schemas.openxmlformats.org/officeDocument/2006/relationships/image" Target="media/image1.jpg"/><Relationship Id="rId10" Type="http://schemas.openxmlformats.org/officeDocument/2006/relationships/hyperlink" Target="https://www.theautismcouncil.org/" TargetMode="External"/><Relationship Id="rId19" Type="http://schemas.openxmlformats.org/officeDocument/2006/relationships/hyperlink" Target="https://www.semel.ucla.edu/socialskills/research/childrens-friendship-program"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autismup.org/support/family-navigator" TargetMode="External"/><Relationship Id="rId14" Type="http://schemas.openxmlformats.org/officeDocument/2006/relationships/hyperlink" Target="https://opwdd.ny.gov/get-started/information-sessions" TargetMode="External"/><Relationship Id="rId22" Type="http://schemas.openxmlformats.org/officeDocument/2006/relationships/hyperlink" Target="https://www.socialthinking.com/" TargetMode="External"/><Relationship Id="rId27" Type="http://schemas.openxmlformats.org/officeDocument/2006/relationships/hyperlink" Target="mailto:bryan@bryanharrisonphd.com" TargetMode="External"/><Relationship Id="rId30" Type="http://schemas.openxmlformats.org/officeDocument/2006/relationships/footer" Target="footer1.xml"/><Relationship Id="rId8" Type="http://schemas.openxmlformats.org/officeDocument/2006/relationships/hyperlink" Target="http://parenttoparentnys.org/offices/Finger-Lake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672</TotalTime>
  <Pages>7</Pages>
  <Words>1677</Words>
  <Characters>9561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10</cp:revision>
  <dcterms:created xsi:type="dcterms:W3CDTF">2025-07-03T03:22:00Z</dcterms:created>
  <dcterms:modified xsi:type="dcterms:W3CDTF">2025-07-10T13:00:00Z</dcterms:modified>
</cp:coreProperties>
</file>