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77777777"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 xml:space="preserve">Developmental: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23A31EDC" w14:textId="0C11281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rsidP="00F05432">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20C6CF7" w14:textId="77777777" w:rsidR="005B3871" w:rsidRPr="00E10A28" w:rsidRDefault="003E2721" w:rsidP="005B3871">
      <w:pPr>
        <w:rPr>
          <w:rFonts w:ascii="Georgia" w:eastAsia="Calibri" w:hAnsi="Georgia" w:cs="Times New Roman"/>
          <w:sz w:val="24"/>
          <w:szCs w:val="24"/>
          <w:lang w:val="en-US" w:eastAsia="en-US"/>
        </w:rPr>
      </w:pPr>
      <w:r w:rsidRPr="003E2721">
        <w:rPr>
          <w:rFonts w:ascii="Georgia" w:eastAsia="Georgia" w:hAnsi="Georgia" w:cs="Georgia"/>
          <w:iCs/>
          <w:sz w:val="24"/>
          <w:szCs w:val="24"/>
          <w:lang w:val="en-US"/>
        </w:rPr>
        <w:t>[[Developmental History]]</w:t>
      </w:r>
    </w:p>
    <w:p w14:paraId="11BD2975" w14:textId="77777777" w:rsidR="005B3871" w:rsidRPr="0046226F" w:rsidRDefault="005B3871" w:rsidP="005B3871">
      <w:pPr>
        <w:rPr>
          <w:rFonts w:ascii="Georgia" w:eastAsia="Georgia" w:hAnsi="Georgia" w:cs="Georgia"/>
          <w:iCs/>
          <w:sz w:val="24"/>
          <w:szCs w:val="24"/>
        </w:rPr>
      </w:pPr>
      <w:r w:rsidRPr="0046226F">
        <w:rPr>
          <w:rFonts w:ascii="Georgia" w:eastAsia="Georgia" w:hAnsi="Georgia" w:cs="Georgia"/>
          <w:iCs/>
          <w:sz w:val="24"/>
          <w:szCs w:val="24"/>
        </w:rPr>
        <w:t>[[Vineland_Start]]</w:t>
      </w:r>
    </w:p>
    <w:p w14:paraId="20EC2C4C" w14:textId="77777777" w:rsidR="005B3871" w:rsidRDefault="005B3871" w:rsidP="005B3871">
      <w:pPr>
        <w:rPr>
          <w:rFonts w:ascii="Georgia" w:eastAsia="Times New Roman" w:hAnsi="Georgia" w:cs="Times New Roman"/>
          <w:i/>
          <w:sz w:val="24"/>
          <w:szCs w:val="24"/>
          <w:u w:val="single"/>
          <w:lang w:val="en-US" w:eastAsia="en-US"/>
        </w:rPr>
      </w:pPr>
      <w:r>
        <w:rPr>
          <w:rFonts w:ascii="Georgia" w:eastAsia="Times New Roman" w:hAnsi="Georgia" w:cs="Times New Roman"/>
          <w:i/>
          <w:sz w:val="24"/>
          <w:szCs w:val="24"/>
          <w:u w:val="single"/>
          <w:lang w:val="en-US" w:eastAsia="en-US"/>
        </w:rPr>
        <w:br w:type="page"/>
      </w:r>
    </w:p>
    <w:p w14:paraId="1F6C1B54" w14:textId="77777777" w:rsidR="005B3871" w:rsidRPr="00B92BC4" w:rsidRDefault="005B3871" w:rsidP="005B3871">
      <w:pPr>
        <w:rPr>
          <w:rFonts w:ascii="Georgia" w:eastAsia="Times New Roman" w:hAnsi="Georgia" w:cs="Times New Roman"/>
          <w:i/>
          <w:sz w:val="24"/>
          <w:szCs w:val="24"/>
          <w:u w:val="single"/>
          <w:lang w:val="en-US" w:eastAsia="en-US"/>
        </w:rPr>
      </w:pPr>
      <w:r w:rsidRPr="00B92BC4">
        <w:rPr>
          <w:rFonts w:ascii="Georgia" w:eastAsia="Times New Roman" w:hAnsi="Georgia" w:cs="Times New Roman"/>
          <w:i/>
          <w:sz w:val="24"/>
          <w:szCs w:val="24"/>
          <w:u w:val="single"/>
          <w:lang w:val="en-US" w:eastAsia="en-US"/>
        </w:rPr>
        <w:lastRenderedPageBreak/>
        <w:t>Vineland Adaptive Behavior Scales – Third Edition (VABS-3) – Informant Report</w:t>
      </w:r>
    </w:p>
    <w:p w14:paraId="11613671" w14:textId="77777777" w:rsidR="005B3871" w:rsidRPr="00B92BC4" w:rsidRDefault="005B3871" w:rsidP="005B3871">
      <w:pPr>
        <w:spacing w:line="240" w:lineRule="auto"/>
        <w:rPr>
          <w:rFonts w:ascii="Georgia" w:eastAsia="Calibri" w:hAnsi="Georgia" w:cs="Times New Roman"/>
          <w:sz w:val="24"/>
          <w:szCs w:val="24"/>
          <w:lang w:val="en-US" w:eastAsia="en-US"/>
        </w:rPr>
      </w:pPr>
      <w:r w:rsidRPr="00B92BC4">
        <w:rPr>
          <w:rFonts w:ascii="Georgia" w:eastAsia="Times New Roman" w:hAnsi="Georgia" w:cs="Times New Roman"/>
          <w:i/>
          <w:sz w:val="24"/>
          <w:szCs w:val="24"/>
          <w:u w:val="single"/>
          <w:lang w:val="en-US" w:eastAsia="en-US"/>
        </w:rPr>
        <w:br/>
      </w:r>
      <w:r w:rsidRPr="00B92BC4">
        <w:rPr>
          <w:rFonts w:ascii="Georgia" w:eastAsia="Times New Roman" w:hAnsi="Georgia" w:cs="Times New Roman"/>
          <w:sz w:val="24"/>
          <w:szCs w:val="24"/>
          <w:lang w:val="en-US" w:eastAsia="en-US"/>
        </w:rPr>
        <w:t xml:space="preserve">The VABS-3 </w:t>
      </w:r>
      <w:r w:rsidRPr="00B92BC4">
        <w:rPr>
          <w:rFonts w:ascii="Georgia" w:eastAsia="Calibri" w:hAnsi="Georgia" w:cs="Times New Roman"/>
          <w:sz w:val="24"/>
          <w:szCs w:val="24"/>
          <w:lang w:val="en-US" w:eastAsia="en-US"/>
        </w:rPr>
        <w:t xml:space="preserve">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r w:rsidRPr="00B92BC4">
        <w:rPr>
          <w:rFonts w:ascii="Georgia" w:eastAsia="Calibri" w:hAnsi="Georgia" w:cs="Times New Roman"/>
          <w:sz w:val="24"/>
          <w:szCs w:val="24"/>
          <w:lang w:val="en-US" w:eastAsia="en-US"/>
        </w:rPr>
        <w:br/>
      </w:r>
    </w:p>
    <w:p w14:paraId="5972471E" w14:textId="77777777" w:rsidR="005B3871" w:rsidRPr="00B92BC4" w:rsidRDefault="005B3871" w:rsidP="005B3871">
      <w:pPr>
        <w:spacing w:line="240" w:lineRule="auto"/>
        <w:jc w:val="center"/>
        <w:rPr>
          <w:rFonts w:ascii="Georgia" w:eastAsia="Calibri" w:hAnsi="Georgia" w:cs="Times New Roman"/>
          <w:b/>
          <w:i/>
          <w:color w:val="000000"/>
          <w:sz w:val="24"/>
          <w:szCs w:val="24"/>
          <w:lang w:val="en-US" w:eastAsia="en-US"/>
        </w:rPr>
      </w:pPr>
      <w:r w:rsidRPr="00B92BC4">
        <w:rPr>
          <w:rFonts w:ascii="Georgia" w:eastAsia="Calibri" w:hAnsi="Georgia" w:cs="Times New Roman"/>
          <w:b/>
          <w:i/>
          <w:color w:val="000000"/>
          <w:sz w:val="24"/>
          <w:szCs w:val="24"/>
          <w:lang w:val="en-US" w:eastAsia="en-US"/>
        </w:rPr>
        <w:t>Vineland Adaptive Behavior Scales – Third Edition</w:t>
      </w:r>
      <w:r w:rsidRPr="00B92BC4">
        <w:rPr>
          <w:rFonts w:ascii="Georgia" w:eastAsia="Calibri" w:hAnsi="Georgia" w:cs="Times New Roman"/>
          <w:b/>
          <w:color w:val="000000"/>
          <w:sz w:val="24"/>
          <w:szCs w:val="24"/>
          <w:vertAlign w:val="superscript"/>
          <w:lang w:val="en-US" w:eastAsia="en-US"/>
        </w:rPr>
        <w:footnoteReference w:id="1"/>
      </w:r>
      <w:r w:rsidRPr="00B92BC4">
        <w:rPr>
          <w:rFonts w:ascii="Georgia" w:eastAsia="Calibri" w:hAnsi="Georgia" w:cs="Times New Roman"/>
          <w:b/>
          <w:i/>
          <w:color w:val="000000"/>
          <w:sz w:val="24"/>
          <w:szCs w:val="24"/>
          <w:lang w:val="en-US" w:eastAsia="en-US"/>
        </w:rPr>
        <w:br/>
      </w:r>
    </w:p>
    <w:tbl>
      <w:tblPr>
        <w:tblStyle w:val="TableGrid1"/>
        <w:tblW w:w="6480" w:type="dxa"/>
        <w:jc w:val="center"/>
        <w:tblLook w:val="04A0" w:firstRow="1" w:lastRow="0" w:firstColumn="1" w:lastColumn="0" w:noHBand="0" w:noVBand="1"/>
      </w:tblPr>
      <w:tblGrid>
        <w:gridCol w:w="3848"/>
        <w:gridCol w:w="2632"/>
      </w:tblGrid>
      <w:tr w:rsidR="005B3871" w:rsidRPr="00B92BC4" w14:paraId="7D528814" w14:textId="77777777" w:rsidTr="004A006C">
        <w:trPr>
          <w:trHeight w:val="864"/>
          <w:jc w:val="center"/>
        </w:trPr>
        <w:tc>
          <w:tcPr>
            <w:tcW w:w="4219" w:type="dxa"/>
            <w:tcBorders>
              <w:bottom w:val="single" w:sz="4" w:space="0" w:color="auto"/>
            </w:tcBorders>
            <w:vAlign w:val="center"/>
          </w:tcPr>
          <w:p w14:paraId="101F4156" w14:textId="77777777" w:rsidR="005B3871" w:rsidRPr="00B92BC4" w:rsidRDefault="005B3871" w:rsidP="004A006C">
            <w:pPr>
              <w:jc w:val="center"/>
              <w:rPr>
                <w:b/>
                <w:color w:val="000000"/>
                <w:sz w:val="28"/>
                <w:szCs w:val="28"/>
              </w:rPr>
            </w:pPr>
            <w:r w:rsidRPr="00B92BC4">
              <w:rPr>
                <w:b/>
                <w:color w:val="000000"/>
              </w:rPr>
              <w:t>Adaptive Behavior Composite</w:t>
            </w:r>
          </w:p>
        </w:tc>
        <w:tc>
          <w:tcPr>
            <w:tcW w:w="2261" w:type="dxa"/>
            <w:tcBorders>
              <w:bottom w:val="single" w:sz="4" w:space="0" w:color="auto"/>
            </w:tcBorders>
            <w:shd w:val="clear" w:color="auto" w:fill="auto"/>
            <w:vAlign w:val="center"/>
          </w:tcPr>
          <w:p w14:paraId="1A1A4840" w14:textId="77777777" w:rsidR="005B3871" w:rsidRPr="00B92BC4" w:rsidRDefault="005B3871" w:rsidP="004A006C">
            <w:pPr>
              <w:jc w:val="center"/>
              <w:rPr>
                <w:color w:val="000000"/>
                <w:sz w:val="28"/>
                <w:szCs w:val="28"/>
              </w:rPr>
            </w:pPr>
            <w:r>
              <w:rPr>
                <w:color w:val="000000"/>
                <w:sz w:val="28"/>
                <w:szCs w:val="28"/>
              </w:rPr>
              <w:t>[[Adaptive Behavior Composite]]</w:t>
            </w:r>
          </w:p>
        </w:tc>
      </w:tr>
      <w:tr w:rsidR="005B3871" w:rsidRPr="00B92BC4" w14:paraId="25B0F2E5" w14:textId="77777777" w:rsidTr="004A006C">
        <w:trPr>
          <w:trHeight w:val="144"/>
          <w:jc w:val="center"/>
        </w:trPr>
        <w:tc>
          <w:tcPr>
            <w:tcW w:w="4219" w:type="dxa"/>
            <w:tcBorders>
              <w:bottom w:val="single" w:sz="4" w:space="0" w:color="auto"/>
            </w:tcBorders>
            <w:shd w:val="pct30" w:color="auto" w:fill="auto"/>
            <w:vAlign w:val="center"/>
          </w:tcPr>
          <w:p w14:paraId="623B5662" w14:textId="77777777" w:rsidR="005B3871" w:rsidRPr="00B92BC4" w:rsidRDefault="005B3871" w:rsidP="004A006C">
            <w:pPr>
              <w:jc w:val="center"/>
              <w:rPr>
                <w:b/>
                <w:color w:val="000000"/>
                <w:sz w:val="28"/>
                <w:szCs w:val="28"/>
              </w:rPr>
            </w:pPr>
          </w:p>
        </w:tc>
        <w:tc>
          <w:tcPr>
            <w:tcW w:w="2261" w:type="dxa"/>
            <w:tcBorders>
              <w:bottom w:val="single" w:sz="4" w:space="0" w:color="auto"/>
            </w:tcBorders>
            <w:shd w:val="pct30" w:color="auto" w:fill="auto"/>
            <w:vAlign w:val="center"/>
          </w:tcPr>
          <w:p w14:paraId="196DD5D4" w14:textId="77777777" w:rsidR="005B3871" w:rsidRPr="00B92BC4" w:rsidDel="005F4216" w:rsidRDefault="005B3871" w:rsidP="004A006C">
            <w:pPr>
              <w:jc w:val="center"/>
              <w:rPr>
                <w:color w:val="000000"/>
                <w:sz w:val="28"/>
                <w:szCs w:val="28"/>
              </w:rPr>
            </w:pPr>
          </w:p>
        </w:tc>
      </w:tr>
      <w:tr w:rsidR="005B3871" w:rsidRPr="00B92BC4" w14:paraId="45741FCD" w14:textId="77777777" w:rsidTr="004A006C">
        <w:trPr>
          <w:trHeight w:val="576"/>
          <w:jc w:val="center"/>
        </w:trPr>
        <w:tc>
          <w:tcPr>
            <w:tcW w:w="4219" w:type="dxa"/>
            <w:vAlign w:val="center"/>
          </w:tcPr>
          <w:p w14:paraId="1062FC9B" w14:textId="77777777" w:rsidR="005B3871" w:rsidRPr="00B92BC4" w:rsidRDefault="005B3871" w:rsidP="004A006C">
            <w:pPr>
              <w:jc w:val="center"/>
              <w:rPr>
                <w:b/>
                <w:color w:val="000000"/>
                <w:sz w:val="28"/>
                <w:szCs w:val="28"/>
              </w:rPr>
            </w:pPr>
            <w:r w:rsidRPr="00B92BC4">
              <w:rPr>
                <w:b/>
                <w:color w:val="000000"/>
                <w:sz w:val="28"/>
                <w:szCs w:val="28"/>
              </w:rPr>
              <w:t>Communication</w:t>
            </w:r>
          </w:p>
        </w:tc>
        <w:tc>
          <w:tcPr>
            <w:tcW w:w="2261" w:type="dxa"/>
            <w:tcBorders>
              <w:bottom w:val="single" w:sz="4" w:space="0" w:color="auto"/>
            </w:tcBorders>
            <w:shd w:val="clear" w:color="auto" w:fill="auto"/>
            <w:vAlign w:val="center"/>
          </w:tcPr>
          <w:p w14:paraId="40818FBD" w14:textId="77777777" w:rsidR="005B3871" w:rsidRPr="00B92BC4" w:rsidRDefault="005B3871" w:rsidP="004A006C">
            <w:pPr>
              <w:jc w:val="center"/>
              <w:rPr>
                <w:color w:val="000000"/>
                <w:sz w:val="28"/>
                <w:szCs w:val="28"/>
              </w:rPr>
            </w:pPr>
            <w:r>
              <w:rPr>
                <w:color w:val="000000"/>
                <w:sz w:val="28"/>
                <w:szCs w:val="28"/>
              </w:rPr>
              <w:t>[[Communication]]</w:t>
            </w:r>
          </w:p>
        </w:tc>
      </w:tr>
      <w:tr w:rsidR="005B3871" w:rsidRPr="00B92BC4" w14:paraId="6DBF19E9" w14:textId="77777777" w:rsidTr="004A006C">
        <w:trPr>
          <w:trHeight w:val="432"/>
          <w:jc w:val="center"/>
        </w:trPr>
        <w:tc>
          <w:tcPr>
            <w:tcW w:w="4219" w:type="dxa"/>
            <w:vAlign w:val="center"/>
          </w:tcPr>
          <w:p w14:paraId="12F4C2A8" w14:textId="77777777" w:rsidR="005B3871" w:rsidRPr="00B92BC4" w:rsidRDefault="005B3871" w:rsidP="004A006C">
            <w:pPr>
              <w:jc w:val="right"/>
              <w:rPr>
                <w:color w:val="000000"/>
              </w:rPr>
            </w:pPr>
            <w:r w:rsidRPr="00B92BC4">
              <w:rPr>
                <w:color w:val="000000"/>
              </w:rPr>
              <w:t>Receptive</w:t>
            </w:r>
          </w:p>
        </w:tc>
        <w:tc>
          <w:tcPr>
            <w:tcW w:w="2261" w:type="dxa"/>
            <w:shd w:val="clear" w:color="auto" w:fill="auto"/>
            <w:vAlign w:val="center"/>
          </w:tcPr>
          <w:p w14:paraId="52DC6FF0" w14:textId="77777777" w:rsidR="005B3871" w:rsidRPr="00B92BC4" w:rsidRDefault="005B3871" w:rsidP="004A006C">
            <w:pPr>
              <w:jc w:val="center"/>
              <w:rPr>
                <w:color w:val="000000"/>
              </w:rPr>
            </w:pPr>
            <w:r>
              <w:rPr>
                <w:color w:val="000000"/>
              </w:rPr>
              <w:t>[[Receptive]]</w:t>
            </w:r>
          </w:p>
        </w:tc>
      </w:tr>
      <w:tr w:rsidR="005B3871" w:rsidRPr="00B92BC4" w14:paraId="1797FC3D" w14:textId="77777777" w:rsidTr="004A006C">
        <w:trPr>
          <w:trHeight w:val="432"/>
          <w:jc w:val="center"/>
        </w:trPr>
        <w:tc>
          <w:tcPr>
            <w:tcW w:w="4219" w:type="dxa"/>
            <w:vAlign w:val="center"/>
          </w:tcPr>
          <w:p w14:paraId="5751E3AC" w14:textId="77777777" w:rsidR="005B3871" w:rsidRPr="00B92BC4" w:rsidRDefault="005B3871" w:rsidP="004A006C">
            <w:pPr>
              <w:jc w:val="right"/>
              <w:rPr>
                <w:color w:val="000000"/>
              </w:rPr>
            </w:pPr>
            <w:r w:rsidRPr="00B92BC4">
              <w:rPr>
                <w:color w:val="000000"/>
              </w:rPr>
              <w:t>Expressive</w:t>
            </w:r>
          </w:p>
        </w:tc>
        <w:tc>
          <w:tcPr>
            <w:tcW w:w="2261" w:type="dxa"/>
            <w:shd w:val="clear" w:color="auto" w:fill="auto"/>
            <w:vAlign w:val="center"/>
          </w:tcPr>
          <w:p w14:paraId="7B982A34" w14:textId="77777777" w:rsidR="005B3871" w:rsidRPr="00B92BC4" w:rsidRDefault="005B3871" w:rsidP="004A006C">
            <w:pPr>
              <w:jc w:val="center"/>
              <w:rPr>
                <w:color w:val="000000"/>
              </w:rPr>
            </w:pPr>
            <w:r>
              <w:rPr>
                <w:color w:val="000000"/>
              </w:rPr>
              <w:t>[[Expressive]]</w:t>
            </w:r>
          </w:p>
        </w:tc>
      </w:tr>
      <w:tr w:rsidR="005B3871" w:rsidRPr="00B92BC4" w14:paraId="77A2933A" w14:textId="77777777" w:rsidTr="004A006C">
        <w:trPr>
          <w:trHeight w:val="432"/>
          <w:jc w:val="center"/>
        </w:trPr>
        <w:tc>
          <w:tcPr>
            <w:tcW w:w="4219" w:type="dxa"/>
            <w:tcBorders>
              <w:bottom w:val="single" w:sz="4" w:space="0" w:color="auto"/>
            </w:tcBorders>
            <w:vAlign w:val="center"/>
          </w:tcPr>
          <w:p w14:paraId="3CB460A4" w14:textId="77777777" w:rsidR="005B3871" w:rsidRPr="00B92BC4" w:rsidRDefault="005B3871" w:rsidP="004A006C">
            <w:pPr>
              <w:jc w:val="right"/>
              <w:rPr>
                <w:b/>
                <w:color w:val="000000"/>
                <w:sz w:val="28"/>
              </w:rPr>
            </w:pPr>
            <w:r w:rsidRPr="00B92BC4">
              <w:rPr>
                <w:color w:val="000000"/>
              </w:rPr>
              <w:softHyphen/>
            </w:r>
            <w:r w:rsidRPr="00B92BC4">
              <w:rPr>
                <w:color w:val="000000"/>
              </w:rPr>
              <w:softHyphen/>
            </w:r>
            <w:r w:rsidRPr="00B92BC4">
              <w:rPr>
                <w:color w:val="000000"/>
              </w:rPr>
              <w:softHyphen/>
              <w:t>Written</w:t>
            </w:r>
          </w:p>
        </w:tc>
        <w:tc>
          <w:tcPr>
            <w:tcW w:w="2261" w:type="dxa"/>
            <w:tcBorders>
              <w:bottom w:val="single" w:sz="4" w:space="0" w:color="auto"/>
            </w:tcBorders>
            <w:shd w:val="clear" w:color="auto" w:fill="auto"/>
            <w:vAlign w:val="center"/>
          </w:tcPr>
          <w:p w14:paraId="6EEC3B0F" w14:textId="77777777" w:rsidR="005B3871" w:rsidRPr="00B92BC4" w:rsidRDefault="005B3871" w:rsidP="004A006C">
            <w:pPr>
              <w:jc w:val="center"/>
              <w:rPr>
                <w:color w:val="000000"/>
              </w:rPr>
            </w:pPr>
            <w:r>
              <w:rPr>
                <w:color w:val="000000"/>
              </w:rPr>
              <w:t>[[Written]]</w:t>
            </w:r>
          </w:p>
        </w:tc>
      </w:tr>
      <w:tr w:rsidR="005B3871" w:rsidRPr="00B92BC4" w14:paraId="43A0BC69" w14:textId="77777777" w:rsidTr="004A006C">
        <w:trPr>
          <w:trHeight w:val="144"/>
          <w:jc w:val="center"/>
        </w:trPr>
        <w:tc>
          <w:tcPr>
            <w:tcW w:w="4219" w:type="dxa"/>
            <w:tcBorders>
              <w:bottom w:val="single" w:sz="4" w:space="0" w:color="auto"/>
            </w:tcBorders>
            <w:shd w:val="pct30" w:color="auto" w:fill="auto"/>
            <w:vAlign w:val="center"/>
          </w:tcPr>
          <w:p w14:paraId="32F6FDC0" w14:textId="77777777" w:rsidR="005B3871" w:rsidRPr="00B92BC4" w:rsidRDefault="005B3871" w:rsidP="004A006C">
            <w:pPr>
              <w:jc w:val="right"/>
              <w:rPr>
                <w:color w:val="000000"/>
              </w:rPr>
            </w:pPr>
          </w:p>
        </w:tc>
        <w:tc>
          <w:tcPr>
            <w:tcW w:w="2261" w:type="dxa"/>
            <w:tcBorders>
              <w:bottom w:val="single" w:sz="4" w:space="0" w:color="auto"/>
            </w:tcBorders>
            <w:shd w:val="pct30" w:color="auto" w:fill="auto"/>
            <w:vAlign w:val="center"/>
          </w:tcPr>
          <w:p w14:paraId="487174F5" w14:textId="77777777" w:rsidR="005B3871" w:rsidRPr="00B92BC4" w:rsidRDefault="005B3871" w:rsidP="004A006C">
            <w:pPr>
              <w:jc w:val="center"/>
              <w:rPr>
                <w:color w:val="000000"/>
              </w:rPr>
            </w:pPr>
          </w:p>
        </w:tc>
      </w:tr>
      <w:tr w:rsidR="005B3871" w:rsidRPr="00B92BC4" w14:paraId="30BD284D" w14:textId="77777777" w:rsidTr="004A006C">
        <w:trPr>
          <w:trHeight w:val="576"/>
          <w:jc w:val="center"/>
        </w:trPr>
        <w:tc>
          <w:tcPr>
            <w:tcW w:w="4219" w:type="dxa"/>
            <w:vAlign w:val="center"/>
          </w:tcPr>
          <w:p w14:paraId="0868E715" w14:textId="77777777" w:rsidR="005B3871" w:rsidRPr="00B92BC4" w:rsidRDefault="005B3871" w:rsidP="004A006C">
            <w:pPr>
              <w:jc w:val="center"/>
              <w:rPr>
                <w:b/>
                <w:color w:val="000000"/>
                <w:sz w:val="28"/>
                <w:szCs w:val="28"/>
              </w:rPr>
            </w:pPr>
            <w:r w:rsidRPr="00B92BC4">
              <w:rPr>
                <w:b/>
                <w:color w:val="000000"/>
                <w:sz w:val="28"/>
                <w:szCs w:val="28"/>
              </w:rPr>
              <w:t>Daily Living Skills</w:t>
            </w:r>
          </w:p>
        </w:tc>
        <w:tc>
          <w:tcPr>
            <w:tcW w:w="2261" w:type="dxa"/>
            <w:shd w:val="clear" w:color="auto" w:fill="auto"/>
            <w:vAlign w:val="center"/>
          </w:tcPr>
          <w:p w14:paraId="3B75C96D" w14:textId="77777777" w:rsidR="005B3871" w:rsidRPr="00B92BC4" w:rsidRDefault="005B3871" w:rsidP="004A006C">
            <w:pPr>
              <w:jc w:val="center"/>
              <w:rPr>
                <w:color w:val="000000"/>
                <w:sz w:val="28"/>
                <w:szCs w:val="28"/>
              </w:rPr>
            </w:pPr>
            <w:r>
              <w:rPr>
                <w:color w:val="000000"/>
                <w:sz w:val="28"/>
                <w:szCs w:val="28"/>
              </w:rPr>
              <w:t>[[Daily Living Skills]]</w:t>
            </w:r>
          </w:p>
        </w:tc>
      </w:tr>
      <w:tr w:rsidR="005B3871" w:rsidRPr="00B92BC4" w14:paraId="7CDC00F0" w14:textId="77777777" w:rsidTr="004A006C">
        <w:trPr>
          <w:trHeight w:val="432"/>
          <w:jc w:val="center"/>
        </w:trPr>
        <w:tc>
          <w:tcPr>
            <w:tcW w:w="4219" w:type="dxa"/>
            <w:vAlign w:val="center"/>
          </w:tcPr>
          <w:p w14:paraId="63BFD34F" w14:textId="77777777" w:rsidR="005B3871" w:rsidRPr="00B92BC4" w:rsidRDefault="005B3871" w:rsidP="004A006C">
            <w:pPr>
              <w:jc w:val="right"/>
              <w:rPr>
                <w:color w:val="000000"/>
              </w:rPr>
            </w:pPr>
            <w:r w:rsidRPr="00B92BC4">
              <w:rPr>
                <w:color w:val="000000"/>
              </w:rPr>
              <w:t>Personal</w:t>
            </w:r>
          </w:p>
        </w:tc>
        <w:tc>
          <w:tcPr>
            <w:tcW w:w="2261" w:type="dxa"/>
            <w:shd w:val="clear" w:color="auto" w:fill="auto"/>
            <w:vAlign w:val="center"/>
          </w:tcPr>
          <w:p w14:paraId="511A6686" w14:textId="77777777" w:rsidR="005B3871" w:rsidRPr="00B92BC4" w:rsidRDefault="005B3871" w:rsidP="004A006C">
            <w:pPr>
              <w:jc w:val="center"/>
              <w:rPr>
                <w:color w:val="000000"/>
              </w:rPr>
            </w:pPr>
            <w:r>
              <w:rPr>
                <w:color w:val="000000"/>
              </w:rPr>
              <w:t>[[Personal]]</w:t>
            </w:r>
          </w:p>
        </w:tc>
      </w:tr>
      <w:tr w:rsidR="005B3871" w:rsidRPr="00B92BC4" w14:paraId="43F96E08" w14:textId="77777777" w:rsidTr="004A006C">
        <w:trPr>
          <w:trHeight w:val="432"/>
          <w:jc w:val="center"/>
        </w:trPr>
        <w:tc>
          <w:tcPr>
            <w:tcW w:w="4219" w:type="dxa"/>
            <w:vAlign w:val="center"/>
          </w:tcPr>
          <w:p w14:paraId="1F1CE45C" w14:textId="77777777" w:rsidR="005B3871" w:rsidRPr="00B92BC4" w:rsidRDefault="005B3871" w:rsidP="004A006C">
            <w:pPr>
              <w:jc w:val="right"/>
              <w:rPr>
                <w:color w:val="000000"/>
              </w:rPr>
            </w:pPr>
            <w:r w:rsidRPr="00B92BC4">
              <w:rPr>
                <w:color w:val="000000"/>
              </w:rPr>
              <w:t>Domestic/Numeric</w:t>
            </w:r>
          </w:p>
        </w:tc>
        <w:tc>
          <w:tcPr>
            <w:tcW w:w="2261" w:type="dxa"/>
            <w:shd w:val="clear" w:color="auto" w:fill="auto"/>
            <w:vAlign w:val="center"/>
          </w:tcPr>
          <w:p w14:paraId="327169ED" w14:textId="77777777" w:rsidR="005B3871" w:rsidRPr="00B92BC4" w:rsidRDefault="005B3871" w:rsidP="004A006C">
            <w:pPr>
              <w:jc w:val="center"/>
              <w:rPr>
                <w:color w:val="000000"/>
              </w:rPr>
            </w:pPr>
            <w:r>
              <w:rPr>
                <w:color w:val="000000"/>
              </w:rPr>
              <w:t>[[Domestic/Numeric]]</w:t>
            </w:r>
          </w:p>
        </w:tc>
      </w:tr>
      <w:tr w:rsidR="005B3871" w:rsidRPr="00B92BC4" w14:paraId="2BFCE1B8" w14:textId="77777777" w:rsidTr="004A006C">
        <w:trPr>
          <w:trHeight w:val="432"/>
          <w:jc w:val="center"/>
        </w:trPr>
        <w:tc>
          <w:tcPr>
            <w:tcW w:w="4219" w:type="dxa"/>
            <w:tcBorders>
              <w:bottom w:val="single" w:sz="4" w:space="0" w:color="auto"/>
            </w:tcBorders>
            <w:vAlign w:val="center"/>
          </w:tcPr>
          <w:p w14:paraId="52FF06F1" w14:textId="77777777" w:rsidR="005B3871" w:rsidRPr="00B92BC4" w:rsidRDefault="005B3871" w:rsidP="004A006C">
            <w:pPr>
              <w:jc w:val="right"/>
              <w:rPr>
                <w:b/>
                <w:color w:val="000000"/>
                <w:sz w:val="28"/>
              </w:rPr>
            </w:pPr>
            <w:r w:rsidRPr="00B92BC4">
              <w:rPr>
                <w:color w:val="000000"/>
              </w:rPr>
              <w:t>Community</w:t>
            </w:r>
          </w:p>
        </w:tc>
        <w:tc>
          <w:tcPr>
            <w:tcW w:w="2261" w:type="dxa"/>
            <w:tcBorders>
              <w:bottom w:val="single" w:sz="4" w:space="0" w:color="auto"/>
            </w:tcBorders>
            <w:shd w:val="clear" w:color="auto" w:fill="auto"/>
            <w:vAlign w:val="center"/>
          </w:tcPr>
          <w:p w14:paraId="1CBA23D2" w14:textId="77777777" w:rsidR="005B3871" w:rsidRPr="00B92BC4" w:rsidRDefault="005B3871" w:rsidP="004A006C">
            <w:pPr>
              <w:jc w:val="center"/>
              <w:rPr>
                <w:color w:val="000000"/>
              </w:rPr>
            </w:pPr>
            <w:r>
              <w:rPr>
                <w:color w:val="000000"/>
              </w:rPr>
              <w:t>[[Community]]</w:t>
            </w:r>
          </w:p>
        </w:tc>
      </w:tr>
      <w:tr w:rsidR="005B3871" w:rsidRPr="00B92BC4" w14:paraId="2CA66697" w14:textId="77777777" w:rsidTr="004A006C">
        <w:trPr>
          <w:trHeight w:val="144"/>
          <w:jc w:val="center"/>
        </w:trPr>
        <w:tc>
          <w:tcPr>
            <w:tcW w:w="4219" w:type="dxa"/>
            <w:tcBorders>
              <w:bottom w:val="single" w:sz="4" w:space="0" w:color="auto"/>
            </w:tcBorders>
            <w:shd w:val="pct30" w:color="auto" w:fill="auto"/>
            <w:vAlign w:val="center"/>
          </w:tcPr>
          <w:p w14:paraId="1F6C0CB0" w14:textId="77777777" w:rsidR="005B3871" w:rsidRPr="00B92BC4" w:rsidRDefault="005B3871" w:rsidP="004A006C">
            <w:pPr>
              <w:jc w:val="right"/>
              <w:rPr>
                <w:color w:val="000000"/>
              </w:rPr>
            </w:pPr>
          </w:p>
        </w:tc>
        <w:tc>
          <w:tcPr>
            <w:tcW w:w="2261" w:type="dxa"/>
            <w:tcBorders>
              <w:bottom w:val="single" w:sz="4" w:space="0" w:color="auto"/>
            </w:tcBorders>
            <w:shd w:val="pct30" w:color="auto" w:fill="auto"/>
            <w:vAlign w:val="center"/>
          </w:tcPr>
          <w:p w14:paraId="0F2F824C" w14:textId="77777777" w:rsidR="005B3871" w:rsidRPr="00B92BC4" w:rsidRDefault="005B3871" w:rsidP="004A006C">
            <w:pPr>
              <w:jc w:val="center"/>
              <w:rPr>
                <w:color w:val="000000"/>
              </w:rPr>
            </w:pPr>
          </w:p>
        </w:tc>
      </w:tr>
      <w:tr w:rsidR="005B3871" w:rsidRPr="00B92BC4" w14:paraId="3475EB3A" w14:textId="77777777" w:rsidTr="004A006C">
        <w:trPr>
          <w:trHeight w:val="576"/>
          <w:jc w:val="center"/>
        </w:trPr>
        <w:tc>
          <w:tcPr>
            <w:tcW w:w="4219" w:type="dxa"/>
            <w:vAlign w:val="center"/>
          </w:tcPr>
          <w:p w14:paraId="06BA858D" w14:textId="77777777" w:rsidR="005B3871" w:rsidRPr="00B92BC4" w:rsidRDefault="005B3871" w:rsidP="004A006C">
            <w:pPr>
              <w:jc w:val="center"/>
              <w:rPr>
                <w:b/>
                <w:color w:val="000000"/>
              </w:rPr>
            </w:pPr>
            <w:r w:rsidRPr="00B92BC4">
              <w:rPr>
                <w:b/>
                <w:color w:val="000000"/>
                <w:sz w:val="28"/>
                <w:szCs w:val="28"/>
              </w:rPr>
              <w:t>Socialization</w:t>
            </w:r>
          </w:p>
        </w:tc>
        <w:tc>
          <w:tcPr>
            <w:tcW w:w="2261" w:type="dxa"/>
            <w:tcBorders>
              <w:bottom w:val="single" w:sz="4" w:space="0" w:color="auto"/>
            </w:tcBorders>
            <w:shd w:val="clear" w:color="auto" w:fill="auto"/>
            <w:vAlign w:val="center"/>
          </w:tcPr>
          <w:p w14:paraId="3CA22BC5" w14:textId="77777777" w:rsidR="005B3871" w:rsidRPr="00B92BC4" w:rsidRDefault="005B3871" w:rsidP="004A006C">
            <w:pPr>
              <w:jc w:val="center"/>
              <w:rPr>
                <w:color w:val="000000"/>
                <w:sz w:val="28"/>
                <w:szCs w:val="28"/>
              </w:rPr>
            </w:pPr>
            <w:r>
              <w:rPr>
                <w:color w:val="000000"/>
                <w:sz w:val="28"/>
                <w:szCs w:val="28"/>
              </w:rPr>
              <w:t>[[Socialization]]</w:t>
            </w:r>
          </w:p>
        </w:tc>
      </w:tr>
      <w:tr w:rsidR="005B3871" w:rsidRPr="00B92BC4" w14:paraId="4EA43FB9" w14:textId="77777777" w:rsidTr="004A006C">
        <w:trPr>
          <w:trHeight w:val="432"/>
          <w:jc w:val="center"/>
        </w:trPr>
        <w:tc>
          <w:tcPr>
            <w:tcW w:w="4219" w:type="dxa"/>
            <w:vAlign w:val="center"/>
          </w:tcPr>
          <w:p w14:paraId="2ACDCE90" w14:textId="77777777" w:rsidR="005B3871" w:rsidRPr="00B92BC4" w:rsidRDefault="005B3871" w:rsidP="004A006C">
            <w:pPr>
              <w:jc w:val="right"/>
              <w:rPr>
                <w:b/>
                <w:color w:val="000000"/>
                <w:sz w:val="28"/>
                <w:szCs w:val="28"/>
              </w:rPr>
            </w:pPr>
            <w:r w:rsidRPr="00B92BC4">
              <w:rPr>
                <w:color w:val="000000"/>
              </w:rPr>
              <w:t>Interpersonal Relationships</w:t>
            </w:r>
          </w:p>
        </w:tc>
        <w:tc>
          <w:tcPr>
            <w:tcW w:w="2261" w:type="dxa"/>
            <w:shd w:val="clear" w:color="auto" w:fill="auto"/>
            <w:vAlign w:val="center"/>
          </w:tcPr>
          <w:p w14:paraId="347A3085" w14:textId="77777777" w:rsidR="005B3871" w:rsidRPr="00B92BC4" w:rsidRDefault="005B3871" w:rsidP="004A006C">
            <w:pPr>
              <w:jc w:val="center"/>
              <w:rPr>
                <w:color w:val="000000"/>
              </w:rPr>
            </w:pPr>
            <w:r>
              <w:rPr>
                <w:color w:val="000000"/>
              </w:rPr>
              <w:t>[[Interpersonal Relationships]]</w:t>
            </w:r>
          </w:p>
        </w:tc>
      </w:tr>
      <w:tr w:rsidR="005B3871" w:rsidRPr="00B92BC4" w14:paraId="215538DD" w14:textId="77777777" w:rsidTr="004A006C">
        <w:trPr>
          <w:trHeight w:val="432"/>
          <w:jc w:val="center"/>
        </w:trPr>
        <w:tc>
          <w:tcPr>
            <w:tcW w:w="4219" w:type="dxa"/>
            <w:vAlign w:val="center"/>
          </w:tcPr>
          <w:p w14:paraId="0E2D7B25" w14:textId="77777777" w:rsidR="005B3871" w:rsidRPr="00B92BC4" w:rsidRDefault="005B3871" w:rsidP="004A006C">
            <w:pPr>
              <w:jc w:val="right"/>
              <w:rPr>
                <w:color w:val="000000"/>
              </w:rPr>
            </w:pPr>
            <w:r w:rsidRPr="00B92BC4">
              <w:rPr>
                <w:color w:val="000000"/>
              </w:rPr>
              <w:t>Play &amp; Leisure</w:t>
            </w:r>
          </w:p>
        </w:tc>
        <w:tc>
          <w:tcPr>
            <w:tcW w:w="2261" w:type="dxa"/>
            <w:vAlign w:val="center"/>
          </w:tcPr>
          <w:p w14:paraId="01D9F33E" w14:textId="77777777" w:rsidR="005B3871" w:rsidRPr="00B92BC4" w:rsidRDefault="005B3871" w:rsidP="004A006C">
            <w:pPr>
              <w:jc w:val="center"/>
              <w:rPr>
                <w:color w:val="000000"/>
              </w:rPr>
            </w:pPr>
            <w:r>
              <w:rPr>
                <w:color w:val="000000"/>
              </w:rPr>
              <w:t>[[Play &amp; Leisure]]</w:t>
            </w:r>
          </w:p>
        </w:tc>
      </w:tr>
      <w:tr w:rsidR="005B3871" w:rsidRPr="00B92BC4" w14:paraId="66E74C0C" w14:textId="77777777" w:rsidTr="004A006C">
        <w:trPr>
          <w:trHeight w:val="432"/>
          <w:jc w:val="center"/>
        </w:trPr>
        <w:tc>
          <w:tcPr>
            <w:tcW w:w="4219" w:type="dxa"/>
            <w:vAlign w:val="center"/>
          </w:tcPr>
          <w:p w14:paraId="5D7337A0" w14:textId="77777777" w:rsidR="005B3871" w:rsidRPr="00B92BC4" w:rsidRDefault="005B3871" w:rsidP="004A006C">
            <w:pPr>
              <w:jc w:val="right"/>
              <w:rPr>
                <w:color w:val="000000"/>
              </w:rPr>
            </w:pPr>
            <w:r w:rsidRPr="00B92BC4">
              <w:rPr>
                <w:color w:val="000000"/>
              </w:rPr>
              <w:t>Coping Skills</w:t>
            </w:r>
          </w:p>
        </w:tc>
        <w:tc>
          <w:tcPr>
            <w:tcW w:w="2261" w:type="dxa"/>
            <w:vAlign w:val="center"/>
          </w:tcPr>
          <w:p w14:paraId="2829CE97" w14:textId="77777777" w:rsidR="005B3871" w:rsidRPr="00B92BC4" w:rsidRDefault="005B3871" w:rsidP="004A006C">
            <w:pPr>
              <w:jc w:val="center"/>
              <w:rPr>
                <w:color w:val="000000"/>
              </w:rPr>
            </w:pPr>
            <w:r>
              <w:rPr>
                <w:color w:val="000000"/>
              </w:rPr>
              <w:t>[[Coping Skills]]</w:t>
            </w:r>
          </w:p>
        </w:tc>
      </w:tr>
    </w:tbl>
    <w:p w14:paraId="525D565A" w14:textId="77777777" w:rsidR="005B3871" w:rsidRPr="00B92BC4" w:rsidRDefault="005B3871" w:rsidP="005B3871">
      <w:pPr>
        <w:widowControl w:val="0"/>
        <w:autoSpaceDE w:val="0"/>
        <w:autoSpaceDN w:val="0"/>
        <w:adjustRightInd w:val="0"/>
        <w:spacing w:line="240" w:lineRule="auto"/>
        <w:ind w:firstLine="720"/>
        <w:jc w:val="both"/>
        <w:rPr>
          <w:rFonts w:ascii="Georgia" w:eastAsia="Calibri" w:hAnsi="Georgia"/>
          <w:color w:val="000000"/>
          <w:sz w:val="24"/>
          <w:szCs w:val="24"/>
          <w:lang w:val="en-US" w:eastAsia="en-US"/>
        </w:rPr>
      </w:pPr>
    </w:p>
    <w:p w14:paraId="61C6AD69" w14:textId="77777777" w:rsidR="005B3871" w:rsidRDefault="005B3871" w:rsidP="005B3871">
      <w:pPr>
        <w:widowControl w:val="0"/>
        <w:autoSpaceDE w:val="0"/>
        <w:autoSpaceDN w:val="0"/>
        <w:adjustRightInd w:val="0"/>
        <w:spacing w:after="240" w:line="240" w:lineRule="auto"/>
        <w:ind w:left="720"/>
        <w:rPr>
          <w:rFonts w:ascii="Georgia" w:eastAsia="Calibri" w:hAnsi="Georgia"/>
          <w:color w:val="000000"/>
          <w:sz w:val="24"/>
          <w:szCs w:val="24"/>
          <w:lang w:val="en-US" w:eastAsia="en-US"/>
        </w:rPr>
      </w:pPr>
      <w:r w:rsidRPr="00B92BC4">
        <w:rPr>
          <w:rFonts w:ascii="Georgia" w:eastAsia="Calibri" w:hAnsi="Georgia"/>
          <w:color w:val="000000"/>
          <w:sz w:val="24"/>
          <w:szCs w:val="24"/>
          <w:lang w:val="en-US" w:eastAsia="en-US"/>
        </w:rPr>
        <w:t>Standard</w:t>
      </w:r>
      <w:r w:rsidRPr="00B92BC4">
        <w:rPr>
          <w:rFonts w:ascii="Georgia" w:eastAsia="Calibri" w:hAnsi="Georgia"/>
          <w:sz w:val="24"/>
          <w:szCs w:val="24"/>
          <w:lang w:val="en-US" w:eastAsia="en-US"/>
        </w:rPr>
        <w:t xml:space="preserve"> scores on the VABS-3 have a mean of 100 and a standard deviation of 15.  Scores between 85 and 115 are within the average range for this test, scores between 70 and 84 are considered moderately low, and scores below 70 are considered very low. </w:t>
      </w:r>
      <w:r w:rsidRPr="00B92BC4">
        <w:rPr>
          <w:rFonts w:ascii="Georgia" w:eastAsia="Calibri" w:hAnsi="Georgia"/>
          <w:color w:val="000000"/>
          <w:sz w:val="24"/>
          <w:szCs w:val="24"/>
          <w:lang w:val="en-US" w:eastAsia="en-US"/>
        </w:rPr>
        <w:t>Sub-domain scores listed as age-equivalents (year: month).</w:t>
      </w:r>
    </w:p>
    <w:p w14:paraId="1DF77282" w14:textId="77777777" w:rsidR="005B3871" w:rsidRDefault="005B3871" w:rsidP="005B3871">
      <w:pPr>
        <w:widowControl w:val="0"/>
        <w:autoSpaceDE w:val="0"/>
        <w:autoSpaceDN w:val="0"/>
        <w:adjustRightInd w:val="0"/>
        <w:spacing w:after="240" w:line="240" w:lineRule="auto"/>
        <w:rPr>
          <w:rFonts w:ascii="Georgia" w:eastAsia="Calibri" w:hAnsi="Georgia"/>
          <w:color w:val="000000"/>
          <w:sz w:val="24"/>
          <w:szCs w:val="24"/>
          <w:lang w:val="en-US" w:eastAsia="en-US"/>
        </w:rPr>
      </w:pPr>
      <w:r>
        <w:rPr>
          <w:rFonts w:ascii="Georgia" w:eastAsia="Calibri" w:hAnsi="Georgia"/>
          <w:color w:val="000000"/>
          <w:sz w:val="24"/>
          <w:szCs w:val="24"/>
          <w:lang w:val="en-US" w:eastAsia="en-US"/>
        </w:rPr>
        <w:t>[[Vineland Analysis]]</w:t>
      </w:r>
    </w:p>
    <w:p w14:paraId="43D65F2B" w14:textId="376F2A91" w:rsidR="00AE3688" w:rsidRPr="005B3871" w:rsidRDefault="005B3871" w:rsidP="005B3871">
      <w:pPr>
        <w:widowControl w:val="0"/>
        <w:autoSpaceDE w:val="0"/>
        <w:autoSpaceDN w:val="0"/>
        <w:adjustRightInd w:val="0"/>
        <w:spacing w:after="240" w:line="240" w:lineRule="auto"/>
        <w:rPr>
          <w:rFonts w:ascii="Georgia" w:eastAsia="Calibri" w:hAnsi="Georgia"/>
          <w:sz w:val="24"/>
          <w:szCs w:val="24"/>
          <w:lang w:val="en-US" w:eastAsia="en-US"/>
        </w:rPr>
      </w:pPr>
      <w:r>
        <w:rPr>
          <w:rFonts w:ascii="Georgia" w:eastAsia="Georgia" w:hAnsi="Georgia" w:cs="Georgia"/>
          <w:b/>
          <w:sz w:val="24"/>
          <w:szCs w:val="24"/>
          <w:u w:val="single"/>
        </w:rPr>
        <w:br w:type="page"/>
      </w:r>
      <w:r w:rsidR="00000000">
        <w:lastRenderedPageBreak/>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 has the greatest difficulty with skills and behaviors that fall within the domain of cognitive functioning. {{Patient First Name}}’s score on the Full Scale IQ of the Wechsler Intelligence Scale for Children – Fifth Edition is more than 2.0 standard deviations below the normed average.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1BC1DD" w14:textId="77777777" w:rsidR="00D15465" w:rsidRDefault="00D15465">
      <w:pPr>
        <w:spacing w:line="240" w:lineRule="auto"/>
      </w:pPr>
      <w:r>
        <w:separator/>
      </w:r>
    </w:p>
  </w:endnote>
  <w:endnote w:type="continuationSeparator" w:id="0">
    <w:p w14:paraId="4601F3A3" w14:textId="77777777" w:rsidR="00D15465" w:rsidRDefault="00D154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9203EAE-8B2F-41A8-9E77-F8FE342D6A61}"/>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0D37740D-4201-4D08-9F55-16ADC3D64885}"/>
    <w:embedBold r:id="rId3" w:fontKey="{483A5BAF-4F7C-4427-8478-DD45B1B8E9FC}"/>
    <w:embedItalic r:id="rId4" w:fontKey="{E981FD10-707D-46F0-9184-C643043408B5}"/>
    <w:embedBoldItalic r:id="rId5" w:fontKey="{D3B8876A-7A75-4961-8F90-E8D6A4A7C549}"/>
  </w:font>
  <w:font w:name="Calibri">
    <w:panose1 w:val="020F0502020204030204"/>
    <w:charset w:val="00"/>
    <w:family w:val="swiss"/>
    <w:pitch w:val="variable"/>
    <w:sig w:usb0="E4002EFF" w:usb1="C200247B" w:usb2="00000009" w:usb3="00000000" w:csb0="000001FF" w:csb1="00000000"/>
    <w:embedRegular r:id="rId6" w:fontKey="{D53AE0F9-10FA-44FE-AAF0-26A3AE64E6FE}"/>
    <w:embedBold r:id="rId7" w:fontKey="{7943699F-4C4B-4554-A583-AA677EB5F6EE}"/>
    <w:embedBoldItalic r:id="rId8" w:fontKey="{14E1360F-7E80-404B-AF36-6B8D4AD2472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9" w:fontKey="{5A008635-51C1-48D8-B621-3E35014DC6E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D3C7DC" w14:textId="77777777" w:rsidR="00D15465" w:rsidRDefault="00D15465">
      <w:pPr>
        <w:spacing w:line="240" w:lineRule="auto"/>
      </w:pPr>
      <w:r>
        <w:separator/>
      </w:r>
    </w:p>
  </w:footnote>
  <w:footnote w:type="continuationSeparator" w:id="0">
    <w:p w14:paraId="7E25D007" w14:textId="77777777" w:rsidR="00D15465" w:rsidRDefault="00D15465">
      <w:pPr>
        <w:spacing w:line="240" w:lineRule="auto"/>
      </w:pPr>
      <w:r>
        <w:continuationSeparator/>
      </w:r>
    </w:p>
  </w:footnote>
  <w:footnote w:id="1">
    <w:p w14:paraId="1F6E000E" w14:textId="77777777" w:rsidR="005B3871" w:rsidRPr="006A446F" w:rsidRDefault="005B3871" w:rsidP="005B3871">
      <w:pPr>
        <w:pStyle w:val="FootnoteText1"/>
        <w:rPr>
          <w:rFonts w:ascii="Georgia" w:hAnsi="Georgia"/>
        </w:rPr>
      </w:pPr>
      <w:r w:rsidRPr="006A446F">
        <w:rPr>
          <w:rStyle w:val="FootnoteReference"/>
          <w:rFonts w:ascii="Georgia" w:hAnsi="Georgia"/>
        </w:rPr>
        <w:footnoteRef/>
      </w:r>
      <w:r w:rsidRPr="006A446F">
        <w:rPr>
          <w:rFonts w:ascii="Georgia" w:hAnsi="Georgia"/>
        </w:rPr>
        <w:t xml:space="preserve"> * Indicate clinically significant scores (i.e., 2 standard deviations above or below the average score).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142407"/>
    <w:rsid w:val="001F7606"/>
    <w:rsid w:val="0023638C"/>
    <w:rsid w:val="00282D81"/>
    <w:rsid w:val="00330005"/>
    <w:rsid w:val="00332D30"/>
    <w:rsid w:val="003573D3"/>
    <w:rsid w:val="003E2721"/>
    <w:rsid w:val="00444228"/>
    <w:rsid w:val="005B3871"/>
    <w:rsid w:val="0064645C"/>
    <w:rsid w:val="0066499D"/>
    <w:rsid w:val="006B527E"/>
    <w:rsid w:val="00764F16"/>
    <w:rsid w:val="007A5572"/>
    <w:rsid w:val="007A7116"/>
    <w:rsid w:val="007F4351"/>
    <w:rsid w:val="00910AF3"/>
    <w:rsid w:val="009A51D1"/>
    <w:rsid w:val="00AB704B"/>
    <w:rsid w:val="00AE3688"/>
    <w:rsid w:val="00BD2406"/>
    <w:rsid w:val="00BD2A23"/>
    <w:rsid w:val="00BF45E0"/>
    <w:rsid w:val="00C34B67"/>
    <w:rsid w:val="00C57106"/>
    <w:rsid w:val="00C77204"/>
    <w:rsid w:val="00CE208C"/>
    <w:rsid w:val="00D15465"/>
    <w:rsid w:val="00D5566B"/>
    <w:rsid w:val="00DA1B88"/>
    <w:rsid w:val="00DB6529"/>
    <w:rsid w:val="00E02C2D"/>
    <w:rsid w:val="00E37703"/>
    <w:rsid w:val="00E505A7"/>
    <w:rsid w:val="00EF0F54"/>
    <w:rsid w:val="00F05432"/>
    <w:rsid w:val="00F9192C"/>
    <w:rsid w:val="00F9431F"/>
    <w:rsid w:val="00FD5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paragraph" w:customStyle="1" w:styleId="FootnoteText1">
    <w:name w:val="Footnote Text1"/>
    <w:basedOn w:val="Normal"/>
    <w:next w:val="FootnoteText"/>
    <w:link w:val="FootnoteTextChar"/>
    <w:uiPriority w:val="99"/>
    <w:semiHidden/>
    <w:unhideWhenUsed/>
    <w:rsid w:val="005B3871"/>
    <w:pPr>
      <w:spacing w:line="240" w:lineRule="auto"/>
    </w:pPr>
    <w:rPr>
      <w:rFonts w:ascii="Times New Roman" w:hAnsi="Times New Roman" w:cs="Times New Roman"/>
      <w:sz w:val="20"/>
      <w:szCs w:val="20"/>
    </w:rPr>
  </w:style>
  <w:style w:type="character" w:customStyle="1" w:styleId="FootnoteTextChar">
    <w:name w:val="Footnote Text Char"/>
    <w:basedOn w:val="DefaultParagraphFont"/>
    <w:link w:val="FootnoteText1"/>
    <w:uiPriority w:val="99"/>
    <w:semiHidden/>
    <w:rsid w:val="005B387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5B3871"/>
    <w:rPr>
      <w:vertAlign w:val="superscript"/>
    </w:rPr>
  </w:style>
  <w:style w:type="table" w:customStyle="1" w:styleId="TableGrid1">
    <w:name w:val="Table Grid1"/>
    <w:basedOn w:val="TableNormal"/>
    <w:next w:val="TableGrid"/>
    <w:uiPriority w:val="59"/>
    <w:rsid w:val="005B3871"/>
    <w:pPr>
      <w:spacing w:line="240" w:lineRule="auto"/>
    </w:pPr>
    <w:rPr>
      <w:rFonts w:ascii="Georgia" w:eastAsia="Calibri" w:hAnsi="Georgia" w:cs="Times New Roman"/>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1"/>
    <w:uiPriority w:val="99"/>
    <w:semiHidden/>
    <w:unhideWhenUsed/>
    <w:rsid w:val="005B3871"/>
    <w:pPr>
      <w:spacing w:line="240" w:lineRule="auto"/>
    </w:pPr>
    <w:rPr>
      <w:sz w:val="20"/>
      <w:szCs w:val="20"/>
    </w:rPr>
  </w:style>
  <w:style w:type="character" w:customStyle="1" w:styleId="FootnoteTextChar1">
    <w:name w:val="Footnote Text Char1"/>
    <w:basedOn w:val="DefaultParagraphFont"/>
    <w:link w:val="FootnoteText"/>
    <w:uiPriority w:val="99"/>
    <w:semiHidden/>
    <w:rsid w:val="005B3871"/>
    <w:rPr>
      <w:sz w:val="20"/>
      <w:szCs w:val="20"/>
    </w:rPr>
  </w:style>
  <w:style w:type="table" w:styleId="TableGrid">
    <w:name w:val="Table Grid"/>
    <w:basedOn w:val="TableNormal"/>
    <w:uiPriority w:val="39"/>
    <w:rsid w:val="005B38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939</TotalTime>
  <Pages>8</Pages>
  <Words>1482</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31</cp:revision>
  <dcterms:created xsi:type="dcterms:W3CDTF">2025-06-30T00:20:00Z</dcterms:created>
  <dcterms:modified xsi:type="dcterms:W3CDTF">2025-08-02T00:42:00Z</dcterms:modified>
</cp:coreProperties>
</file>