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32" w:rsidRDefault="00A542DD">
      <w:r>
        <w:t xml:space="preserve">2a. f = </w:t>
      </w:r>
      <w:r>
        <w:rPr>
          <w:rFonts w:cstheme="minorHAnsi"/>
        </w:rPr>
        <w:t>Θ</w:t>
      </w:r>
      <w:r>
        <w:t>(g) means there exists n</w:t>
      </w:r>
      <w:r>
        <w:softHyphen/>
      </w:r>
      <w:r>
        <w:rPr>
          <w:vertAlign w:val="subscript"/>
        </w:rPr>
        <w:t>0</w:t>
      </w:r>
      <w:r>
        <w:t>,</w:t>
      </w:r>
      <w:r>
        <w:rPr>
          <w:vertAlign w:val="subscript"/>
        </w:rPr>
        <w:t xml:space="preserve"> </w:t>
      </w:r>
      <w:r>
        <w:t>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&gt; 0 such that for all n &gt; n</w:t>
      </w:r>
      <w:r>
        <w:rPr>
          <w:vertAlign w:val="subscript"/>
        </w:rPr>
        <w:t>0</w:t>
      </w:r>
      <w:r>
        <w:t xml:space="preserve">, </w:t>
      </w:r>
      <w:r>
        <w:t>c</w:t>
      </w:r>
      <w:r>
        <w:rPr>
          <w:vertAlign w:val="subscript"/>
        </w:rPr>
        <w:t>1</w:t>
      </w:r>
      <w:r>
        <w:t>g(n) &lt;= |f(n)| &lt;=</w:t>
      </w:r>
      <w:r>
        <w:t xml:space="preserve"> c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g(n).</w:t>
      </w:r>
    </w:p>
    <w:p w:rsidR="00A542DD" w:rsidRDefault="00A542DD">
      <w:r>
        <w:t>Let’s call g(n) = ag(n) and f(n) = g(n). We will have:</w:t>
      </w:r>
    </w:p>
    <w:p w:rsidR="00A542DD" w:rsidRDefault="00A542DD">
      <w:r>
        <w:t>c</w:t>
      </w:r>
      <w:r>
        <w:rPr>
          <w:vertAlign w:val="subscript"/>
        </w:rPr>
        <w:t>1</w:t>
      </w:r>
      <w:r>
        <w:t>a</w:t>
      </w:r>
      <w:r>
        <w:t>g(n) &lt;= |</w:t>
      </w:r>
      <w:r>
        <w:t>g</w:t>
      </w:r>
      <w:r>
        <w:t>(n)| &lt;= c</w:t>
      </w:r>
      <w:r>
        <w:rPr>
          <w:vertAlign w:val="subscript"/>
        </w:rPr>
        <w:t>2</w:t>
      </w:r>
      <w:r>
        <w:t>a</w:t>
      </w:r>
      <w:r>
        <w:t>g(n).</w:t>
      </w:r>
    </w:p>
    <w:p w:rsidR="00A542DD" w:rsidRDefault="00A542DD">
      <w:r>
        <w:t>Now let’s call d</w:t>
      </w:r>
      <w:r>
        <w:rPr>
          <w:vertAlign w:val="subscript"/>
        </w:rPr>
        <w:t xml:space="preserve">1 </w:t>
      </w:r>
      <w:r>
        <w:t xml:space="preserve">= </w:t>
      </w:r>
      <w:r>
        <w:t>c</w:t>
      </w:r>
      <w:r>
        <w:rPr>
          <w:vertAlign w:val="subscript"/>
        </w:rPr>
        <w:t>1</w:t>
      </w:r>
      <w:r>
        <w:t>a</w:t>
      </w:r>
      <w:r>
        <w:t xml:space="preserve"> and d</w:t>
      </w:r>
      <w:r>
        <w:rPr>
          <w:vertAlign w:val="subscript"/>
        </w:rPr>
        <w:t xml:space="preserve">2 </w:t>
      </w:r>
      <w:r>
        <w:t xml:space="preserve">= </w:t>
      </w:r>
      <w:r>
        <w:t>c</w:t>
      </w:r>
      <w:r>
        <w:rPr>
          <w:vertAlign w:val="subscript"/>
        </w:rPr>
        <w:t>2</w:t>
      </w:r>
      <w:r>
        <w:t>a</w:t>
      </w:r>
    </w:p>
    <w:p w:rsidR="00A542DD" w:rsidRDefault="00A542DD">
      <w:r>
        <w:t>d</w:t>
      </w:r>
      <w:r>
        <w:rPr>
          <w:vertAlign w:val="subscript"/>
        </w:rPr>
        <w:t>1</w:t>
      </w:r>
      <w:r>
        <w:t xml:space="preserve">g(n) &lt;= |g(n)| &lt;= </w:t>
      </w:r>
      <w:r>
        <w:t>d</w:t>
      </w:r>
      <w:r>
        <w:rPr>
          <w:vertAlign w:val="subscript"/>
        </w:rPr>
        <w:t>2</w:t>
      </w:r>
      <w:r>
        <w:t>g(n</w:t>
      </w:r>
      <w:r>
        <w:t>) is in the same form as the definition of</w:t>
      </w:r>
      <w:r>
        <w:t xml:space="preserve"> f = </w:t>
      </w:r>
      <w:r>
        <w:rPr>
          <w:rFonts w:cstheme="minorHAnsi"/>
        </w:rPr>
        <w:t>Θ</w:t>
      </w:r>
      <w:r>
        <w:t>(g)</w:t>
      </w:r>
      <w:r>
        <w:t xml:space="preserve"> so this is TRUE.</w:t>
      </w:r>
    </w:p>
    <w:p w:rsidR="00A542DD" w:rsidRDefault="00A542DD"/>
    <w:p w:rsidR="00A542DD" w:rsidRPr="00A542DD" w:rsidRDefault="00A542DD">
      <w:r>
        <w:t xml:space="preserve">2b. t(n) </w:t>
      </w:r>
      <w:r>
        <w:rPr>
          <w:rFonts w:cstheme="minorHAnsi"/>
        </w:rPr>
        <w:t>є</w:t>
      </w:r>
      <w:r>
        <w:t xml:space="preserve"> O(g(n)) implies that </w:t>
      </w:r>
      <w:r w:rsidR="00233BF8">
        <w:t>|</w:t>
      </w:r>
      <w:r>
        <w:t>f(n)</w:t>
      </w:r>
      <w:r w:rsidR="00233BF8">
        <w:t>|</w:t>
      </w:r>
      <w:r>
        <w:t xml:space="preserve"> </w:t>
      </w:r>
      <w:r w:rsidR="00233BF8">
        <w:t>&lt;= c</w:t>
      </w:r>
      <w:r>
        <w:t xml:space="preserve">g(n) and </w:t>
      </w:r>
      <w:r w:rsidR="00233BF8">
        <w:t xml:space="preserve">t(n) </w:t>
      </w:r>
      <w:r w:rsidR="00233BF8">
        <w:rPr>
          <w:rFonts w:cstheme="minorHAnsi"/>
        </w:rPr>
        <w:t>є</w:t>
      </w:r>
      <w:r w:rsidR="00233BF8">
        <w:t xml:space="preserve"> </w:t>
      </w:r>
      <w:r w:rsidR="00233BF8">
        <w:rPr>
          <w:rFonts w:cstheme="minorHAnsi"/>
        </w:rPr>
        <w:t>Ω</w:t>
      </w:r>
      <w:r w:rsidR="00233BF8">
        <w:t>(g(n))</w:t>
      </w:r>
      <w:r w:rsidR="00233BF8">
        <w:t xml:space="preserve"> implies that cg(n) &lt;= |f(n)|. Since f(n) must either fall within one of those two cases, or be equivalent to both, then this assertion is TRUE.</w:t>
      </w:r>
      <w:bookmarkStart w:id="0" w:name="_GoBack"/>
      <w:bookmarkEnd w:id="0"/>
    </w:p>
    <w:sectPr w:rsidR="00A542DD" w:rsidRPr="00A5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DD"/>
    <w:rsid w:val="00233BF8"/>
    <w:rsid w:val="00417532"/>
    <w:rsid w:val="00A5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A093"/>
  <w15:chartTrackingRefBased/>
  <w15:docId w15:val="{1CE14EBD-2BAD-4A2F-9E9B-A03DA05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Nigro, Luke</dc:creator>
  <cp:keywords/>
  <dc:description/>
  <cp:lastModifiedBy>Nigro, Luke</cp:lastModifiedBy>
  <cp:revision>1</cp:revision>
  <dcterms:created xsi:type="dcterms:W3CDTF">2018-09-22T19:11:00Z</dcterms:created>
  <dcterms:modified xsi:type="dcterms:W3CDTF">2018-09-22T19:23:00Z</dcterms:modified>
</cp:coreProperties>
</file>