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80.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Implementing FAIR and reproducible teaching</w:t>
      </w:r>
    </w:p>
    <w:p>
      <w:pPr>
        <w:pStyle w:val="Subtitle"/>
      </w:pPr>
      <w:r>
        <w:t xml:space="preserve">Final report for the</w:t>
      </w:r>
      <w:r>
        <w:t xml:space="preserve"> </w:t>
      </w:r>
      <w:r>
        <w:t xml:space="preserve">“Claussen-Simon-Fonds für Wissenschaft &amp; Hochschule”</w:t>
      </w:r>
    </w:p>
    <w:p>
      <w:pPr>
        <w:pStyle w:val="Author"/>
      </w:pPr>
      <w:r>
        <w:t xml:space="preserve">Dr. Lennart Wittkuhn</w:t>
      </w:r>
    </w:p>
    <w:p>
      <w:pPr>
        <w:pStyle w:val="Author"/>
      </w:pPr>
      <w:r>
        <w:t xml:space="preserve">Reza Hakimazar</w:t>
      </w:r>
    </w:p>
    <w:p>
      <w:pPr>
        <w:pStyle w:val="Author"/>
      </w:pPr>
      <w:r>
        <w:t xml:space="preserve">Prof. Dr. Nicolas W. Schuck</w:t>
      </w:r>
    </w:p>
    <w:p>
      <w:pPr>
        <w:pStyle w:val="Date"/>
      </w:pPr>
      <w:r>
        <w:t xml:space="preserve">2025-09-09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document</w:t>
            </w:r>
          </w:p>
        </w:tc>
      </w:tr>
      <w:tr>
        <w:trPr>
          <w:cantSplit/>
        </w:trPr>
        <w:tc>
          <w:tcPr>
            <w:tcMar>
              <w:top w:w="108" w:type="dxa"/>
              <w:bottom w:w="108" w:type="dxa"/>
            </w:tcMar>
          </w:tcPr>
          <w:p>
            <w:pPr>
              <w:pStyle w:val="BodyText"/>
            </w:pPr>
            <w:pPr>
              <w:spacing w:before="16" w:after="16"/>
            </w:pPr>
            <w:r>
              <w:t xml:space="preserve">This is the final report for the project</w:t>
            </w:r>
            <w:r>
              <w:t xml:space="preserve"> </w:t>
            </w:r>
            <w:r>
              <w:t xml:space="preserve">“Implementing FAIR and reproducible teaching”</w:t>
            </w:r>
            <w:r>
              <w:t xml:space="preserve">, supported by the</w:t>
            </w:r>
            <w:r>
              <w:t xml:space="preserve"> </w:t>
            </w:r>
            <w:hyperlink r:id="rId23">
              <w:r>
                <w:rPr>
                  <w:rStyle w:val="Hyperlink"/>
                </w:rPr>
                <w:t xml:space="preserve">Claussen-Simon-Fonds für Wissenschaft &amp; Hochschule</w:t>
              </w:r>
            </w:hyperlink>
            <w:r>
              <w:t xml:space="preserve">.</w:t>
            </w:r>
            <w:r>
              <w:t xml:space="preserve"> </w:t>
            </w:r>
            <w:r>
              <w:t xml:space="preserve">An online version of this report is available at</w:t>
            </w:r>
            <w:r>
              <w:t xml:space="preserve"> </w:t>
            </w:r>
            <w:hyperlink r:id="rId24">
              <w:r>
                <w:rPr>
                  <w:rStyle w:val="Hyperlink"/>
                </w:rPr>
                <w:t xml:space="preserve">https://lennartwittkuhn.com/fair-teaching-report/</w:t>
              </w:r>
            </w:hyperlink>
            <w:r>
              <w:t xml:space="preserve">.</w:t>
            </w:r>
            <w:r>
              <w:t xml:space="preserve"> </w:t>
            </w:r>
            <w:r>
              <w:t xml:space="preserve"> </w:t>
            </w:r>
            <w:r>
              <w:t xml:space="preserve">The contents of this report are available under a</w:t>
            </w:r>
            <w:r>
              <w:t xml:space="preserve"> </w:t>
            </w:r>
            <w:hyperlink r:id="rId26">
              <w:r>
                <w:rPr>
                  <w:rStyle w:val="Hyperlink"/>
                </w:rPr>
                <w:t xml:space="preserve">Creative Commons Attribution 4.0 International (</w:t>
              </w:r>
              <w:hyperlink r:id="rId25">
                <w:r>
                  <w:rPr>
                    <w:rStyle w:val="Hyperlink"/>
                  </w:rPr>
                  <w:t xml:space="preserve">CC BY 4.0</w:t>
                </w:r>
              </w:hyperlink>
              <w:r>
                <w:rPr>
                  <w:rStyle w:val="Hyperlink"/>
                </w:rPr>
                <w:t xml:space="preserve">)</w:t>
              </w:r>
            </w:hyperlink>
            <w:r>
              <w:t xml:space="preserve"> </w:t>
            </w:r>
            <w:r>
              <w:t xml:space="preserve">license and were developed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The source code of this application is available on GitHub at</w:t>
            </w:r>
            <w:r>
              <w:t xml:space="preserve"> </w:t>
            </w:r>
            <w:hyperlink r:id="rId29">
              <w:r>
                <w:rPr>
                  <w:rStyle w:val="Hyperlink"/>
                </w:rPr>
                <w:t xml:space="preserve">https://github.com/lnnrtwttkhn/fair-teaching-report</w:t>
              </w:r>
            </w:hyperlink>
            <w:r>
              <w:t xml:space="preserve">.</w:t>
            </w:r>
            <w:r>
              <w:t xml:space="preserve"> </w:t>
            </w:r>
            <w:r>
              <w:t xml:space="preserve">For questions, feedback or any other comments, please open an issue on GitHub at</w:t>
            </w:r>
            <w:r>
              <w:t xml:space="preserve"> </w:t>
            </w:r>
            <w:hyperlink r:id="rId30">
              <w:r>
                <w:rPr>
                  <w:rStyle w:val="Hyperlink"/>
                </w:rPr>
                <w:t xml:space="preserve">https://github.com/lnnrtwttkhn/fair-teaching-report/issues</w:t>
              </w:r>
            </w:hyperlink>
            <w:r>
              <w:t xml:space="preserve"> </w:t>
            </w:r>
            <w:r>
              <w:t xml:space="preserve">or send an email to</w:t>
            </w:r>
            <w:r>
              <w:t xml:space="preserve"> </w:t>
            </w:r>
            <w:hyperlink r:id="rId31">
              <w:r>
                <w:rPr>
                  <w:rStyle w:val="Hyperlink"/>
                </w:rPr>
                <w:t xml:space="preserve">lennart.wittkuhn@uni-hamburg.de</w:t>
              </w:r>
            </w:hyperlink>
            <w:r>
              <w:t xml:space="preserve">.</w:t>
            </w:r>
            <w:r>
              <w:t xml:space="preserve"> </w:t>
            </w:r>
            <w:r>
              <w:t xml:space="preserve">The application can be found at</w:t>
            </w:r>
            <w:r>
              <w:t xml:space="preserve"> </w:t>
            </w:r>
            <w:hyperlink r:id="rId24">
              <w:r>
                <w:rPr>
                  <w:rStyle w:val="Hyperlink"/>
                </w:rPr>
                <w:t xml:space="preserve">https://lennartwittkuhn.com/fair-teaching-report/</w:t>
              </w:r>
            </w:hyperlink>
            <w:r>
              <w:t xml:space="preserve">.</w:t>
            </w:r>
          </w:p>
        </w:tc>
      </w:tr>
    </w:tbl>
    <w:bookmarkStart w:id="33" w:name="project-information"/>
    <w:p>
      <w:pPr>
        <w:pStyle w:val="Heading2"/>
      </w:pPr>
      <w:r>
        <w:t xml:space="preserve">Project Information</w:t>
      </w:r>
    </w:p>
    <w:p>
      <w:pPr>
        <w:pStyle w:val="Compact"/>
        <w:numPr>
          <w:ilvl w:val="0"/>
          <w:numId w:val="1001"/>
        </w:numPr>
      </w:pPr>
      <w:r>
        <w:rPr>
          <w:b/>
          <w:bCs/>
        </w:rPr>
        <w:t xml:space="preserve">Institution:</w:t>
      </w:r>
      <w:r>
        <w:t xml:space="preserve"> </w:t>
      </w:r>
      <w:r>
        <w:t xml:space="preserve">University of Hamburg, Faculty of Psychology and Human Movement Science, Institute of Psychology, Department for</w:t>
      </w:r>
      <w:r>
        <w:t xml:space="preserve"> </w:t>
      </w:r>
      <w:r>
        <w:t xml:space="preserve">“Cognitive Neuroscience of Learning and Change”</w:t>
      </w:r>
    </w:p>
    <w:p>
      <w:pPr>
        <w:pStyle w:val="Compact"/>
        <w:numPr>
          <w:ilvl w:val="0"/>
          <w:numId w:val="1001"/>
        </w:numPr>
      </w:pPr>
      <w:r>
        <w:rPr>
          <w:b/>
          <w:bCs/>
        </w:rPr>
        <w:t xml:space="preserve">Address:</w:t>
      </w:r>
      <w:r>
        <w:t xml:space="preserve"> </w:t>
      </w:r>
      <w:r>
        <w:t xml:space="preserve">Von-Melle-Park 5, 20146 Hamburg</w:t>
      </w:r>
    </w:p>
    <w:p>
      <w:pPr>
        <w:pStyle w:val="Compact"/>
        <w:numPr>
          <w:ilvl w:val="0"/>
          <w:numId w:val="1001"/>
        </w:numPr>
      </w:pPr>
      <w:r>
        <w:rPr>
          <w:b/>
          <w:bCs/>
        </w:rPr>
        <w:t xml:space="preserve">Applicant:</w:t>
      </w:r>
      <w:r>
        <w:t xml:space="preserve"> </w:t>
      </w:r>
      <w:r>
        <w:t xml:space="preserve">Dr. Lennart Wittkuhn, Postdoctoral Researcher</w:t>
      </w:r>
    </w:p>
    <w:p>
      <w:pPr>
        <w:pStyle w:val="Compact"/>
        <w:numPr>
          <w:ilvl w:val="0"/>
          <w:numId w:val="1001"/>
        </w:numPr>
      </w:pPr>
      <w:r>
        <w:rPr>
          <w:b/>
          <w:bCs/>
        </w:rPr>
        <w:t xml:space="preserve">Contact:</w:t>
      </w:r>
      <w:r>
        <w:t xml:space="preserve"> </w:t>
      </w:r>
      <w:hyperlink r:id="rId31">
        <w:r>
          <w:rPr>
            <w:rStyle w:val="Hyperlink"/>
          </w:rPr>
          <w:t xml:space="preserve">lennart.wittkuhn@uni-hamburg.de</w:t>
        </w:r>
      </w:hyperlink>
      <w:r>
        <w:t xml:space="preserve">, +49 (0)40 42838 5346</w:t>
      </w:r>
    </w:p>
    <w:p>
      <w:pPr>
        <w:pStyle w:val="FirstParagraph"/>
      </w:pPr>
      <w:r>
        <w:t xml:space="preserve">The dean’s office of the Faculty of Psychology and Human Movement Science at University of Hamburg was informed about this application and supports the proposal.</w:t>
      </w:r>
      <w:r>
        <w:t xml:space="preserve"> </w:t>
      </w:r>
      <w:r>
        <w:t xml:space="preserve">Proof can be provided upon request.</w:t>
      </w:r>
      <w:r>
        <w:t xml:space="preserve"> </w:t>
      </w:r>
      <w:r>
        <w:t xml:space="preserve">For any inquiries, please contact</w:t>
      </w:r>
      <w:r>
        <w:t xml:space="preserve"> </w:t>
      </w:r>
      <w:hyperlink r:id="rId32">
        <w:r>
          <w:rPr>
            <w:rStyle w:val="Hyperlink"/>
          </w:rPr>
          <w:t xml:space="preserve">dekanatsassistenz.pb@uni-hamburg.de</w:t>
        </w:r>
      </w:hyperlink>
      <w:r>
        <w:t xml:space="preserve">.</w:t>
      </w:r>
    </w:p>
    <w:bookmarkEnd w:id="33"/>
    <w:bookmarkStart w:id="46" w:name="report"/>
    <w:p>
      <w:pPr>
        <w:pStyle w:val="Heading2"/>
      </w:pPr>
      <w:r>
        <w:t xml:space="preserve">Report</w:t>
      </w:r>
    </w:p>
    <w:bookmarkStart w:id="35" w:name="background"/>
    <w:p>
      <w:pPr>
        <w:pStyle w:val="Heading3"/>
      </w:pPr>
      <w:r>
        <w:t xml:space="preserve">Background</w:t>
      </w:r>
    </w:p>
    <w:p>
      <w:pPr>
        <w:pStyle w:val="FirstParagraph"/>
      </w:pPr>
      <w:r>
        <w:t xml:space="preserve">The main goal of this project was to develop, pilot and document a practical approach to FAIR (findable, accessible, interoperable, reusable), open and reproducible teaching and educational materials.</w:t>
      </w:r>
      <w:r>
        <w:t xml:space="preserve"> </w:t>
      </w:r>
      <w:r>
        <w:t xml:space="preserve">In brief, this project addressed the issue that academic educational materials are rarely created and shared in ways that support reproduction, extension, and collaboration, in line with principles of open, FAIR and reproducible science</w:t>
      </w:r>
      <w:r>
        <w:t xml:space="preserve"> </w:t>
      </w:r>
      <w:r>
        <w:t xml:space="preserve">(Garcia et al., 2020; Wilkinson et al., 2016)</w:t>
      </w:r>
      <w:r>
        <w:t xml:space="preserve">.</w:t>
      </w:r>
      <w:r>
        <w:t xml:space="preserve"> </w:t>
      </w:r>
      <w:r>
        <w:t xml:space="preserve">The goal of this project was therefore to develop a concrete approach to implement the development of FAIR and reproducible teaching materials, pilot this approach in a concrete learning setting at University of Hamburg, as well as evaluate and document the experiences as guidelines for other researchers.</w:t>
      </w:r>
      <w:r>
        <w:t xml:space="preserve"> </w:t>
      </w:r>
      <w:r>
        <w:t xml:space="preserve">For further details on the background of this project, please see the project proposal at</w:t>
      </w:r>
      <w:r>
        <w:t xml:space="preserve"> </w:t>
      </w:r>
      <w:hyperlink r:id="rId34">
        <w:r>
          <w:rPr>
            <w:rStyle w:val="Hyperlink"/>
          </w:rPr>
          <w:t xml:space="preserve">https://lennartwittkuhn.com/fair-teaching-proposal/</w:t>
        </w:r>
      </w:hyperlink>
      <w:r>
        <w:t xml:space="preserve">.</w:t>
      </w:r>
    </w:p>
    <w:bookmarkEnd w:id="35"/>
    <w:bookmarkStart w:id="43" w:name="project-implementation-and-results"/>
    <w:p>
      <w:pPr>
        <w:pStyle w:val="Heading3"/>
      </w:pPr>
      <w:r>
        <w:t xml:space="preserve">Project Implementation and Results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the original implementation plan</w:t>
            </w:r>
          </w:p>
        </w:tc>
      </w:tr>
      <w:tr>
        <w:trPr>
          <w:cantSplit/>
        </w:trPr>
        <w:tc>
          <w:tcPr>
            <w:tcMar>
              <w:top w:w="108" w:type="dxa"/>
              <w:bottom w:w="108" w:type="dxa"/>
            </w:tcMar>
          </w:tcPr>
          <w:p>
            <w:pPr>
              <w:pStyle w:val="Compact"/>
              <w:numPr>
                <w:ilvl w:val="0"/>
                <w:numId w:val="1002"/>
              </w:numPr>
            </w:pPr>
            <w:r>
              <w:t xml:space="preserve">Create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p>
          <w:p>
            <w:pPr>
              <w:pStyle w:val="Compact"/>
              <w:numPr>
                <w:ilvl w:val="0"/>
                <w:numId w:val="1002"/>
              </w:numPr>
            </w:pPr>
            <w:r>
              <w:t xml:space="preserve">Implement the framework in a concrete course (for example, in a seminar) in winter semester 2024/25</w:t>
            </w:r>
          </w:p>
          <w:p>
            <w:pPr>
              <w:pStyle w:val="Compact"/>
              <w:numPr>
                <w:ilvl w:val="0"/>
                <w:numId w:val="1002"/>
              </w:numPr>
            </w:pPr>
            <w:r>
              <w:t xml:space="preserve">Offer training to teachers at University of Hamburg to implement the framework in their own teaching</w:t>
            </w:r>
          </w:p>
          <w:p>
            <w:pPr>
              <w:pStyle w:val="Compact"/>
              <w:numPr>
                <w:ilvl w:val="0"/>
                <w:numId w:val="1002"/>
              </w:numPr>
            </w:pPr>
            <w:r>
              <w:t xml:space="preserve">Evaluate the impact of the teaching framework using surveys and interviews with teachers and students</w:t>
            </w:r>
          </w:p>
          <w:p>
            <w:pPr>
              <w:pStyle w:val="FirstParagraph"/>
            </w:pPr>
            <w:pPr>
              <w:spacing w:after="16"/>
            </w:pPr>
            <w:r>
              <w:t xml:space="preserve">For more details on the original implementation plan, please see the</w:t>
            </w:r>
            <w:r>
              <w:t xml:space="preserve"> </w:t>
            </w:r>
            <w:hyperlink r:id="rId34">
              <w:r>
                <w:rPr>
                  <w:rStyle w:val="Hyperlink"/>
                </w:rPr>
                <w:t xml:space="preserve">project proposal</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actual implementation</w:t>
            </w:r>
          </w:p>
        </w:tc>
      </w:tr>
      <w:tr>
        <w:trPr>
          <w:cantSplit/>
        </w:trPr>
        <w:tc>
          <w:tcPr>
            <w:tcMar>
              <w:top w:w="108" w:type="dxa"/>
              <w:bottom w:w="108" w:type="dxa"/>
            </w:tcMar>
          </w:tcPr>
          <w:p>
            <w:pPr>
              <w:pStyle w:val="Compact"/>
              <w:numPr>
                <w:ilvl w:val="0"/>
                <w:numId w:val="1003"/>
              </w:numPr>
            </w:pPr>
            <w:r>
              <w:t xml:space="preserve">:white_check_mark: We created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 available at</w:t>
            </w:r>
            <w:r>
              <w:t xml:space="preserve"> </w:t>
            </w:r>
            <w:hyperlink r:id="rId41">
              <w:r>
                <w:rPr>
                  <w:rStyle w:val="Hyperlink"/>
                </w:rPr>
                <w:t xml:space="preserve">https://lennartwittkuhn.com/quarto-book/</w:t>
              </w:r>
            </w:hyperlink>
          </w:p>
          <w:p>
            <w:pPr>
              <w:pStyle w:val="Compact"/>
              <w:numPr>
                <w:ilvl w:val="0"/>
                <w:numId w:val="1003"/>
              </w:numPr>
            </w:pPr>
            <w:r>
              <w:t xml:space="preserve">:white_check_mark: We implemented the framework in a workshop at the end of the summer semester 2024/25</w:t>
            </w:r>
          </w:p>
          <w:p>
            <w:pPr>
              <w:pStyle w:val="Compact"/>
              <w:numPr>
                <w:ilvl w:val="0"/>
                <w:numId w:val="1003"/>
              </w:numPr>
            </w:pPr>
            <w:r>
              <w:t xml:space="preserve">:white_check_mark: We offered training to teachers at University of Hamburg to implement the framework in their own teaching</w:t>
            </w:r>
          </w:p>
          <w:p>
            <w:pPr>
              <w:pStyle w:val="Compact"/>
              <w:numPr>
                <w:ilvl w:val="0"/>
                <w:numId w:val="1003"/>
              </w:numPr>
            </w:pPr>
            <w:r>
              <w:t xml:space="preserve">:x: We did not systematically evaluate the impact of the teaching framework (e.g., using surveys and interviews with teachers and students)</w:t>
            </w:r>
          </w:p>
          <w:p>
            <w:pPr>
              <w:pStyle w:val="FirstParagraph"/>
            </w:pPr>
            <w:pPr>
              <w:spacing w:after="16"/>
            </w:pPr>
            <w:r>
              <w:t xml:space="preserve">For more details on the original implementation plan, please see the</w:t>
            </w:r>
            <w:r>
              <w:t xml:space="preserve"> </w:t>
            </w:r>
            <w:hyperlink r:id="rId34">
              <w:r>
                <w:rPr>
                  <w:rStyle w:val="Hyperlink"/>
                </w:rPr>
                <w:t xml:space="preserve">project proposal</w:t>
              </w:r>
            </w:hyperlink>
            <w:r>
              <w:t xml:space="preserve">.</w:t>
            </w:r>
          </w:p>
        </w:tc>
      </w:tr>
    </w:tbl>
    <w:p>
      <w:pPr>
        <w:pStyle w:val="BodyText"/>
      </w:pPr>
      <w:r>
        <w:t xml:space="preserve">Overall, the project was implemented largely as planned, with some necessary adjustments.</w:t>
      </w:r>
      <w:r>
        <w:t xml:space="preserve"> </w:t>
      </w:r>
      <w:r>
        <w:t xml:space="preserve">Thanks to the funding provided, we were able to hire Mr. Reza Hakimazar, a Master’s student in Psychology at the University of Hamburg, as a research assistant (</w:t>
      </w:r>
      <w:r>
        <w:t xml:space="preserve">“Wissenschaftliche Hilfskraft”</w:t>
      </w:r>
      <w:r>
        <w:t xml:space="preserve">) starting on September 1, 2024.</w:t>
      </w:r>
      <w:r>
        <w:t xml:space="preserve"> </w:t>
      </w:r>
      <w:r>
        <w:t xml:space="preserve">As originally proposed, we first developed a framework for creating open educational resources (OER) in a transparent and reproducible manner, aligned with the FAIR principles</w:t>
      </w:r>
      <w:r>
        <w:t xml:space="preserve"> </w:t>
      </w:r>
      <w:r>
        <w:t xml:space="preserve">(Wilkinson et al., 2016)</w:t>
      </w:r>
      <w:r>
        <w:t xml:space="preserve">, using the open-source software tools Quarto and Git.</w:t>
      </w:r>
      <w:r>
        <w:t xml:space="preserve"> </w:t>
      </w:r>
      <w:r>
        <w:t xml:space="preserve">The framework was formalized in the form of a manual, which includes concrete recommendations and templates to support FAIR and reproducible teaching practices using Quarto and Git</w:t>
      </w:r>
      <w:r>
        <w:t xml:space="preserve"> </w:t>
      </w:r>
      <w:r>
        <w:t xml:space="preserve">(for preparatory work, see e.g., Plomp &amp; Wittkuhn, 2023)</w:t>
      </w:r>
      <w:r>
        <w:t xml:space="preserve">.</w:t>
      </w:r>
      <w:r>
        <w:t xml:space="preserve"> </w:t>
      </w:r>
      <w:r>
        <w:t xml:space="preserve">The manual is publicly accessible at</w:t>
      </w:r>
      <w:r>
        <w:t xml:space="preserve"> </w:t>
      </w:r>
      <w:hyperlink r:id="rId41">
        <w:r>
          <w:rPr>
            <w:rStyle w:val="Hyperlink"/>
          </w:rPr>
          <w:t xml:space="preserve">https://lennartwittkuhn.com/quarto-book/</w:t>
        </w:r>
      </w:hyperlink>
      <w:r>
        <w:t xml:space="preserve">.</w:t>
      </w:r>
      <w:r>
        <w:t xml:space="preserve"> </w:t>
      </w:r>
      <w:r>
        <w:t xml:space="preserve">Its development followed our</w:t>
      </w:r>
      <w:r>
        <w:t xml:space="preserve"> </w:t>
      </w:r>
      <w:r>
        <w:t xml:space="preserve">“working-in-the-open”</w:t>
      </w:r>
      <w:r>
        <w:t xml:space="preserve"> </w:t>
      </w:r>
      <w:r>
        <w:t xml:space="preserve">philosophy.</w:t>
      </w:r>
      <w:r>
        <w:t xml:space="preserve"> </w:t>
      </w:r>
      <w:r>
        <w:t xml:space="preserve">The entire process was made transparent and can be tracked on GitHub at</w:t>
      </w:r>
      <w:r>
        <w:t xml:space="preserve"> </w:t>
      </w:r>
      <w:hyperlink r:id="rId42">
        <w:r>
          <w:rPr>
            <w:rStyle w:val="Hyperlink"/>
          </w:rPr>
          <w:t xml:space="preserve">https://github.com/lnnrtwttkhn/quarto-book/</w:t>
        </w:r>
      </w:hyperlink>
      <w:r>
        <w:t xml:space="preserve">.</w:t>
      </w:r>
      <w:r>
        <w:t xml:space="preserve"> </w:t>
      </w:r>
      <w:r>
        <w:t xml:space="preserve">Based on this manual, a concept for a workshop was developed to further disseminate the framework and support educators in implementing FAIR teaching practices.</w:t>
      </w:r>
    </w:p>
    <w:p>
      <w:pPr>
        <w:pStyle w:val="BodyText"/>
      </w:pPr>
      <w:r>
        <w:t xml:space="preserve">We implemented the developed framework in a workshop held at the University of Hamburg at the end of the summer semester 2025.</w:t>
      </w:r>
      <w:r>
        <w:t xml:space="preserve"> </w:t>
      </w:r>
      <w:r>
        <w:t xml:space="preserve">The workshop was designed for research staff at the Institute of Psychology and introduced participants to the use of Quarto and Git, with a particular focus on creating open educational resources such as websites, presentations, and online surveys.</w:t>
      </w:r>
      <w:r>
        <w:t xml:space="preserve"> </w:t>
      </w:r>
      <w:r>
        <w:t xml:space="preserve">This enabled teaching staff to apply FAIR principles and reproducible methods in their own instructional materials.</w:t>
      </w:r>
    </w:p>
    <w:p>
      <w:pPr>
        <w:pStyle w:val="BodyText"/>
      </w:pPr>
      <w:r>
        <w:t xml:space="preserve">Originally, we also planned to evaluate the effectiveness of the approach by collecting feedback from both students and instructors through online surveys and structured interviews.</w:t>
      </w:r>
      <w:r>
        <w:t xml:space="preserve"> </w:t>
      </w:r>
      <w:r>
        <w:t xml:space="preserve">The resulting documentation was intended to inform a set of concrete recommendations for implementing FAIR and reproducible teaching practices, with the goal of making them reusable by educators and institutions beyond the project team.</w:t>
      </w:r>
      <w:r>
        <w:t xml:space="preserve"> </w:t>
      </w:r>
      <w:r>
        <w:t xml:space="preserve">However, as noted above and further explained below, this part of the project could not be realized within the current funding period.</w:t>
      </w:r>
    </w:p>
    <w:bookmarkEnd w:id="43"/>
    <w:bookmarkStart w:id="44" w:name="reflection"/>
    <w:p>
      <w:pPr>
        <w:pStyle w:val="Heading3"/>
      </w:pPr>
      <w:r>
        <w:t xml:space="preserve">Reflection</w:t>
      </w:r>
    </w:p>
    <w:p>
      <w:pPr>
        <w:pStyle w:val="FirstParagraph"/>
      </w:pPr>
      <w:r>
        <w:t xml:space="preserve">Overall, the project was implemented largely as planned, with some necessary adjustments.</w:t>
      </w:r>
      <w:r>
        <w:t xml:space="preserve"> </w:t>
      </w:r>
      <w:r>
        <w:t xml:space="preserve">In relation to our original project proposal, the following deviations and timeline adjustments occurred:</w:t>
      </w:r>
    </w:p>
    <w:p>
      <w:pPr>
        <w:numPr>
          <w:ilvl w:val="0"/>
          <w:numId w:val="1004"/>
        </w:numPr>
      </w:pPr>
      <w:r>
        <w:rPr>
          <w:b/>
          <w:bCs/>
        </w:rPr>
        <w:t xml:space="preserve">Change in Project Responsibility</w:t>
      </w:r>
      <w:r>
        <w:t xml:space="preserve"> </w:t>
      </w:r>
      <w:r>
        <w:t xml:space="preserve">Due to a job change, the project’s principal investigator transferred responsibility for the project at the end of April 2025 - with the foundation’s approval - to the research group leader Prof. Nicolas Schuck.</w:t>
      </w:r>
      <w:r>
        <w:t xml:space="preserve"> </w:t>
      </w:r>
      <w:r>
        <w:t xml:space="preserve">Prof. Schuck, together with the research assistant Reza Hakimazar, continued the project and was able to implement it in accordance with the original plan.</w:t>
      </w:r>
    </w:p>
    <w:p>
      <w:pPr>
        <w:numPr>
          <w:ilvl w:val="0"/>
          <w:numId w:val="1004"/>
        </w:numPr>
      </w:pPr>
      <w:r>
        <w:rPr>
          <w:b/>
          <w:bCs/>
        </w:rPr>
        <w:t xml:space="preserve">Rescheduling of Course Implementation</w:t>
      </w:r>
      <w:r>
        <w:t xml:space="preserve"> </w:t>
      </w:r>
      <w:r>
        <w:t xml:space="preserve">The course, initially planned for the Winter Semester 2024/25, was postponed to the end of the Summer Semester 2025.</w:t>
      </w:r>
      <w:r>
        <w:t xml:space="preserve"> </w:t>
      </w:r>
      <w:r>
        <w:t xml:space="preserve">This shift was necessary, as the original timeline proved overly optimistic.</w:t>
      </w:r>
      <w:r>
        <w:t xml:space="preserve"> </w:t>
      </w:r>
      <w:r>
        <w:t xml:space="preserve">In particular, substantial progress could only begin once funding was secured and Mr. Reza Hakimazar started his role as research assistant.</w:t>
      </w:r>
    </w:p>
    <w:p>
      <w:pPr>
        <w:numPr>
          <w:ilvl w:val="0"/>
          <w:numId w:val="1004"/>
        </w:numPr>
      </w:pPr>
      <w:r>
        <w:rPr>
          <w:b/>
          <w:bCs/>
        </w:rPr>
        <w:t xml:space="preserve">Postponement of Conference Participation</w:t>
      </w:r>
      <w:r>
        <w:t xml:space="preserve"> </w:t>
      </w:r>
      <w:r>
        <w:t xml:space="preserve">We had planned to present initial results at the TURN 2024 conference and allocate part of the project funds for this purpose.</w:t>
      </w:r>
      <w:r>
        <w:t xml:space="preserve"> </w:t>
      </w:r>
      <w:r>
        <w:t xml:space="preserve">However, we decided to delay dissemination until a later stage, when the project outcomes would be more mature.</w:t>
      </w:r>
      <w:r>
        <w:t xml:space="preserve"> </w:t>
      </w:r>
      <w:r>
        <w:t xml:space="preserve">At the conclusion of the current funding period, it remains unclear to what extent the results will be presented to a broader academic audience.</w:t>
      </w:r>
    </w:p>
    <w:p>
      <w:pPr>
        <w:numPr>
          <w:ilvl w:val="0"/>
          <w:numId w:val="1004"/>
        </w:numPr>
      </w:pPr>
      <w:r>
        <w:rPr>
          <w:b/>
          <w:bCs/>
        </w:rPr>
        <w:t xml:space="preserve">Evaluation Activities Not Realized</w:t>
      </w:r>
      <w:r>
        <w:t xml:space="preserve"> </w:t>
      </w:r>
      <w:r>
        <w:t xml:space="preserve">Originally, we intended to evaluate the effectiveness of the framework by collecting feedback from both students and instructors through online surveys and structured interviews.</w:t>
      </w:r>
      <w:r>
        <w:t xml:space="preserve"> </w:t>
      </w:r>
      <w:r>
        <w:t xml:space="preserve">The insights gathered were meant to support a set of concrete, reusable recommendations for implementing FAIR and reproducible teaching practices.</w:t>
      </w:r>
      <w:r>
        <w:t xml:space="preserve"> </w:t>
      </w:r>
      <w:r>
        <w:t xml:space="preserve">Unfortunately, this component could not be realized within the current funding period due to time constraints and shifting priorities.</w:t>
      </w:r>
    </w:p>
    <w:bookmarkEnd w:id="44"/>
    <w:bookmarkStart w:id="45" w:name="outlook"/>
    <w:p>
      <w:pPr>
        <w:pStyle w:val="Heading3"/>
      </w:pPr>
      <w:r>
        <w:t xml:space="preserve">Outlook</w:t>
      </w:r>
    </w:p>
    <w:p>
      <w:pPr>
        <w:pStyle w:val="FirstParagraph"/>
      </w:pPr>
      <w:r>
        <w:t xml:space="preserve">All materials developed as part of the project will remain openly accessible.</w:t>
      </w:r>
      <w:r>
        <w:t xml:space="preserve"> </w:t>
      </w:r>
      <w:r>
        <w:t xml:space="preserve">In line with the principles of FAIR and reproducible teaching, they can be reused, adapted, and extended by others.</w:t>
      </w:r>
      <w:r>
        <w:t xml:space="preserve"> </w:t>
      </w:r>
      <w:r>
        <w:t xml:space="preserve">The workshop held at the Institute of Psychology has laid the groundwork for further adoption of these principles by other educators within the institution.</w:t>
      </w:r>
      <w:r>
        <w:t xml:space="preserve"> </w:t>
      </w:r>
      <w:r>
        <w:t xml:space="preserve">There is also the potential for the workshop format to be continued and repeated in the future, based on demand and interest.</w:t>
      </w:r>
      <w:r>
        <w:t xml:space="preserve"> </w:t>
      </w:r>
      <w:r>
        <w:t xml:space="preserve">We believe that, thanks to the open approach taken throughout the project, the results will have a lasting impact beyond the original funding period.</w:t>
      </w:r>
      <w:r>
        <w:t xml:space="preserve"> </w:t>
      </w:r>
      <w:r>
        <w:t xml:space="preserve">The support provided by the funding was essential in enabling the development and dissemination of these sustainable teaching practices.</w:t>
      </w:r>
    </w:p>
    <w:bookmarkEnd w:id="45"/>
    <w:bookmarkEnd w:id="46"/>
    <w:bookmarkStart w:id="49" w:name="acknowledgements"/>
    <w:p>
      <w:pPr>
        <w:pStyle w:val="Heading2"/>
      </w:pPr>
      <w:r>
        <w:t xml:space="preserve">Acknowledgements</w:t>
      </w:r>
    </w:p>
    <w:p>
      <w:pPr>
        <w:pStyle w:val="FirstParagraph"/>
      </w:pPr>
      <w:r>
        <w:t xml:space="preserve">We thank Alexa Ruel (</w:t>
      </w:r>
      <w:hyperlink r:id="rId47">
        <w:r>
          <w:rPr>
            <w:rStyle w:val="Hyperlink"/>
          </w:rPr>
          <w:t xml:space="preserve">https://orcid.org/0000-0003-4119-0659</w:t>
        </w:r>
      </w:hyperlink>
      <w:r>
        <w:t xml:space="preserve">) and Konrad Pagenstedt (</w:t>
      </w:r>
      <w:hyperlink r:id="rId48">
        <w:r>
          <w:rPr>
            <w:rStyle w:val="Hyperlink"/>
          </w:rPr>
          <w:t xml:space="preserve">https://orcid.org/0009-0000-6867-1546</w:t>
        </w:r>
      </w:hyperlink>
      <w:r>
        <w:t xml:space="preserve">) for helpful feedback on a previous version of this proposal.</w:t>
      </w:r>
    </w:p>
    <w:bookmarkEnd w:id="49"/>
    <w:bookmarkStart w:id="73" w:name="references"/>
    <w:p>
      <w:pPr>
        <w:pStyle w:val="Heading2"/>
      </w:pPr>
      <w:r>
        <w:t xml:space="preserve">References</w:t>
      </w:r>
    </w:p>
    <w:bookmarkStart w:id="72" w:name="refs"/>
    <w:bookmarkStart w:id="51" w:name="ref-baker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0">
        <w:r>
          <w:rPr>
            <w:rStyle w:val="Hyperlink"/>
          </w:rPr>
          <w:t xml:space="preserve">https://doi.org/10.1038/533452a</w:t>
        </w:r>
      </w:hyperlink>
    </w:p>
    <w:bookmarkEnd w:id="51"/>
    <w:bookmarkStart w:id="53" w:name="ref-crüwell2023"/>
    <w:p>
      <w:pPr>
        <w:pStyle w:val="Bibliography"/>
      </w:pPr>
      <w:r>
        <w:t xml:space="preserve">Crüwell, S., Apthorp, D., Baker, B. J., Colling, L., Elson, M., Geiger, S. J., Lobentanzer, S., Monéger, J., Patterson, A., Schwarzkopf, D. S., Zaneva, M., &amp; Brown, N. J. L. (2023). What</w:t>
      </w:r>
      <w:r>
        <w:t xml:space="preserve">’</w:t>
      </w:r>
      <w:r>
        <w:t xml:space="preserve">s in a Badge? A Computational Reproducibility Investigation of the Open Data Badge Policy in One Issue of</w:t>
      </w:r>
      <w:r>
        <w:t xml:space="preserve"> </w:t>
      </w:r>
      <w:r>
        <w:rPr>
          <w:i/>
          <w:iCs/>
        </w:rPr>
        <w:t xml:space="preserve">Psychological Science</w:t>
      </w:r>
      <w:r>
        <w:t xml:space="preserve">.</w:t>
      </w:r>
      <w:r>
        <w:t xml:space="preserve"> </w:t>
      </w:r>
      <w:r>
        <w:rPr>
          <w:i/>
          <w:iCs/>
        </w:rPr>
        <w:t xml:space="preserve">Psychological Science</w:t>
      </w:r>
      <w:r>
        <w:t xml:space="preserve">,</w:t>
      </w:r>
      <w:r>
        <w:t xml:space="preserve"> </w:t>
      </w:r>
      <w:r>
        <w:rPr>
          <w:i/>
          <w:iCs/>
        </w:rPr>
        <w:t xml:space="preserve">34</w:t>
      </w:r>
      <w:r>
        <w:t xml:space="preserve">(4), 512–522.</w:t>
      </w:r>
      <w:r>
        <w:t xml:space="preserve"> </w:t>
      </w:r>
      <w:hyperlink r:id="rId52">
        <w:r>
          <w:rPr>
            <w:rStyle w:val="Hyperlink"/>
          </w:rPr>
          <w:t xml:space="preserve">https://doi.org/10.1177/09567976221140828</w:t>
        </w:r>
      </w:hyperlink>
    </w:p>
    <w:bookmarkEnd w:id="53"/>
    <w:bookmarkStart w:id="55" w:name="ref-garcia2020"/>
    <w:p>
      <w:pPr>
        <w:pStyle w:val="Bibliography"/>
      </w:pPr>
      <w:r>
        <w:t xml:space="preserve">Garcia, L., Batut, B., Burke, M. L., Kuzak, M., Psomopoulos, F., Arcila, R., Attwood, T. K., Beard, N., Carvalho-Silva, D., Dimopoulos, A. C., Angel, V. D. del, Dumontier, M., Gurwitz, K. T., Krause, R., McQuilton, P., Le Pera, L., Morgan, S. L., Rauste, P., Via, A., … Palagi, P. M. (2020). Ten simple rules for making training materials FAIR.</w:t>
      </w:r>
      <w:r>
        <w:t xml:space="preserve"> </w:t>
      </w:r>
      <w:r>
        <w:rPr>
          <w:i/>
          <w:iCs/>
        </w:rPr>
        <w:t xml:space="preserve">PLOS Computational Biology</w:t>
      </w:r>
      <w:r>
        <w:t xml:space="preserve">,</w:t>
      </w:r>
      <w:r>
        <w:t xml:space="preserve"> </w:t>
      </w:r>
      <w:r>
        <w:rPr>
          <w:i/>
          <w:iCs/>
        </w:rPr>
        <w:t xml:space="preserve">16</w:t>
      </w:r>
      <w:r>
        <w:t xml:space="preserve">(5), e1007854.</w:t>
      </w:r>
      <w:r>
        <w:t xml:space="preserve"> </w:t>
      </w:r>
      <w:hyperlink r:id="rId54">
        <w:r>
          <w:rPr>
            <w:rStyle w:val="Hyperlink"/>
          </w:rPr>
          <w:t xml:space="preserve">https://doi.org/10.1371/journal.pcbi.1007854</w:t>
        </w:r>
      </w:hyperlink>
    </w:p>
    <w:bookmarkEnd w:id="55"/>
    <w:bookmarkStart w:id="57" w:name="ref-hardwicke2021"/>
    <w:p>
      <w:pPr>
        <w:pStyle w:val="Bibliography"/>
      </w:pPr>
      <w:r>
        <w:t xml:space="preserve">Hardwicke, T. E., Bohn, M., MacDonald, K., Hembacher, E., Nuijten, M. B., Peloquin, B. N., deMayo, B. E., Long, B., Yoon, E. J., &amp; Frank, M. C. (2021). Analytic reproducibility in articles receiving open data badges at the journal</w:t>
      </w:r>
      <w:r>
        <w:t xml:space="preserve"> </w:t>
      </w:r>
      <w:r>
        <w:rPr>
          <w:i/>
          <w:iCs/>
        </w:rPr>
        <w:t xml:space="preserve">Psychological Science</w:t>
      </w:r>
      <w:r>
        <w:t xml:space="preserve"> </w:t>
      </w:r>
      <w:r>
        <w:t xml:space="preserve">: an observational study.</w:t>
      </w:r>
      <w:r>
        <w:t xml:space="preserve"> </w:t>
      </w:r>
      <w:r>
        <w:rPr>
          <w:i/>
          <w:iCs/>
        </w:rPr>
        <w:t xml:space="preserve">Royal Society Open Science</w:t>
      </w:r>
      <w:r>
        <w:t xml:space="preserve">,</w:t>
      </w:r>
      <w:r>
        <w:t xml:space="preserve"> </w:t>
      </w:r>
      <w:r>
        <w:rPr>
          <w:i/>
          <w:iCs/>
        </w:rPr>
        <w:t xml:space="preserve">8</w:t>
      </w:r>
      <w:r>
        <w:t xml:space="preserve">(1).</w:t>
      </w:r>
      <w:r>
        <w:t xml:space="preserve"> </w:t>
      </w:r>
      <w:hyperlink r:id="rId56">
        <w:r>
          <w:rPr>
            <w:rStyle w:val="Hyperlink"/>
          </w:rPr>
          <w:t xml:space="preserve">https://doi.org/10.1098/rsos.201494</w:t>
        </w:r>
      </w:hyperlink>
    </w:p>
    <w:bookmarkEnd w:id="57"/>
    <w:bookmarkStart w:id="59" w:name="ref-munafò2017"/>
    <w:p>
      <w:pPr>
        <w:pStyle w:val="Bibliography"/>
      </w:pPr>
      <w:r>
        <w:t xml:space="preserve">Munafò, M. R., Nosek, B. A., Bishop, D. V. M., Button, K. S., Chambers, C. D., Percie du Sert, N., Simonsohn, U., Wagenmakers, E.-J., Ware, J. J., &amp; Ioannidis, J. P. A. (2017). A manifesto for reproducible science.</w:t>
      </w:r>
      <w:r>
        <w:t xml:space="preserve"> </w:t>
      </w:r>
      <w:r>
        <w:rPr>
          <w:i/>
          <w:iCs/>
        </w:rPr>
        <w:t xml:space="preserve">Nature Human Behaviour</w:t>
      </w:r>
      <w:r>
        <w:t xml:space="preserve">,</w:t>
      </w:r>
      <w:r>
        <w:t xml:space="preserve"> </w:t>
      </w:r>
      <w:r>
        <w:rPr>
          <w:i/>
          <w:iCs/>
        </w:rPr>
        <w:t xml:space="preserve">1</w:t>
      </w:r>
      <w:r>
        <w:t xml:space="preserve">(1).</w:t>
      </w:r>
      <w:r>
        <w:t xml:space="preserve"> </w:t>
      </w:r>
      <w:hyperlink r:id="rId58">
        <w:r>
          <w:rPr>
            <w:rStyle w:val="Hyperlink"/>
          </w:rPr>
          <w:t xml:space="preserve">https://doi.org/10.1038/s41562-016-0021</w:t>
        </w:r>
      </w:hyperlink>
    </w:p>
    <w:bookmarkEnd w:id="59"/>
    <w:bookmarkStart w:id="61" w:name="ref-obels2020"/>
    <w:p>
      <w:pPr>
        <w:pStyle w:val="Bibliography"/>
      </w:pPr>
      <w:r>
        <w:t xml:space="preserve">Obels, P., Lakens, D., Coles, N. A., Gottfried, J., &amp; Green, S. A. (2020). Analysis of Open Data and Computational Reproducibility in Registered Reports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(2), 229–237.</w:t>
      </w:r>
      <w:r>
        <w:t xml:space="preserve"> </w:t>
      </w:r>
      <w:hyperlink r:id="rId60">
        <w:r>
          <w:rPr>
            <w:rStyle w:val="Hyperlink"/>
          </w:rPr>
          <w:t xml:space="preserve">https://doi.org/10.1177/2515245920918872</w:t>
        </w:r>
      </w:hyperlink>
    </w:p>
    <w:bookmarkEnd w:id="61"/>
    <w:bookmarkStart w:id="63" w:name="ref-opensciencecollaboration2015"/>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w:t>
      </w:r>
      <w:r>
        <w:t xml:space="preserve"> </w:t>
      </w:r>
      <w:hyperlink r:id="rId62">
        <w:r>
          <w:rPr>
            <w:rStyle w:val="Hyperlink"/>
          </w:rPr>
          <w:t xml:space="preserve">https://doi.org/10.1126/science.aac4716</w:t>
        </w:r>
      </w:hyperlink>
    </w:p>
    <w:bookmarkEnd w:id="63"/>
    <w:bookmarkStart w:id="65" w:name="ref-plomp2023"/>
    <w:p>
      <w:pPr>
        <w:pStyle w:val="Bibliography"/>
      </w:pPr>
      <w:r>
        <w:t xml:space="preserve">Plomp, E., &amp; Wittkuhn, L. (2023).</w:t>
      </w:r>
      <w:r>
        <w:t xml:space="preserve"> </w:t>
      </w:r>
      <w:r>
        <w:rPr>
          <w:i/>
          <w:iCs/>
        </w:rPr>
        <w:t xml:space="preserve">Reproducible and FAIR teaching materials</w:t>
      </w:r>
      <w:r>
        <w:t xml:space="preserve">. Zenodo.</w:t>
      </w:r>
      <w:r>
        <w:t xml:space="preserve"> </w:t>
      </w:r>
      <w:hyperlink r:id="rId64">
        <w:r>
          <w:rPr>
            <w:rStyle w:val="Hyperlink"/>
          </w:rPr>
          <w:t xml:space="preserve">https://doi.org/10.5281/ZENODO.8296951</w:t>
        </w:r>
      </w:hyperlink>
    </w:p>
    <w:bookmarkEnd w:id="65"/>
    <w:bookmarkStart w:id="67" w:name="ref-turingway2022"/>
    <w:p>
      <w:pPr>
        <w:pStyle w:val="Bibliography"/>
      </w:pPr>
      <w:r>
        <w:t xml:space="preserve">The Turing Way Community. (2022).</w:t>
      </w:r>
      <w:r>
        <w:t xml:space="preserve"> </w:t>
      </w:r>
      <w:r>
        <w:rPr>
          <w:i/>
          <w:iCs/>
        </w:rPr>
        <w:t xml:space="preserve">The Turing Way</w:t>
      </w:r>
      <w:r>
        <w:rPr>
          <w:i/>
          <w:iCs/>
        </w:rPr>
        <w:t xml:space="preserve">: A handbook for reproducible, ethical and collaborative research</w:t>
      </w:r>
      <w:r>
        <w:t xml:space="preserve">. Zenodo.</w:t>
      </w:r>
      <w:r>
        <w:t xml:space="preserve"> </w:t>
      </w:r>
      <w:hyperlink r:id="rId66">
        <w:r>
          <w:rPr>
            <w:rStyle w:val="Hyperlink"/>
          </w:rPr>
          <w:t xml:space="preserve">https://doi.org/10.5281/ZENODO.7625728</w:t>
        </w:r>
      </w:hyperlink>
    </w:p>
    <w:bookmarkEnd w:id="67"/>
    <w:bookmarkStart w:id="69" w:name="ref-wicherts2006"/>
    <w:p>
      <w:pPr>
        <w:pStyle w:val="Bibliography"/>
      </w:pPr>
      <w:r>
        <w:t xml:space="preserve">Wicherts, J. M., Borsboom, D., Kats, J., &amp; Molenaar, D. (2006). The poor availability of psychological research data for reanalysis.</w:t>
      </w:r>
      <w:r>
        <w:t xml:space="preserve"> </w:t>
      </w:r>
      <w:r>
        <w:rPr>
          <w:i/>
          <w:iCs/>
        </w:rPr>
        <w:t xml:space="preserve">American Psychologist</w:t>
      </w:r>
      <w:r>
        <w:t xml:space="preserve">,</w:t>
      </w:r>
      <w:r>
        <w:t xml:space="preserve"> </w:t>
      </w:r>
      <w:r>
        <w:rPr>
          <w:i/>
          <w:iCs/>
        </w:rPr>
        <w:t xml:space="preserve">61</w:t>
      </w:r>
      <w:r>
        <w:t xml:space="preserve">(7), 726–728.</w:t>
      </w:r>
      <w:r>
        <w:t xml:space="preserve"> </w:t>
      </w:r>
      <w:hyperlink r:id="rId68">
        <w:r>
          <w:rPr>
            <w:rStyle w:val="Hyperlink"/>
          </w:rPr>
          <w:t xml:space="preserve">https://doi.org/10.1037/0003-066x.61.7.726</w:t>
        </w:r>
      </w:hyperlink>
    </w:p>
    <w:bookmarkEnd w:id="69"/>
    <w:bookmarkStart w:id="71"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w:t>
      </w:r>
      <w:r>
        <w:t xml:space="preserve"> </w:t>
      </w:r>
      <w:hyperlink r:id="rId70">
        <w:r>
          <w:rPr>
            <w:rStyle w:val="Hyperlink"/>
          </w:rPr>
          <w:t xml:space="preserve">https://doi.org/10.1038/sdata.2016.18</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80" Target="media/rId80.svg" /><Relationship Type="http://schemas.openxmlformats.org/officeDocument/2006/relationships/hyperlink" Id="rId74"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75" Target="%7B%7B%3C%20var%20links.github-link%20%3E%7D%7D" TargetMode="External" /><Relationship Type="http://schemas.openxmlformats.org/officeDocument/2006/relationships/hyperlink" Id="rId76" Target="%7B%7B%3C%20var%20links.gitlab-link%20%3E%7D%7D" TargetMode="External" /><Relationship Type="http://schemas.openxmlformats.org/officeDocument/2006/relationships/hyperlink" Id="rId77" Target="%7B%7B%3C%20var%20links.gitlab-uhh-link%20%3E%7D%7D" TargetMode="External" /><Relationship Type="http://schemas.openxmlformats.org/officeDocument/2006/relationships/hyperlink" Id="rId78" Target="%7B%7B%3C%20var%20links.openolat-uhh-link%20%3E%7D%7D" TargetMode="External" /><Relationship Type="http://schemas.openxmlformats.org/officeDocument/2006/relationships/hyperlink" Id="rId79"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68" Target="https://doi.org/10.1037/0003-066x.61.7.726" TargetMode="External" /><Relationship Type="http://schemas.openxmlformats.org/officeDocument/2006/relationships/hyperlink" Id="rId50" Target="https://doi.org/10.1038/533452a" TargetMode="External" /><Relationship Type="http://schemas.openxmlformats.org/officeDocument/2006/relationships/hyperlink" Id="rId58" Target="https://doi.org/10.1038/s41562-016-0021" TargetMode="External" /><Relationship Type="http://schemas.openxmlformats.org/officeDocument/2006/relationships/hyperlink" Id="rId70" Target="https://doi.org/10.1038/sdata.2016.18" TargetMode="External" /><Relationship Type="http://schemas.openxmlformats.org/officeDocument/2006/relationships/hyperlink" Id="rId56" Target="https://doi.org/10.1098/rsos.201494" TargetMode="External" /><Relationship Type="http://schemas.openxmlformats.org/officeDocument/2006/relationships/hyperlink" Id="rId62" Target="https://doi.org/10.1126/science.aac4716" TargetMode="External" /><Relationship Type="http://schemas.openxmlformats.org/officeDocument/2006/relationships/hyperlink" Id="rId52" Target="https://doi.org/10.1177/09567976221140828" TargetMode="External" /><Relationship Type="http://schemas.openxmlformats.org/officeDocument/2006/relationships/hyperlink" Id="rId60" Target="https://doi.org/10.1177/2515245920918872" TargetMode="External" /><Relationship Type="http://schemas.openxmlformats.org/officeDocument/2006/relationships/hyperlink" Id="rId54" Target="https://doi.org/10.1371/journal.pcbi.1007854" TargetMode="External" /><Relationship Type="http://schemas.openxmlformats.org/officeDocument/2006/relationships/hyperlink" Id="rId66" Target="https://doi.org/10.5281/ZENODO.7625728" TargetMode="External" /><Relationship Type="http://schemas.openxmlformats.org/officeDocument/2006/relationships/hyperlink" Id="rId64" Target="https://doi.org/10.5281/ZENODO.8296951" TargetMode="External" /><Relationship Type="http://schemas.openxmlformats.org/officeDocument/2006/relationships/hyperlink" Id="rId29" Target="https://github.com/lnnrtwttkhn/fair-teaching-report" TargetMode="External" /><Relationship Type="http://schemas.openxmlformats.org/officeDocument/2006/relationships/hyperlink" Id="rId30" Target="https://github.com/lnnrtwttkhn/fair-teaching-report/issues" TargetMode="External" /><Relationship Type="http://schemas.openxmlformats.org/officeDocument/2006/relationships/hyperlink" Id="rId42" Target="https://github.com/lnnrtwttkhn/quarto-book/" TargetMode="External" /><Relationship Type="http://schemas.openxmlformats.org/officeDocument/2006/relationships/hyperlink" Id="rId34" Target="https://lennartwittkuhn.com/fair-teaching-proposal/" TargetMode="External" /><Relationship Type="http://schemas.openxmlformats.org/officeDocument/2006/relationships/hyperlink" Id="rId24" Target="https://lennartwittkuhn.com/fair-teaching-report/" TargetMode="External" /><Relationship Type="http://schemas.openxmlformats.org/officeDocument/2006/relationships/hyperlink" Id="rId41" Target="https://lennartwittkuhn.com/quarto-book/" TargetMode="External" /><Relationship Type="http://schemas.openxmlformats.org/officeDocument/2006/relationships/hyperlink" Id="rId47" Target="https://orcid.org/0000-0003-4119-0659" TargetMode="External" /><Relationship Type="http://schemas.openxmlformats.org/officeDocument/2006/relationships/hyperlink" Id="rId48" Target="https://orcid.org/0009-0000-6867-1546" TargetMode="External" /><Relationship Type="http://schemas.openxmlformats.org/officeDocument/2006/relationships/hyperlink" Id="rId84" Target="https://pages.github.com/" TargetMode="External" /><Relationship Type="http://schemas.openxmlformats.org/officeDocument/2006/relationships/hyperlink" Id="rId85" Target="https://plausible.io/" TargetMode="External" /><Relationship Type="http://schemas.openxmlformats.org/officeDocument/2006/relationships/hyperlink" Id="rId83"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32" Target="mailto:dekanatsassistenz.pb@uni-hamburg.de" TargetMode="External" /><Relationship Type="http://schemas.openxmlformats.org/officeDocument/2006/relationships/hyperlink" Id="rId31" Target="mailto:lennart.wittkuhn@uni-hamburg.de" TargetMode="External" /></Relationships>
</file>

<file path=word/_rels/footnotes.xml.rels><?xml version="1.0" encoding="UTF-8"?><Relationships xmlns="http://schemas.openxmlformats.org/package/2006/relationships"><Relationship Type="http://schemas.openxmlformats.org/officeDocument/2006/relationships/hyperlink" Id="rId74"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75" Target="%7B%7B%3C%20var%20links.github-link%20%3E%7D%7D" TargetMode="External" /><Relationship Type="http://schemas.openxmlformats.org/officeDocument/2006/relationships/hyperlink" Id="rId76" Target="%7B%7B%3C%20var%20links.gitlab-link%20%3E%7D%7D" TargetMode="External" /><Relationship Type="http://schemas.openxmlformats.org/officeDocument/2006/relationships/hyperlink" Id="rId77" Target="%7B%7B%3C%20var%20links.gitlab-uhh-link%20%3E%7D%7D" TargetMode="External" /><Relationship Type="http://schemas.openxmlformats.org/officeDocument/2006/relationships/hyperlink" Id="rId78" Target="%7B%7B%3C%20var%20links.openolat-uhh-link%20%3E%7D%7D" TargetMode="External" /><Relationship Type="http://schemas.openxmlformats.org/officeDocument/2006/relationships/hyperlink" Id="rId79"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68" Target="https://doi.org/10.1037/0003-066x.61.7.726" TargetMode="External" /><Relationship Type="http://schemas.openxmlformats.org/officeDocument/2006/relationships/hyperlink" Id="rId50" Target="https://doi.org/10.1038/533452a" TargetMode="External" /><Relationship Type="http://schemas.openxmlformats.org/officeDocument/2006/relationships/hyperlink" Id="rId58" Target="https://doi.org/10.1038/s41562-016-0021" TargetMode="External" /><Relationship Type="http://schemas.openxmlformats.org/officeDocument/2006/relationships/hyperlink" Id="rId70" Target="https://doi.org/10.1038/sdata.2016.18" TargetMode="External" /><Relationship Type="http://schemas.openxmlformats.org/officeDocument/2006/relationships/hyperlink" Id="rId56" Target="https://doi.org/10.1098/rsos.201494" TargetMode="External" /><Relationship Type="http://schemas.openxmlformats.org/officeDocument/2006/relationships/hyperlink" Id="rId62" Target="https://doi.org/10.1126/science.aac4716" TargetMode="External" /><Relationship Type="http://schemas.openxmlformats.org/officeDocument/2006/relationships/hyperlink" Id="rId52" Target="https://doi.org/10.1177/09567976221140828" TargetMode="External" /><Relationship Type="http://schemas.openxmlformats.org/officeDocument/2006/relationships/hyperlink" Id="rId60" Target="https://doi.org/10.1177/2515245920918872" TargetMode="External" /><Relationship Type="http://schemas.openxmlformats.org/officeDocument/2006/relationships/hyperlink" Id="rId54" Target="https://doi.org/10.1371/journal.pcbi.1007854" TargetMode="External" /><Relationship Type="http://schemas.openxmlformats.org/officeDocument/2006/relationships/hyperlink" Id="rId66" Target="https://doi.org/10.5281/ZENODO.7625728" TargetMode="External" /><Relationship Type="http://schemas.openxmlformats.org/officeDocument/2006/relationships/hyperlink" Id="rId64" Target="https://doi.org/10.5281/ZENODO.8296951" TargetMode="External" /><Relationship Type="http://schemas.openxmlformats.org/officeDocument/2006/relationships/hyperlink" Id="rId29" Target="https://github.com/lnnrtwttkhn/fair-teaching-report" TargetMode="External" /><Relationship Type="http://schemas.openxmlformats.org/officeDocument/2006/relationships/hyperlink" Id="rId30" Target="https://github.com/lnnrtwttkhn/fair-teaching-report/issues" TargetMode="External" /><Relationship Type="http://schemas.openxmlformats.org/officeDocument/2006/relationships/hyperlink" Id="rId42" Target="https://github.com/lnnrtwttkhn/quarto-book/" TargetMode="External" /><Relationship Type="http://schemas.openxmlformats.org/officeDocument/2006/relationships/hyperlink" Id="rId34" Target="https://lennartwittkuhn.com/fair-teaching-proposal/" TargetMode="External" /><Relationship Type="http://schemas.openxmlformats.org/officeDocument/2006/relationships/hyperlink" Id="rId24" Target="https://lennartwittkuhn.com/fair-teaching-report/" TargetMode="External" /><Relationship Type="http://schemas.openxmlformats.org/officeDocument/2006/relationships/hyperlink" Id="rId41" Target="https://lennartwittkuhn.com/quarto-book/" TargetMode="External" /><Relationship Type="http://schemas.openxmlformats.org/officeDocument/2006/relationships/hyperlink" Id="rId47" Target="https://orcid.org/0000-0003-4119-0659" TargetMode="External" /><Relationship Type="http://schemas.openxmlformats.org/officeDocument/2006/relationships/hyperlink" Id="rId48" Target="https://orcid.org/0009-0000-6867-1546" TargetMode="External" /><Relationship Type="http://schemas.openxmlformats.org/officeDocument/2006/relationships/hyperlink" Id="rId84" Target="https://pages.github.com/" TargetMode="External" /><Relationship Type="http://schemas.openxmlformats.org/officeDocument/2006/relationships/hyperlink" Id="rId85" Target="https://plausible.io/" TargetMode="External" /><Relationship Type="http://schemas.openxmlformats.org/officeDocument/2006/relationships/hyperlink" Id="rId83"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32" Target="mailto:dekanatsassistenz.pb@uni-hamburg.de" TargetMode="External" /><Relationship Type="http://schemas.openxmlformats.org/officeDocument/2006/relationships/hyperlink" Id="rId31" Target="mailto:lennart.wittkuhn@uni-hambu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FAIR and reproducible teaching</dc:title>
  <dc:creator>Dr. Lennart Wittkuhn; Reza Hakimazar; Prof. Dr. Nicolas W. Schuck</dc:creator>
  <cp:keywords/>
  <dcterms:created xsi:type="dcterms:W3CDTF">2025-09-09T15:07:02Z</dcterms:created>
  <dcterms:modified xsi:type="dcterms:W3CDTF">2025-09-09T15:07:02Z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date">
    <vt:lpwstr>2025-09-09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ocite">
    <vt:lpwstr>@*</vt:lpwstr>
  </property>
  <property fmtid="{D5CDD505-2E9C-101B-9397-08002B2CF9AE}" pid="17" name="plausible">
    <vt:lpwstr/>
  </property>
  <property fmtid="{D5CDD505-2E9C-101B-9397-08002B2CF9AE}" pid="18" name="ra">
    <vt:lpwstr/>
  </property>
  <property fmtid="{D5CDD505-2E9C-101B-9397-08002B2CF9AE}" pid="19" name="subtitle">
    <vt:lpwstr>Final report for the “Claussen-Simon-Fonds für Wissenschaft &amp; Hochschule”</vt:lpwstr>
  </property>
  <property fmtid="{D5CDD505-2E9C-101B-9397-08002B2CF9AE}" pid="20" name="ta">
    <vt:lpwstr/>
  </property>
  <property fmtid="{D5CDD505-2E9C-101B-9397-08002B2CF9AE}" pid="21" name="toc-title">
    <vt:lpwstr>Table of contents</vt:lpwstr>
  </property>
</Properties>
</file>