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27" w:rsidRPr="00DB3527" w:rsidRDefault="00B9545E" w:rsidP="00DB3527">
      <w:pPr>
        <w:pStyle w:val="2"/>
        <w:rPr>
          <w:b/>
          <w:color w:val="000000" w:themeColor="text1"/>
        </w:rPr>
      </w:pPr>
      <w:bookmarkStart w:id="0" w:name="_Hlk499867074"/>
      <w:bookmarkEnd w:id="0"/>
      <w:r>
        <w:rPr>
          <w:b/>
          <w:color w:val="000000" w:themeColor="text1"/>
        </w:rPr>
        <w:t>Дополнительные замечания</w:t>
      </w:r>
    </w:p>
    <w:p w:rsidR="008B305F" w:rsidRDefault="00A9284C" w:rsidP="00A9284C">
      <w:pPr>
        <w:pStyle w:val="a3"/>
        <w:numPr>
          <w:ilvl w:val="0"/>
          <w:numId w:val="1"/>
        </w:numPr>
      </w:pPr>
      <w:r>
        <w:t xml:space="preserve">Поскольку генераторы библиотеки </w:t>
      </w:r>
      <w:proofErr w:type="spellStart"/>
      <w:r>
        <w:rPr>
          <w:lang w:val="en-GB"/>
        </w:rPr>
        <w:t>scipy</w:t>
      </w:r>
      <w:proofErr w:type="spellEnd"/>
      <w:r w:rsidR="00847353">
        <w:t xml:space="preserve"> </w:t>
      </w:r>
      <w:r>
        <w:t xml:space="preserve">при передаче тех же параметров, что и в среде </w:t>
      </w:r>
      <w:proofErr w:type="spellStart"/>
      <w:r>
        <w:rPr>
          <w:lang w:val="en-GB"/>
        </w:rPr>
        <w:t>Anylogic</w:t>
      </w:r>
      <w:proofErr w:type="spellEnd"/>
      <w:r w:rsidRPr="00A9284C">
        <w:t xml:space="preserve"> </w:t>
      </w:r>
      <w:r>
        <w:t>выдают очень отличающиеся распределения от используемых на предыдущем этапе</w:t>
      </w:r>
      <w:r w:rsidRPr="00A9284C">
        <w:t xml:space="preserve">, </w:t>
      </w:r>
      <w:r w:rsidR="00847353">
        <w:t>параметры были изменены в сторону</w:t>
      </w:r>
      <w:r>
        <w:t xml:space="preserve"> получения близких </w:t>
      </w:r>
      <w:r w:rsidR="00847353">
        <w:t xml:space="preserve">по характеристикам </w:t>
      </w:r>
      <w:r>
        <w:t>распределений.</w:t>
      </w:r>
    </w:p>
    <w:p w:rsidR="00F366DD" w:rsidRPr="00A9284C" w:rsidRDefault="00A9284C" w:rsidP="00F366DD">
      <w:pPr>
        <w:pStyle w:val="a3"/>
        <w:numPr>
          <w:ilvl w:val="0"/>
          <w:numId w:val="1"/>
        </w:numPr>
      </w:pPr>
      <w:r>
        <w:t>Эмпирическое распределение, используемое на предыдущем этапе, было аппроксимировано с помощью гамма-функции.</w:t>
      </w:r>
    </w:p>
    <w:p w:rsidR="00DB3527" w:rsidRPr="00F366DD" w:rsidRDefault="00DB3527" w:rsidP="00F366DD">
      <w:pPr>
        <w:pStyle w:val="2"/>
        <w:rPr>
          <w:b/>
          <w:color w:val="000000" w:themeColor="text1"/>
        </w:rPr>
      </w:pPr>
      <w:r w:rsidRPr="00F366DD">
        <w:rPr>
          <w:b/>
          <w:color w:val="000000" w:themeColor="text1"/>
        </w:rPr>
        <w:t>Сценарии работы модели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Обычный режим работы</w:t>
      </w:r>
    </w:p>
    <w:p w:rsidR="00A9284C" w:rsidRPr="00450B3E" w:rsidRDefault="00450B3E" w:rsidP="00A9284C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П</w:t>
      </w:r>
      <w:r w:rsidR="00224E7F">
        <w:rPr>
          <w:b/>
          <w:color w:val="000000" w:themeColor="text1"/>
        </w:rPr>
        <w:t>оиск оптимального числа заявок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number of clients |   interval width (%)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|  efficiency</w:t>
      </w:r>
      <w:proofErr w:type="gramEnd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criterion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-------------------------------------------------------------------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5500 |               6.0635 |     33.4395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2.0276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5600 |               4.6881 |     34.6189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1.6230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5700 |               4.0890 |     33.5378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1.3714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5800 |               8.0270 |     34.1508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2.7413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5900 |               5.8752 |     35.1945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2.0678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6000 |               6.8349 |     33.3783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2.2814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6100 |               6.8719 |     33.4548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2.2990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6200 |               3.7946 |     34.0274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1.2912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6300 |               4.6896 |     34.5365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1.6196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6400 |               3.7223 |     33.3876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1.2428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Optimal number of clients is 6200</w:t>
      </w:r>
    </w:p>
    <w:p w:rsidR="00FE0AAF" w:rsidRDefault="00FE0AAF" w:rsidP="00CB7B30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FE0AAF" w:rsidRDefault="00450B3E" w:rsidP="00FE0AAF">
      <w:pPr>
        <w:rPr>
          <w:noProof/>
        </w:rPr>
      </w:pPr>
      <w:r>
        <w:rPr>
          <w:noProof/>
        </w:rPr>
        <w:drawing>
          <wp:inline distT="0" distB="0" distL="0" distR="0">
            <wp:extent cx="2985770" cy="1990513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e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12" cy="19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607" cy="1885738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18" cy="1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9335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01" cy="19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6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0" cy="19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28938" cy="195262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5" cy="19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40" cy="1923627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27" cy="1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43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19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333" cy="1942888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75" cy="19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e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04" cy="19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7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e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58" cy="1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13" cy="20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7" w:rsidRPr="00450B3E" w:rsidRDefault="00FE0AAF" w:rsidP="00DB3527">
      <w:pPr>
        <w:rPr>
          <w:noProof/>
        </w:rPr>
      </w:pPr>
      <w:r w:rsidRPr="00FE0AAF">
        <w:rPr>
          <w:noProof/>
        </w:rPr>
        <w:t xml:space="preserve"> 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Режим работы во время эпидемии гриппа: 3 парикмахера заболели, по одному из каждого зала</w:t>
      </w:r>
      <w:r>
        <w:rPr>
          <w:b/>
          <w:color w:val="000000" w:themeColor="text1"/>
        </w:rPr>
        <w:t>, интервал между посетителями увеличился в 1.5 раза.</w:t>
      </w:r>
    </w:p>
    <w:p w:rsidR="00450B3E" w:rsidRPr="00A9284C" w:rsidRDefault="00224E7F" w:rsidP="00450B3E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A855F7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A855F7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A855F7" w:rsidRPr="00A855F7" w:rsidRDefault="009D5CE9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</w:t>
      </w:r>
      <w:r w:rsidR="00A855F7" w:rsidRPr="00A855F7">
        <w:rPr>
          <w:rFonts w:ascii="Courier New" w:hAnsi="Courier New" w:cs="Courier New"/>
          <w:sz w:val="20"/>
          <w:szCs w:val="20"/>
          <w:lang w:val="en-GB"/>
        </w:rPr>
        <w:t xml:space="preserve">  number of clients |   interval width (%) |   efficiency criterion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--------------------------</w:t>
      </w:r>
      <w:r w:rsidRPr="009D5CE9">
        <w:rPr>
          <w:rFonts w:ascii="Courier New" w:hAnsi="Courier New" w:cs="Courier New"/>
          <w:sz w:val="20"/>
          <w:szCs w:val="20"/>
          <w:lang w:val="en-GB"/>
        </w:rPr>
        <w:t>-------------------------------------------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4.2692 |      33.1622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1.4158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 3.6132 |      33.8246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1.2221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5.3429 |      33.0615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1.7664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3.4134 |      34.0194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1.1612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 2.7694 |      33.5984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0.9305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 4.7767 |      33.6798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1.6088</w:t>
      </w:r>
      <w:proofErr w:type="gramEnd"/>
    </w:p>
    <w:p w:rsidR="009D5CE9" w:rsidRDefault="00A855F7" w:rsidP="009D5CE9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Optimal number of clients is 3300</w:t>
      </w:r>
    </w:p>
    <w:p w:rsidR="009D5CE9" w:rsidRPr="00F31E72" w:rsidRDefault="009D5CE9" w:rsidP="00F31E72">
      <w:pPr>
        <w:pStyle w:val="4"/>
        <w:rPr>
          <w:b/>
          <w:color w:val="000000" w:themeColor="text1"/>
        </w:rPr>
      </w:pPr>
      <w:r w:rsidRPr="00F31E72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A61079" w:rsidRDefault="00F31E72" w:rsidP="00DB35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4E8457" wp14:editId="0737C611">
            <wp:extent cx="2943225" cy="1962150"/>
            <wp:effectExtent l="0" t="0" r="9525" b="0"/>
            <wp:docPr id="48" name="Рисунок 48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9" cy="19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95600" cy="1930399"/>
            <wp:effectExtent l="0" t="0" r="0" b="0"/>
            <wp:docPr id="47" name="Рисунок 47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22" cy="19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49" name="Рисунок 49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86075" cy="1924050"/>
            <wp:effectExtent l="0" t="0" r="9525" b="0"/>
            <wp:docPr id="50" name="Рисунок 50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1" name="Рисунок 51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2" name="Рисунок 52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75" cy="19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lastRenderedPageBreak/>
        <w:drawing>
          <wp:inline distT="0" distB="0" distL="0" distR="0">
            <wp:extent cx="2952750" cy="1968500"/>
            <wp:effectExtent l="0" t="0" r="0" b="0"/>
            <wp:docPr id="53" name="Рисунок 53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4" name="Рисунок 54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6" cy="19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67025" cy="1911350"/>
            <wp:effectExtent l="0" t="0" r="9525" b="0"/>
            <wp:docPr id="55" name="Рисунок 55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771775" cy="1847850"/>
            <wp:effectExtent l="0" t="0" r="9525" b="0"/>
            <wp:docPr id="56" name="Рисунок 56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02" cy="18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76550" cy="1917700"/>
            <wp:effectExtent l="0" t="0" r="0" b="6350"/>
            <wp:docPr id="57" name="Рисунок 57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разгар лета: 3 парикмахера ушли в отпуск, по одному из каждого зала, интервал между посетителями уменьшился на 30%.</w:t>
      </w:r>
    </w:p>
    <w:p w:rsidR="00F31E72" w:rsidRPr="00F31E72" w:rsidRDefault="00F31E72" w:rsidP="00F31E72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Поиск</w:t>
      </w:r>
      <w:r w:rsidRPr="00F31E72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оптимального</w:t>
      </w:r>
      <w:r w:rsidRPr="00F31E72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числа</w:t>
      </w:r>
      <w:r w:rsidRPr="00F31E72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--------------------------------------------------------------------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3000 |              20.7462 |      18.2746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3.7913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3100 |              20.1571 |      18.1064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3.6497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5000 |               8.9720 |      17.3493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1.5566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5100 |              10.2057 |      17.8869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1.8255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5200 |              11.6641 |      16.5774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1.9336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5300 |              16.6203 |      16.8946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2.8079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5400 |              10.3480 |      17.7466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1.8364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5500 |              11.5326 |      18.1267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2.0905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lastRenderedPageBreak/>
        <w:t xml:space="preserve">                7000 |               9.4263 |      18.3037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1.7254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7100 |              13.1935 |      18.2914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2.4133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 7200 |              10.4200 |      18.4799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1.9256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10000 |               7.4065 |      18.0783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1.3390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10100 |              13.2020 |      17.6059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2.3243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10200 |              12.6470 |      18.0992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2.2890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10300 |               5.6850 |      18.7040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1.0633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10400 |              13.1255 |      17.5835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2.3079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10500 |               9.5163 |      17.6184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1.6766</w:t>
      </w:r>
      <w:proofErr w:type="gramEnd"/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20000 |              13.3549 |      18.2895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2.4425</w:t>
      </w:r>
      <w:proofErr w:type="gramEnd"/>
    </w:p>
    <w:p w:rsid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20100 |               9.3674 |      18.1265 </w:t>
      </w:r>
      <w:proofErr w:type="gramStart"/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1.6980</w:t>
      </w:r>
      <w:proofErr w:type="gramEnd"/>
    </w:p>
    <w:p w:rsidR="008565FA" w:rsidRPr="008565FA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8565F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25000 |               8.2466 |      18.0026 </w:t>
      </w:r>
      <w:proofErr w:type="gramStart"/>
      <w:r w:rsidRPr="008565F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1.4846</w:t>
      </w:r>
      <w:proofErr w:type="gramEnd"/>
    </w:p>
    <w:p w:rsidR="008565FA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8565F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25100 |               5.3658 |      18.2404 </w:t>
      </w:r>
      <w:proofErr w:type="gramStart"/>
      <w:r w:rsidRPr="008565F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0.9788</w:t>
      </w:r>
      <w:proofErr w:type="gramEnd"/>
    </w:p>
    <w:p w:rsidR="00B9545E" w:rsidRP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31250 |               4.2431 |      17.7361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0.7526</w:t>
      </w:r>
      <w:proofErr w:type="gramEnd"/>
    </w:p>
    <w:p w:rsidR="00B9545E" w:rsidRP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31500 |               5.2997 |      18.6601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0.9889</w:t>
      </w:r>
      <w:proofErr w:type="gramEnd"/>
    </w:p>
    <w:p w:rsidR="00B9545E" w:rsidRP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31750 |               4.4788 |      18.6077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0.8334</w:t>
      </w:r>
      <w:proofErr w:type="gramEnd"/>
    </w:p>
    <w:p w:rsidR="00B9545E" w:rsidRP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32000 |               7.4289 |      18.0245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1.3390</w:t>
      </w:r>
      <w:proofErr w:type="gramEnd"/>
    </w:p>
    <w:p w:rsidR="00B9545E" w:rsidRP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32250 |               9.2563 |      17.3545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1.6064</w:t>
      </w:r>
      <w:proofErr w:type="gramEnd"/>
    </w:p>
    <w:p w:rsidR="00B9545E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32500 |               7.6549 |      17.9321 </w:t>
      </w:r>
      <w:proofErr w:type="gramStart"/>
      <w:r w:rsidRPr="00B9545E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1.3727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61250 |               3.6824 |      18.5151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0.6818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61500 |               2.2746 |      18.5766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0.4225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61750 |               5.6559 |      18.3723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1.0391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62000 |               4.2760 |      18.1464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0.7759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62250 |               2.5097 |      18.6183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0.4673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62500 |               5.1572 |      18.5216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0.9552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62750 |               4.9001 |      17.8839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0.8763</w:t>
      </w:r>
      <w:proofErr w:type="gramEnd"/>
    </w:p>
    <w:p w:rsidR="00FE182A" w:rsidRP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63000 |               3.8539 |      18.6843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0.7201</w:t>
      </w:r>
      <w:proofErr w:type="gramEnd"/>
    </w:p>
    <w:p w:rsidR="00FE182A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</w:rPr>
      </w:pPr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 xml:space="preserve">               63250 |               4.9366 |      18.0637 </w:t>
      </w:r>
      <w:proofErr w:type="gramStart"/>
      <w:r w:rsidRPr="00FE182A">
        <w:rPr>
          <w:rFonts w:ascii="Courier New" w:eastAsiaTheme="majorEastAsia" w:hAnsi="Courier New" w:cs="Courier New"/>
          <w:color w:val="000000" w:themeColor="text1"/>
          <w:sz w:val="20"/>
          <w:szCs w:val="20"/>
        </w:rPr>
        <w:t>±  0.8917</w:t>
      </w:r>
      <w:proofErr w:type="gramEnd"/>
    </w:p>
    <w:p w:rsidR="00847353" w:rsidRPr="00847353" w:rsidRDefault="00847353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84735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Optimal number of clients is 62750</w:t>
      </w:r>
    </w:p>
    <w:p w:rsidR="00F31E72" w:rsidRPr="00F31E72" w:rsidRDefault="00F31E72" w:rsidP="00F31E72">
      <w:pPr>
        <w:pStyle w:val="4"/>
        <w:rPr>
          <w:b/>
          <w:color w:val="000000" w:themeColor="text1"/>
        </w:rPr>
      </w:pPr>
      <w:r w:rsidRPr="00F31E72">
        <w:rPr>
          <w:b/>
          <w:color w:val="000000" w:themeColor="text1"/>
        </w:rPr>
        <w:lastRenderedPageBreak/>
        <w:t>Измеренные характеристики системы при оптимальном числе клиентов</w:t>
      </w:r>
    </w:p>
    <w:p w:rsidR="00F31E72" w:rsidRDefault="00847353" w:rsidP="00DB3527">
      <w:r>
        <w:rPr>
          <w:noProof/>
        </w:rPr>
        <w:drawing>
          <wp:inline distT="0" distB="0" distL="0" distR="0" wp14:anchorId="2A9BDEF8" wp14:editId="38C5A523">
            <wp:extent cx="2904808" cy="1936538"/>
            <wp:effectExtent l="0" t="0" r="0" b="6985"/>
            <wp:docPr id="70" name="Рисунок 70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49" cy="1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698" cy="1942465"/>
            <wp:effectExtent l="0" t="0" r="1270" b="635"/>
            <wp:docPr id="69" name="Рисунок 69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1" cy="19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1987550"/>
            <wp:effectExtent l="0" t="0" r="9525" b="0"/>
            <wp:docPr id="71" name="Рисунок 71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917700"/>
            <wp:effectExtent l="0" t="0" r="0" b="6350"/>
            <wp:docPr id="72" name="Рисунок 72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53" cy="19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73" name="Рисунок 73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2" cy="20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888" cy="1939925"/>
            <wp:effectExtent l="0" t="0" r="5080" b="3175"/>
            <wp:docPr id="74" name="Рисунок 74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73" cy="19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2006600"/>
            <wp:effectExtent l="0" t="0" r="0" b="0"/>
            <wp:docPr id="75" name="Рисунок 75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570" cy="1939713"/>
            <wp:effectExtent l="0" t="0" r="5080" b="3810"/>
            <wp:docPr id="76" name="Рисунок 76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1" cy="19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81325" cy="1987550"/>
            <wp:effectExtent l="0" t="0" r="9525" b="0"/>
            <wp:docPr id="77" name="Рисунок 77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838" cy="1927225"/>
            <wp:effectExtent l="0" t="0" r="5080" b="0"/>
            <wp:docPr id="78" name="Рисунок 78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74" cy="19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6088" cy="1990725"/>
            <wp:effectExtent l="0" t="0" r="5080" b="0"/>
            <wp:docPr id="79" name="Рисунок 79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46" cy="19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случае образования повышенного количества модников: доля заявок на стрижку под одну насадку снижена с 0.30 до 0.15; доля заявок, требующих модельную стрижку увеличена с 0.45 до 0.60.</w:t>
      </w:r>
    </w:p>
    <w:p w:rsidR="00F31E72" w:rsidRPr="00F31E72" w:rsidRDefault="00F31E72" w:rsidP="00F31E72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F31E72">
        <w:rPr>
          <w:rFonts w:ascii="Courier New" w:hAnsi="Courier New" w:cs="Courier New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3000 |               5.2651 |      17.8285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0.9387</w:t>
      </w:r>
      <w:proofErr w:type="gramEnd"/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3100 |              12.9264 |      17.4162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2.2513</w:t>
      </w:r>
      <w:proofErr w:type="gramEnd"/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3200 |               8.5325 |      18.2032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1.5532</w:t>
      </w:r>
      <w:proofErr w:type="gramEnd"/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3300 |               9.9808 |      16.4352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1.6404</w:t>
      </w:r>
      <w:proofErr w:type="gramEnd"/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3400 |              14.2154 |      16.9418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2.4083</w:t>
      </w:r>
      <w:proofErr w:type="gramEnd"/>
    </w:p>
    <w:p w:rsidR="00F31E72" w:rsidRDefault="00F31E72" w:rsidP="00F31E72">
      <w:pPr>
        <w:rPr>
          <w:rFonts w:ascii="Courier New" w:hAnsi="Courier New" w:cs="Courier New"/>
          <w:sz w:val="20"/>
          <w:szCs w:val="20"/>
        </w:rPr>
      </w:pPr>
      <w:r w:rsidRPr="00F31E72">
        <w:rPr>
          <w:rFonts w:ascii="Courier New" w:hAnsi="Courier New" w:cs="Courier New"/>
          <w:sz w:val="20"/>
          <w:szCs w:val="20"/>
        </w:rPr>
        <w:t xml:space="preserve">                3500 |              12.7466 |      18.4998 </w:t>
      </w:r>
      <w:proofErr w:type="gramStart"/>
      <w:r w:rsidRPr="00F31E72">
        <w:rPr>
          <w:rFonts w:ascii="Courier New" w:hAnsi="Courier New" w:cs="Courier New"/>
          <w:sz w:val="20"/>
          <w:szCs w:val="20"/>
        </w:rPr>
        <w:t>±  2.3581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6000 |               8.0882 |      17.3188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1.4008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6100 |               4.7593 |      18.0748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0.8602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6200 |              13.6645 |      18.6536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2.5489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6300 |              11.3666 |      17.7266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2.0149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6400 |              10.0514 |      17.8764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1.7968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6500 |               7.4623 |      18.6127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1.3889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6600 |               6.8202 |      17.5608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1.1977</w:t>
      </w:r>
      <w:proofErr w:type="gramEnd"/>
    </w:p>
    <w:p w:rsidR="007E3CAA" w:rsidRPr="007E3CAA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6700 |               7.4759 |      18.4870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1.3821</w:t>
      </w:r>
      <w:proofErr w:type="gramEnd"/>
    </w:p>
    <w:p w:rsidR="00F31E72" w:rsidRDefault="007E3CAA" w:rsidP="007E3CAA">
      <w:pPr>
        <w:rPr>
          <w:rFonts w:ascii="Courier New" w:hAnsi="Courier New" w:cs="Courier New"/>
          <w:sz w:val="20"/>
          <w:szCs w:val="20"/>
        </w:rPr>
      </w:pPr>
      <w:r w:rsidRPr="007E3CAA">
        <w:rPr>
          <w:rFonts w:ascii="Courier New" w:hAnsi="Courier New" w:cs="Courier New"/>
          <w:sz w:val="20"/>
          <w:szCs w:val="20"/>
        </w:rPr>
        <w:t xml:space="preserve">                6800 |               7.4180 |      18.5020 </w:t>
      </w:r>
      <w:proofErr w:type="gramStart"/>
      <w:r w:rsidRPr="007E3CAA">
        <w:rPr>
          <w:rFonts w:ascii="Courier New" w:hAnsi="Courier New" w:cs="Courier New"/>
          <w:sz w:val="20"/>
          <w:szCs w:val="20"/>
        </w:rPr>
        <w:t>±  1.3725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lastRenderedPageBreak/>
        <w:t xml:space="preserve">               10000 |               5.0245 |      17.8445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0.8966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10100 |               5.3053 |      18.3432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0.9732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10200 |               3.9081 |      18.6175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0.7276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10300 |               8.0052 |      18.0538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1.4452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10400 |               8.1634 |      17.8992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1.4612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10500 |               5.4792 |      18.5270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1.0151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10600 |               7.8271 |      18.8564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1.4759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10700 |               3.8935 |      18.3663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0.7151</w:t>
      </w:r>
      <w:proofErr w:type="gramEnd"/>
    </w:p>
    <w:p w:rsidR="0083012B" w:rsidRPr="0083012B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10800 |               5.5459 |      18.4413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1.0227</w:t>
      </w:r>
      <w:proofErr w:type="gramEnd"/>
    </w:p>
    <w:p w:rsidR="007E3CAA" w:rsidRDefault="0083012B" w:rsidP="0083012B">
      <w:pPr>
        <w:rPr>
          <w:rFonts w:ascii="Courier New" w:hAnsi="Courier New" w:cs="Courier New"/>
          <w:sz w:val="20"/>
          <w:szCs w:val="20"/>
        </w:rPr>
      </w:pPr>
      <w:r w:rsidRPr="0083012B">
        <w:rPr>
          <w:rFonts w:ascii="Courier New" w:hAnsi="Courier New" w:cs="Courier New"/>
          <w:sz w:val="20"/>
          <w:szCs w:val="20"/>
        </w:rPr>
        <w:t xml:space="preserve">               10900 |               5.6793 |      18.1924 </w:t>
      </w:r>
      <w:proofErr w:type="gramStart"/>
      <w:r w:rsidRPr="0083012B">
        <w:rPr>
          <w:rFonts w:ascii="Courier New" w:hAnsi="Courier New" w:cs="Courier New"/>
          <w:sz w:val="20"/>
          <w:szCs w:val="20"/>
        </w:rPr>
        <w:t>±  1.0332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15000 |               5.9441 |      18.6859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1.1107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15100 |               5.4004 |      18.5546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1.0020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15200 |               5.0974 |      18.3401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0.9349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15300 |               6.6393 |      18.3915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1.2211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15400 |               4.2194 |      18.2298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0.7692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15500 |               2.7368 |      18.6355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0.5100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15600 |               5.6867 |      18.7816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1.0680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15700 |               4.0901 |      18.9797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0.7763</w:t>
      </w:r>
      <w:proofErr w:type="gramEnd"/>
    </w:p>
    <w:p w:rsidR="00537E49" w:rsidRP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15800 |               7.3974 |      18.6054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1.3763</w:t>
      </w:r>
      <w:proofErr w:type="gramEnd"/>
    </w:p>
    <w:p w:rsidR="00537E49" w:rsidRDefault="00537E49" w:rsidP="00537E49">
      <w:pPr>
        <w:rPr>
          <w:rFonts w:ascii="Courier New" w:hAnsi="Courier New" w:cs="Courier New"/>
          <w:sz w:val="20"/>
          <w:szCs w:val="20"/>
        </w:rPr>
      </w:pPr>
      <w:r w:rsidRPr="00537E49">
        <w:rPr>
          <w:rFonts w:ascii="Courier New" w:hAnsi="Courier New" w:cs="Courier New"/>
          <w:sz w:val="20"/>
          <w:szCs w:val="20"/>
        </w:rPr>
        <w:t xml:space="preserve">               15900 |               9.1174 |      18.7630 </w:t>
      </w:r>
      <w:proofErr w:type="gramStart"/>
      <w:r w:rsidRPr="00537E49">
        <w:rPr>
          <w:rFonts w:ascii="Courier New" w:hAnsi="Courier New" w:cs="Courier New"/>
          <w:sz w:val="20"/>
          <w:szCs w:val="20"/>
        </w:rPr>
        <w:t>±  1.7107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25000 |               6.7003 |      18.2818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1.2249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25100 |               3.3734 |      18.7770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0.6334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25200 |               4.0850 |      18.8018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0.7680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25300 |               3.8377 |      18.8195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0.7222</w:t>
      </w:r>
      <w:proofErr w:type="gramEnd"/>
    </w:p>
    <w:p w:rsidR="008565FA" w:rsidRDefault="00042E76" w:rsidP="00DB3527">
      <w:pPr>
        <w:rPr>
          <w:rFonts w:ascii="Courier New" w:hAnsi="Courier New" w:cs="Courier New"/>
          <w:sz w:val="20"/>
          <w:szCs w:val="20"/>
          <w:lang w:val="en-GB"/>
        </w:rPr>
      </w:pPr>
      <w:r w:rsidRPr="00042E76">
        <w:rPr>
          <w:rFonts w:ascii="Courier New" w:hAnsi="Courier New" w:cs="Courier New"/>
          <w:sz w:val="20"/>
          <w:szCs w:val="20"/>
          <w:lang w:val="en-GB"/>
        </w:rPr>
        <w:t>Optimal number of clients is 25100</w:t>
      </w:r>
    </w:p>
    <w:p w:rsidR="008565FA" w:rsidRPr="00094345" w:rsidRDefault="00F31E72" w:rsidP="00094345">
      <w:pPr>
        <w:pStyle w:val="4"/>
        <w:rPr>
          <w:b/>
          <w:color w:val="000000" w:themeColor="text1"/>
        </w:rPr>
      </w:pPr>
      <w:r w:rsidRPr="00094345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8565FA" w:rsidRPr="008565FA" w:rsidRDefault="00B76E92" w:rsidP="00DB3527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GB"/>
        </w:rPr>
        <w:drawing>
          <wp:inline distT="0" distB="0" distL="0" distR="0" wp14:anchorId="56563968" wp14:editId="44E5254B">
            <wp:extent cx="2790825" cy="1860550"/>
            <wp:effectExtent l="0" t="0" r="9525" b="6350"/>
            <wp:docPr id="59" name="Рисунок 59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8" cy="18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FA">
        <w:rPr>
          <w:noProof/>
          <w:lang w:val="en-GB"/>
        </w:rPr>
        <w:drawing>
          <wp:inline distT="0" distB="0" distL="0" distR="0" wp14:anchorId="3E0FFF37" wp14:editId="06BEC7DC">
            <wp:extent cx="2914650" cy="1943100"/>
            <wp:effectExtent l="0" t="0" r="0" b="0"/>
            <wp:docPr id="58" name="Рисунок 58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34" cy="19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Pr="008565FA" w:rsidRDefault="008565FA" w:rsidP="00DB352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647950" cy="1765300"/>
            <wp:effectExtent l="0" t="0" r="0" b="6350"/>
            <wp:docPr id="60" name="Рисунок 60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47" cy="17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90800" cy="1727200"/>
            <wp:effectExtent l="0" t="0" r="0" b="6350"/>
            <wp:docPr id="61" name="Рисунок 61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57475" cy="1771650"/>
            <wp:effectExtent l="0" t="0" r="9525" b="0"/>
            <wp:docPr id="62" name="Рисунок 62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55" cy="17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19375" cy="1746250"/>
            <wp:effectExtent l="0" t="0" r="9525" b="6350"/>
            <wp:docPr id="63" name="Рисунок 63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4" name="Рисунок 64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7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33675" cy="1822450"/>
            <wp:effectExtent l="0" t="0" r="9525" b="6350"/>
            <wp:docPr id="65" name="Рисунок 65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71763" cy="1781175"/>
            <wp:effectExtent l="0" t="0" r="0" b="0"/>
            <wp:docPr id="66" name="Рисунок 66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29" cy="17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14625" cy="1809750"/>
            <wp:effectExtent l="0" t="0" r="9525" b="0"/>
            <wp:docPr id="67" name="Рисунок 67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1" cy="181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8" name="Рисунок 68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72" cy="17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5F" w:rsidRPr="008B305F" w:rsidRDefault="008B305F" w:rsidP="008B305F"/>
    <w:p w:rsidR="00094345" w:rsidRPr="00881A16" w:rsidRDefault="00094345" w:rsidP="00094345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Некоторые обобщения</w:t>
      </w:r>
    </w:p>
    <w:p w:rsidR="00094345" w:rsidRDefault="00094345" w:rsidP="00094345">
      <w:pPr>
        <w:pStyle w:val="4"/>
        <w:rPr>
          <w:b/>
          <w:color w:val="000000" w:themeColor="text1"/>
        </w:rPr>
      </w:pPr>
    </w:p>
    <w:p w:rsidR="00094345" w:rsidRDefault="00094345" w:rsidP="0009434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Анализ полученных данных</w:t>
      </w:r>
    </w:p>
    <w:p w:rsidR="00094345" w:rsidRPr="00094345" w:rsidRDefault="00094345" w:rsidP="00094345"/>
    <w:p w:rsidR="00094345" w:rsidRDefault="00094345" w:rsidP="00094345">
      <w:pPr>
        <w:jc w:val="both"/>
      </w:pPr>
      <w:r>
        <w:t xml:space="preserve">Так, в соответствии с тем, что в период эпидемии гриппа коэффициент эффективности системы снизился всего на </w:t>
      </w:r>
      <w:r w:rsidRPr="008565FA">
        <w:t xml:space="preserve">0.1 </w:t>
      </w:r>
      <w:r>
        <w:t>%, можно сделать вывод, что следует рассмотреть сокращение количества работающих мастеров – однако следует учитывать тот факт, что в период эпидемии снизился поток заявок в предприятие – это говорит о том, что увольнение сразу нескольких людей может негативно сказаться на работе системы.</w:t>
      </w:r>
    </w:p>
    <w:p w:rsidR="00094345" w:rsidRDefault="00094345" w:rsidP="00094345">
      <w:pPr>
        <w:jc w:val="both"/>
      </w:pPr>
      <w:r>
        <w:t>Более того, средняя длина очереди во вторую кассу во всех случаях не превышает одного человека</w:t>
      </w:r>
      <w:r w:rsidRPr="00B76E92">
        <w:t xml:space="preserve">, </w:t>
      </w:r>
      <w:r>
        <w:t>а интенсивность входного потока заявок в первую кассу в среднем на 25 % меньше интенсивности обслуживания – отсюда можно сделать вывод о том, что во втором кассире отсутствует особая необходимость.</w:t>
      </w:r>
    </w:p>
    <w:p w:rsidR="00094345" w:rsidRDefault="00094345" w:rsidP="00094345">
      <w:pPr>
        <w:jc w:val="both"/>
      </w:pPr>
      <w:r>
        <w:t>При моделировании режима работы при повышенном количестве модников коэффициент эффективности резко упал на 45 %, а вероятность потери клиента возросла более чем в 7 раз. Это говорит о том, что следует проводить мониторинг классов поступающих заявок и рассмотреть стратегию перераспределения мастеров по залам в периоды повышенного потока желающих модную стрижку.</w:t>
      </w:r>
    </w:p>
    <w:p w:rsidR="00094345" w:rsidRDefault="00094345" w:rsidP="00094345">
      <w:pPr>
        <w:jc w:val="both"/>
      </w:pPr>
      <w:proofErr w:type="gramStart"/>
      <w:r>
        <w:t>Во время</w:t>
      </w:r>
      <w:proofErr w:type="gramEnd"/>
      <w:r>
        <w:t xml:space="preserve"> моделировании работы парикмахерской летом коэффициент эффективности также снизился более чем на 45 % по сравнению с максимальным значением, а вероятность потери клиента возросла более чем в 11 раз, что указывает на невысокую эффективность работы кассира при условиях повышенного потока клиентов. Помимо всего прочего полученные результаты, в частности, повышенные времена ожиданий в очередях, говорят о том, что, либо не следует предоставлять отпуск сразу нескольким мастерам, по крайней мере, в период повышенного потока клиентов, либо на периоды их отсутствия нанимать каких-либо других мастеров, согласных на временную работу. Также следует рассмотреть стратегию перераспределения мастеров по залам в периоды непредвиденного отсутствия двух и более работников.</w:t>
      </w:r>
      <w:r w:rsidRPr="00094345">
        <w:rPr>
          <w:noProof/>
        </w:rPr>
        <w:t xml:space="preserve"> </w:t>
      </w:r>
    </w:p>
    <w:p w:rsidR="00847353" w:rsidRDefault="00847353" w:rsidP="00881A16">
      <w:pPr>
        <w:pStyle w:val="2"/>
        <w:rPr>
          <w:b/>
          <w:color w:val="000000" w:themeColor="text1"/>
        </w:rPr>
      </w:pPr>
    </w:p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Pr="00094345" w:rsidRDefault="00094345" w:rsidP="00094345">
      <w:pPr>
        <w:sectPr w:rsidR="00094345" w:rsidRPr="000943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570"/>
        <w:tblW w:w="16160" w:type="dxa"/>
        <w:tblLook w:val="04A0" w:firstRow="1" w:lastRow="0" w:firstColumn="1" w:lastColumn="0" w:noHBand="0" w:noVBand="1"/>
      </w:tblPr>
      <w:tblGrid>
        <w:gridCol w:w="5387"/>
        <w:gridCol w:w="2268"/>
        <w:gridCol w:w="2551"/>
        <w:gridCol w:w="2374"/>
        <w:gridCol w:w="3580"/>
      </w:tblGrid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Обычный режим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Период эпидемии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Летний период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Повышенное число модников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1.049582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1.000545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1.004449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1.012393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1.587058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1.000447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7.796621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2.377376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7.349668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9.435068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length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1.046305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1.315251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3.359909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1.045177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one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0.189957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0.132391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0.201974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0.177511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two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0.060121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0.109073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0.066453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0.100061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0.070771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0.216079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0.063206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0.125173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0.085672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0.361698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0.150223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hall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0.584678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0.348231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0.714066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0.864544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desk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1.560285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1.593569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1.406799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162.941138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0.159993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1.960015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0.758964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2.564269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2.951080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3.468677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5.793693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15.752023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3.151969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94.999977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35.470946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115.162002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116.952828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waiting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3.751529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9.840127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30.490369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3.671648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4.363492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4.356536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6.097309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4.392072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4.627210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7.101309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22.195015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22.921981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31.087208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22.091295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150.268871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83.482217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164.249811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171.227737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presence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10.252613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14.877537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35.408044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10.163618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0.233148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0.233366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0.234984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0.237466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0.045637</w:t>
            </w:r>
            <w:bookmarkStart w:id="1" w:name="_GoBack"/>
            <w:bookmarkEnd w:id="1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0.045482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0.045572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0.017306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0.017076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0.111338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0.112324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0.112925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0.112192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review desk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0.269068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0.267748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0.269286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0.269318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0.358548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0.290303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0.115044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0.187849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0.057258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0.645976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0.416932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Efficiency</w:t>
            </w:r>
            <w:proofErr w:type="spellEnd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criterion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34.0274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1.2912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34.0194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1.1612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17.8839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0.8763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18.7770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0.6334</w:t>
            </w:r>
          </w:p>
        </w:tc>
      </w:tr>
    </w:tbl>
    <w:p w:rsidR="00C147C7" w:rsidRPr="00094345" w:rsidRDefault="00094345" w:rsidP="0009434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Обобщающая таблица характеристик системы для разных сценариев работы при оптимальном числе заявок</w:t>
      </w:r>
    </w:p>
    <w:sectPr w:rsidR="00C147C7" w:rsidRPr="00094345" w:rsidSect="0009434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FDE"/>
    <w:multiLevelType w:val="hybridMultilevel"/>
    <w:tmpl w:val="FA12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A"/>
    <w:rsid w:val="00006762"/>
    <w:rsid w:val="00042E76"/>
    <w:rsid w:val="000820C9"/>
    <w:rsid w:val="00094345"/>
    <w:rsid w:val="000B65E7"/>
    <w:rsid w:val="000E2E0D"/>
    <w:rsid w:val="00120B15"/>
    <w:rsid w:val="001801B7"/>
    <w:rsid w:val="00224E7F"/>
    <w:rsid w:val="00330E2A"/>
    <w:rsid w:val="003B7462"/>
    <w:rsid w:val="00420D38"/>
    <w:rsid w:val="00440AC6"/>
    <w:rsid w:val="00450B3E"/>
    <w:rsid w:val="004C6C52"/>
    <w:rsid w:val="004E1F5D"/>
    <w:rsid w:val="00537E49"/>
    <w:rsid w:val="006A1FC3"/>
    <w:rsid w:val="007B33BB"/>
    <w:rsid w:val="007E3CAA"/>
    <w:rsid w:val="0083012B"/>
    <w:rsid w:val="00847353"/>
    <w:rsid w:val="008565FA"/>
    <w:rsid w:val="00881A16"/>
    <w:rsid w:val="008B305F"/>
    <w:rsid w:val="008F4B2E"/>
    <w:rsid w:val="009D5CE9"/>
    <w:rsid w:val="00A062FA"/>
    <w:rsid w:val="00A27995"/>
    <w:rsid w:val="00A37CF7"/>
    <w:rsid w:val="00A61079"/>
    <w:rsid w:val="00A855F7"/>
    <w:rsid w:val="00A9284C"/>
    <w:rsid w:val="00AD3650"/>
    <w:rsid w:val="00B06302"/>
    <w:rsid w:val="00B50B95"/>
    <w:rsid w:val="00B76E92"/>
    <w:rsid w:val="00B9545E"/>
    <w:rsid w:val="00BD6B6F"/>
    <w:rsid w:val="00C147C7"/>
    <w:rsid w:val="00C47B2D"/>
    <w:rsid w:val="00CB7B30"/>
    <w:rsid w:val="00CF7B69"/>
    <w:rsid w:val="00D35323"/>
    <w:rsid w:val="00D467E1"/>
    <w:rsid w:val="00DB3527"/>
    <w:rsid w:val="00EC7BA9"/>
    <w:rsid w:val="00ED7E3D"/>
    <w:rsid w:val="00F31E72"/>
    <w:rsid w:val="00F366DD"/>
    <w:rsid w:val="00F80519"/>
    <w:rsid w:val="00FA10D3"/>
    <w:rsid w:val="00FE0AAF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07FD"/>
  <w15:chartTrackingRefBased/>
  <w15:docId w15:val="{52F2482C-7601-40D0-BCDE-44EFBC5C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2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B2D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3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A6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92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81C-A510-4CD3-916A-3A712E06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11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20</cp:revision>
  <dcterms:created xsi:type="dcterms:W3CDTF">2017-11-15T15:19:00Z</dcterms:created>
  <dcterms:modified xsi:type="dcterms:W3CDTF">2017-12-01T02:01:00Z</dcterms:modified>
</cp:coreProperties>
</file>