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60" w:before="0"/>
        <w:jc w:val="left"/>
      </w:pPr>
      <w:r>
        <w:rPr>
          <w:rFonts w:ascii="Calibri" w:cs="Calibri" w:eastAsia="Calibri" w:hAnsi="Calibri"/>
          <w:b/>
          <w:bCs/>
          <w:color w:val="1D6B8C"/>
          <w:sz w:val="18"/>
          <w:szCs w:val="18"/>
        </w:rPr>
        <w:t xml:space="preserve">TRANSPORTES MOQUEGUA TURISMO · BOT DE VENTAS POR WHATSAPP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4202A"/>
          <w:sz w:val="60"/>
          <w:szCs w:val="60"/>
        </w:rPr>
        <w:t xml:space="preserve">Manual de usuario</w:t>
      </w:r>
    </w:p>
    <w:p>
      <w:pPr>
        <w:spacing w:after="500"/>
      </w:pPr>
      <w:r>
        <w:rPr>
          <w:rFonts w:ascii="Calibri" w:cs="Calibri" w:eastAsia="Calibri" w:hAnsi="Calibri"/>
          <w:b/>
          <w:bCs/>
          <w:color w:val="1D6B8C"/>
          <w:sz w:val="40"/>
          <w:szCs w:val="40"/>
        </w:rPr>
        <w:t xml:space="preserve">Paneles de Boletería Virtual</w:t>
      </w:r>
    </w:p>
    <w:p>
      <w:pPr>
        <w:spacing w:after="600" w:before="0"/>
      </w:pPr>
      <w:r>
        <w:rPr>
          <w:rFonts w:ascii="Calibri" w:cs="Calibri" w:eastAsia="Calibri" w:hAnsi="Calibri"/>
          <w:sz w:val="22"/>
          <w:szCs w:val="22"/>
        </w:rPr>
        <w:t xml:space="preserve">Cómo leer y usar los tres paneles que muestran las ventas, los errores y los clientes del bot: qué significa cada número, cuándo preocuparse y qué botón usar en cada caso.</w:t>
      </w:r>
    </w:p>
    <w:tbl>
      <w:tblPr>
        <w:tblW w:type="dxa" w:w="9026"/>
        <w:tblBorders>
          <w:top w:val="single" w:color="DBE2E8" w:sz="4"/>
          <w:left w:val="none" w:color="FFFFFF" w:sz="0"/>
          <w:bottom w:val="single" w:color="DBE2E8" w:sz="4"/>
          <w:right w:val="none" w:color="FFFFFF" w:sz="0"/>
          <w:insideH w:val="single" w:color="DBE2E8" w:sz="4"/>
          <w:insideV w:val="none" w:color="FFFFFF" w:sz="0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Panel 01</w:t>
            </w:r>
          </w:p>
        </w:tc>
        <w:tc>
          <w:tcPr>
            <w:tcW w:type="dxa" w:w="3008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Panel 02</w:t>
            </w:r>
          </w:p>
        </w:tc>
        <w:tc>
          <w:tcPr>
            <w:tcW w:type="dxa" w:w="3008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Panel 03</w:t>
            </w:r>
          </w:p>
        </w:tc>
      </w:tr>
      <w:tr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02A"/>
                <w:sz w:val="20"/>
                <w:szCs w:val="20"/>
              </w:rPr>
              <w:t xml:space="preserve">Ventas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02A"/>
                <w:sz w:val="20"/>
                <w:szCs w:val="20"/>
              </w:rPr>
              <w:t xml:space="preserve">Incidencias</w:t>
            </w:r>
          </w:p>
        </w:tc>
        <w:tc>
          <w:tcPr>
            <w:tcW w:type="dxa" w:w="30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02A"/>
                <w:sz w:val="20"/>
                <w:szCs w:val="20"/>
              </w:rPr>
              <w:t xml:space="preserve">Fidelización</w:t>
            </w:r>
          </w:p>
        </w:tc>
      </w:tr>
    </w:tbl>
    <w:p>
      <w:pPr>
        <w:spacing w:after="700"/>
      </w:pPr>
    </w:p>
    <w:p>
      <w:pPr>
        <w:spacing w:after="80" w:before="0"/>
      </w:pPr>
      <w:r>
        <w:rPr>
          <w:rFonts w:ascii="Calibri" w:cs="Calibri" w:eastAsia="Calibri" w:hAnsi="Calibri"/>
          <w:color w:val="54646F"/>
        </w:rPr>
        <w:t xml:space="preserve">Fecha del manual: </w:t>
      </w:r>
      <w:r>
        <w:rPr>
          <w:rFonts w:ascii="Calibri" w:cs="Calibri" w:eastAsia="Calibri" w:hAnsi="Calibri"/>
          <w:b/>
          <w:bCs/>
          <w:color w:val="14202A"/>
        </w:rPr>
        <w:t xml:space="preserve">22 de septiembre de 2026</w:t>
      </w:r>
    </w:p>
    <w:p>
      <w:pPr>
        <w:spacing w:after="160" w:before="0"/>
      </w:pPr>
      <w:r>
        <w:rPr>
          <w:rFonts w:ascii="Calibri" w:cs="Calibri" w:eastAsia="Calibri" w:hAnsi="Calibri"/>
          <w:color w:val="54646F"/>
        </w:rPr>
        <w:t xml:space="preserve">Dirigido a: </w:t>
      </w:r>
      <w:r>
        <w:rPr>
          <w:rFonts w:ascii="Calibri" w:cs="Calibri" w:eastAsia="Calibri" w:hAnsi="Calibri"/>
          <w:b/>
          <w:bCs/>
          <w:color w:val="14202A"/>
        </w:rPr>
        <w:t xml:space="preserve">encargados de ventas y atención al cliente</w:t>
      </w:r>
    </w:p>
    <w:p>
      <w:r>
        <w:br w:type="page"/>
      </w:r>
    </w:p>
    <w:p>
      <w:pPr>
        <w:sectPr>
          <w:pgSz w:w="11906" w:h="16838" w:orient="portrait"/>
          <w:pgMar w:top="1300" w:right="1200" w:bottom="1100" w:left="12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BE2E8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4202A"/>
          <w:sz w:val="32"/>
          <w:szCs w:val="32"/>
        </w:rPr>
        <w:t xml:space="preserve">Contenido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DBE2E8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4202A"/>
          <w:sz w:val="32"/>
          <w:szCs w:val="32"/>
        </w:rPr>
        <w:t xml:space="preserve">Introducción</w:t>
      </w:r>
    </w:p>
    <w:p>
      <w:pPr>
        <w:spacing w:after="160" w:before="0"/>
      </w:pPr>
      <w:r>
        <w:rPr>
          <w:rFonts w:ascii="Calibri" w:cs="Calibri" w:eastAsia="Calibri" w:hAnsi="Calibri"/>
          <w:color w:val="54646F"/>
        </w:rPr>
        <w:t xml:space="preserve">Los tres paneles muestran, en una sola pantalla, todo lo que el bot de ventas por WhatsApp ya vendió y registró: cuánto se vendió (</w:t>
      </w:r>
      <w:r>
        <w:rPr>
          <w:rFonts w:ascii="Calibri" w:cs="Calibri" w:eastAsia="Calibri" w:hAnsi="Calibri"/>
          <w:b/>
          <w:bCs/>
          <w:color w:val="14202A"/>
        </w:rPr>
        <w:t xml:space="preserve">Ventas</w:t>
      </w:r>
      <w:r>
        <w:rPr>
          <w:rFonts w:ascii="Calibri" w:cs="Calibri" w:eastAsia="Calibri" w:hAnsi="Calibri"/>
          <w:color w:val="54646F"/>
        </w:rPr>
        <w:t xml:space="preserve">), qué salió mal (</w:t>
      </w:r>
      <w:r>
        <w:rPr>
          <w:rFonts w:ascii="Calibri" w:cs="Calibri" w:eastAsia="Calibri" w:hAnsi="Calibri"/>
          <w:b/>
          <w:bCs/>
          <w:color w:val="14202A"/>
        </w:rPr>
        <w:t xml:space="preserve">Incidencias</w:t>
      </w:r>
      <w:r>
        <w:rPr>
          <w:rFonts w:ascii="Calibri" w:cs="Calibri" w:eastAsia="Calibri" w:hAnsi="Calibri"/>
          <w:color w:val="54646F"/>
        </w:rPr>
        <w:t xml:space="preserve">) y quiénes son los clientes que más compran (</w:t>
      </w:r>
      <w:r>
        <w:rPr>
          <w:rFonts w:ascii="Calibri" w:cs="Calibri" w:eastAsia="Calibri" w:hAnsi="Calibri"/>
          <w:b/>
          <w:bCs/>
          <w:color w:val="14202A"/>
        </w:rPr>
        <w:t xml:space="preserve">Fidelización</w:t>
      </w:r>
      <w:r>
        <w:rPr>
          <w:rFonts w:ascii="Calibri" w:cs="Calibri" w:eastAsia="Calibri" w:hAnsi="Calibri"/>
          <w:color w:val="54646F"/>
        </w:rPr>
        <w:t xml:space="preserve">). Son de solo consulta: nada de lo que ves aquí interrumpe una venta en curso, salvo dos botones puntuales que se explican más adelante.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Este manual es para quien revisa las ventas del día, atiende reclamos de clientes o decide a quién enviarle un descuento. No hace falta saber de programación: todo se usa con clics, igual que cualquier página web.</w:t>
      </w:r>
    </w:p>
    <w:p>
      <w:pPr>
        <w:pStyle w:val="Heading1"/>
        <w:pBdr>
          <w:bottom w:val="single" w:color="DBE2E8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4202A"/>
          <w:sz w:val="32"/>
          <w:szCs w:val="32"/>
        </w:rPr>
        <w:t xml:space="preserve">Antes de empezar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4202A"/>
          <w:sz w:val="22"/>
          <w:szCs w:val="22"/>
        </w:rPr>
        <w:t xml:space="preserve">Cómo entrar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54646F"/>
        </w:rPr>
        <w:t xml:space="preserve">Abre el navegador (Chrome, Edge o similar) en una computadora o tablet.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54646F"/>
        </w:rPr>
        <w:t xml:space="preserve">Entra a la dirección que te dio el equipo técnico, siempre terminada en </w:t>
      </w:r>
      <w:r>
        <w:rPr>
          <w:rFonts w:ascii="Calibri" w:cs="Calibri" w:eastAsia="Calibri" w:hAnsi="Calibri"/>
          <w:b/>
          <w:bCs/>
          <w:color w:val="14202A"/>
        </w:rPr>
        <w:t xml:space="preserve">/paneles/</w:t>
      </w:r>
      <w:r>
        <w:rPr>
          <w:rFonts w:ascii="Calibri" w:cs="Calibri" w:eastAsia="Calibri" w:hAnsi="Calibri"/>
          <w:color w:val="54646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54646F"/>
        </w:rPr>
        <w:t xml:space="preserve">Arriba verás tres pestañas — Ventas, Incidencias, Fidelización — y un selector de rango de fechas a la derecha.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4202A"/>
          <w:sz w:val="22"/>
          <w:szCs w:val="22"/>
        </w:rPr>
        <w:t xml:space="preserve">Qué necesitas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54646F"/>
        </w:rPr>
        <w:t xml:space="preserve">Conexión a internet o a la red local de la oficina.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54646F"/>
        </w:rPr>
        <w:t xml:space="preserve">La dirección del panel (te la da el equipo técnico).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54646F"/>
        </w:rPr>
        <w:t xml:space="preserve">Nada de programación: todo se usa con clics.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single" w:color="1D6B8C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1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8C"/>
                <w:sz w:val="21"/>
                <w:szCs w:val="21"/>
              </w:rPr>
              <w:t xml:space="preserve">Indicador de conexión.  </w:t>
            </w:r>
            <w:r>
              <w:rPr>
                <w:rFonts w:ascii="Calibri" w:cs="Calibri" w:eastAsia="Calibri" w:hAnsi="Calibri"/>
                <w:color w:val="54646F"/>
                <w:sz w:val="21"/>
                <w:szCs w:val="21"/>
              </w:rPr>
              <w:t xml:space="preserve">El punto de color junto a “Actualizado hh:mm”, arriba a la derecha, dice si el panel está conectado con el sistema: verde todo bien, rojo sin conexión con el backend — avisa a soporte técnico.</w:t>
            </w:r>
          </w:p>
        </w:tc>
      </w:tr>
    </w:tbl>
    <w:p>
      <w:pPr>
        <w:pStyle w:val="Heading1"/>
        <w:pBdr>
          <w:bottom w:val="single" w:color="DBE2E8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4202A"/>
          <w:sz w:val="32"/>
          <w:szCs w:val="32"/>
        </w:rPr>
        <w:t xml:space="preserve">Cómo moverse por los paneles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Toda la pantalla se controla desde dos filas de controles, siempre visibles arriba.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4202A"/>
          <w:sz w:val="22"/>
          <w:szCs w:val="22"/>
        </w:rPr>
        <w:t xml:space="preserve">Las tres pestañas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Haz clic en el nombre para cambiar de panel; la pestaña activa queda resaltada. Si haces clic en la pestaña que ya tienes abierta, el panel se vuelve a cargar con los datos más recientes — es la forma más rápida de refrescar.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4202A"/>
          <w:sz w:val="22"/>
          <w:szCs w:val="22"/>
        </w:rPr>
        <w:t xml:space="preserve">El rango de fechas</w:t>
      </w:r>
    </w:p>
    <w:p>
      <w:pPr>
        <w:spacing w:after="160" w:before="0"/>
      </w:pPr>
      <w:r>
        <w:rPr>
          <w:rFonts w:ascii="Calibri" w:cs="Calibri" w:eastAsia="Calibri" w:hAnsi="Calibri"/>
          <w:color w:val="54646F"/>
        </w:rPr>
        <w:t xml:space="preserve">Elige entre </w:t>
      </w:r>
      <w:r>
        <w:rPr>
          <w:rFonts w:ascii="Calibri" w:cs="Calibri" w:eastAsia="Calibri" w:hAnsi="Calibri"/>
          <w:b/>
          <w:bCs/>
          <w:color w:val="14202A"/>
        </w:rPr>
        <w:t xml:space="preserve">Hoy</w:t>
      </w:r>
      <w:r>
        <w:rPr>
          <w:rFonts w:ascii="Calibri" w:cs="Calibri" w:eastAsia="Calibri" w:hAnsi="Calibri"/>
          <w:color w:val="54646F"/>
        </w:rPr>
        <w:t xml:space="preserve">, </w:t>
      </w:r>
      <w:r>
        <w:rPr>
          <w:rFonts w:ascii="Calibri" w:cs="Calibri" w:eastAsia="Calibri" w:hAnsi="Calibri"/>
          <w:b/>
          <w:bCs/>
          <w:color w:val="14202A"/>
        </w:rPr>
        <w:t xml:space="preserve">7 días</w:t>
      </w:r>
      <w:r>
        <w:rPr>
          <w:rFonts w:ascii="Calibri" w:cs="Calibri" w:eastAsia="Calibri" w:hAnsi="Calibri"/>
          <w:color w:val="54646F"/>
        </w:rPr>
        <w:t xml:space="preserve">, </w:t>
      </w:r>
      <w:r>
        <w:rPr>
          <w:rFonts w:ascii="Calibri" w:cs="Calibri" w:eastAsia="Calibri" w:hAnsi="Calibri"/>
          <w:b/>
          <w:bCs/>
          <w:color w:val="14202A"/>
        </w:rPr>
        <w:t xml:space="preserve">30 días</w:t>
      </w:r>
      <w:r>
        <w:rPr>
          <w:rFonts w:ascii="Calibri" w:cs="Calibri" w:eastAsia="Calibri" w:hAnsi="Calibri"/>
          <w:color w:val="54646F"/>
        </w:rPr>
        <w:t xml:space="preserve"> o </w:t>
      </w:r>
      <w:r>
        <w:rPr>
          <w:rFonts w:ascii="Calibri" w:cs="Calibri" w:eastAsia="Calibri" w:hAnsi="Calibri"/>
          <w:b/>
          <w:bCs/>
          <w:color w:val="14202A"/>
        </w:rPr>
        <w:t xml:space="preserve">90 días</w:t>
      </w:r>
      <w:r>
        <w:rPr>
          <w:rFonts w:ascii="Calibri" w:cs="Calibri" w:eastAsia="Calibri" w:hAnsi="Calibri"/>
          <w:color w:val="54646F"/>
        </w:rPr>
        <w:t xml:space="preserve">, arriba a la derecha. Se aplica a los tres paneles a la vez: si lo cambias en Ventas y pasas a Incidencias, esa pestaña ya trae el mismo período.</w:t>
      </w:r>
    </w:p>
    <w:tbl>
      <w:tblPr>
        <w:tblW w:type="pct" w:w="100%"/>
        <w:tblBorders>
          <w:top w:val="none" w:color="FFFFFF" w:sz="0"/>
          <w:left w:val="single" w:color="A76A0D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0E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color w:val="54646F"/>
                <w:sz w:val="21"/>
                <w:szCs w:val="21"/>
              </w:rPr>
              <w:t xml:space="preserve">Excepción: la alarma de “venta cobrada sin boleto” en Incidencias siempre muestra todo el histórico pendiente, sin importar el rango elegido — es dinero cobrado sin servicio entregado, y no deja de deberse porque estés mirando otra semana.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BE2E8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4202A"/>
          <w:sz w:val="32"/>
          <w:szCs w:val="32"/>
        </w:rPr>
        <w:t xml:space="preserve">01 · Panel de Ventas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Responde tres preguntas: cuánto se vendió, cuándo se vende más y qué rutas se llenan primero. Es el panel para revisar el negocio día a día.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D6B8C"/>
          <w:sz w:val="25"/>
          <w:szCs w:val="25"/>
        </w:rPr>
        <w:t xml:space="preserve">Los cuatro números de arriba</w:t>
      </w:r>
    </w:p>
    <w:tbl>
      <w:tblPr>
        <w:tblW w:type="dxa" w:w="9026"/>
        <w:tblBorders>
          <w:top w:val="single" w:color="DBE2E8" w:sz="4"/>
          <w:left w:val="none" w:color="FFFFFF" w:sz="0"/>
          <w:bottom w:val="single" w:color="DBE2E8" w:sz="4"/>
          <w:right w:val="none" w:color="FFFFFF" w:sz="0"/>
          <w:insideH w:val="single" w:color="DBE2E8" w:sz="4"/>
          <w:insideV w:val="none" w:color="FFFFFF" w:sz="0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KPI</w:t>
            </w:r>
          </w:p>
        </w:tc>
        <w:tc>
          <w:tcPr>
            <w:tcW w:type="dxa" w:w="6826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Qué significa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Boletos emitidos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Cuántos asientos se vendieron en el rango elegido (no cuántas ventas — una venta puede tener varios asientos).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Ingresos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Lo cobrado en total, ya con los descuentos aplicados; si algún código se usó, se indica cuánto se descontó.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Ticket promedio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Ingresos divididos entre boletos emitidos: cuánto deja, en promedio, cada pasaje.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Conversión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De cada cliente que abrió el enlace de compra en WhatsApp, qué porcentaje terminó pagando.</w:t>
            </w:r>
          </w:p>
        </w:tc>
      </w:tr>
    </w:tbl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D6B8C"/>
          <w:sz w:val="25"/>
          <w:szCs w:val="25"/>
        </w:rPr>
        <w:t xml:space="preserve">¿A qué hora se vende más?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El mapa de calor responde en realidad dos preguntas distintas, y por eso trae un interruptor: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color w:val="14202A"/>
        </w:rPr>
        <w:t xml:space="preserve">Hora de compra</w:t>
      </w:r>
      <w:r>
        <w:rPr>
          <w:rFonts w:ascii="Calibri" w:cs="Calibri" w:eastAsia="Calibri" w:hAnsi="Calibri"/>
          <w:color w:val="54646F"/>
        </w:rPr>
        <w:t xml:space="preserve"> — cuándo el cliente paga. Sirve para saber a qué horas conviene tener el sistema disponible y cuándo anunciar promociones.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b/>
          <w:bCs/>
          <w:color w:val="14202A"/>
        </w:rPr>
        <w:t xml:space="preserve">Hora de salida</w:t>
      </w:r>
      <w:r>
        <w:rPr>
          <w:rFonts w:ascii="Calibri" w:cs="Calibri" w:eastAsia="Calibri" w:hAnsi="Calibri"/>
          <w:color w:val="54646F"/>
        </w:rPr>
        <w:t xml:space="preserve"> — qué turnos de bus se llenan más. Sirve para decidir la programación de las unidades.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Pasa el mouse sobre cualquier celda para ver el día, el rango de horas y cuántos boletos se vendieron ahí. Debajo del mapa, una frase resume el pico automáticamente — por ejemplo, “El pico de compra es el viernes entre 18:00 y 20:00”.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D6B8C"/>
          <w:sz w:val="25"/>
          <w:szCs w:val="25"/>
        </w:rPr>
        <w:t xml:space="preserve">Últimas ventas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Debajo hay dos gráficos de barra (boletos por día y rutas más vendidas) y la tabla de últimas ventas: cada fila es un boleto, con hora, número de boleto, ruta, servicio, asiento, cliente, monto y estado.</w:t>
      </w:r>
    </w:p>
    <w:tbl>
      <w:tblPr>
        <w:tblW w:type="dxa" w:w="9026"/>
        <w:tblBorders>
          <w:top w:val="single" w:color="DBE2E8" w:sz="4"/>
          <w:left w:val="none" w:color="FFFFFF" w:sz="0"/>
          <w:bottom w:val="single" w:color="DBE2E8" w:sz="4"/>
          <w:right w:val="none" w:color="FFFFFF" w:sz="0"/>
          <w:insideH w:val="single" w:color="DBE2E8" w:sz="4"/>
          <w:insideV w:val="none" w:color="FFFFFF" w:sz="0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Estado</w:t>
            </w:r>
          </w:p>
        </w:tc>
        <w:tc>
          <w:tcPr>
            <w:tcW w:type="dxa" w:w="6826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Qué significa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835A"/>
                <w:sz w:val="20"/>
                <w:szCs w:val="20"/>
              </w:rPr>
              <w:t xml:space="preserve">EMITIDO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El boleto salió bien: el cliente pagó y JELAF lo registró. La gran mayoría de las filas debe verse así.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646F"/>
                <w:sz w:val="20"/>
                <w:szCs w:val="20"/>
              </w:rPr>
              <w:t xml:space="preserve">ANULADA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La venta se canceló o revirtió después de emitida.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E3A2C"/>
                <w:sz w:val="20"/>
                <w:szCs w:val="20"/>
              </w:rPr>
              <w:t xml:space="preserve">COBRADO SIN EMITIR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El cliente pagó pero el boleto no llegó a emitirse — requiere acción manual, se explica en Incidencias.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BE2E8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4202A"/>
          <w:sz w:val="32"/>
          <w:szCs w:val="32"/>
        </w:rPr>
        <w:t xml:space="preserve">02 · Panel de Incidencias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Muestra todo lo que salió mal en el flujo de venta: dónde se cae un cliente antes de pagar, qué tan ocupado está el sistema en este momento, y sobre todo, las ventas cobradas que no llegaron a emitir boleto.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D6B8C"/>
          <w:sz w:val="25"/>
          <w:szCs w:val="25"/>
        </w:rPr>
        <w:t xml:space="preserve">La alarma roja de arriba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Cuando hay al menos una venta con dinero cobrado y boleto sin emitir, aparece una franja roja en la parte superior del panel, antes que cualquier otra cosa. No desaparece sola: hay que resolverla a mano.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54646F"/>
        </w:rPr>
        <w:t xml:space="preserve">Con el DNI y la hora que muestra la alarma, busca esa venta en JELAF (o en la tabla “Últimas ventas” de Ventas).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54646F"/>
        </w:rPr>
        <w:t xml:space="preserve">Resuelve el caso por fuera del panel: emite el boleto manualmente en JELAF, o coordina la devolución del dinero con el cliente.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Calibri" w:cs="Calibri" w:eastAsia="Calibri" w:hAnsi="Calibri"/>
          <w:color w:val="54646F"/>
        </w:rPr>
        <w:t xml:space="preserve">Recién ahí haz clic en </w:t>
      </w:r>
      <w:r>
        <w:rPr>
          <w:rFonts w:ascii="Calibri" w:cs="Calibri" w:eastAsia="Calibri" w:hAnsi="Calibri"/>
          <w:b/>
          <w:bCs/>
          <w:color w:val="14202A"/>
        </w:rPr>
        <w:t xml:space="preserve">“Marcar resuelta”</w:t>
      </w:r>
      <w:r>
        <w:rPr>
          <w:rFonts w:ascii="Calibri" w:cs="Calibri" w:eastAsia="Calibri" w:hAnsi="Calibri"/>
          <w:color w:val="54646F"/>
        </w:rPr>
        <w:t xml:space="preserve">. El botón solo apaga la alarma en el panel — no emite el boleto ni hace la devolución por ti.</w:t>
      </w:r>
    </w:p>
    <w:tbl>
      <w:tblPr>
        <w:tblW w:type="pct" w:w="100%"/>
        <w:tblBorders>
          <w:top w:val="none" w:color="FFFFFF" w:sz="0"/>
          <w:left w:val="single" w:color="BE3A2C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AE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color w:val="54646F"/>
                <w:sz w:val="21"/>
                <w:szCs w:val="21"/>
              </w:rPr>
              <w:t xml:space="preserve">Si hay más de dos ventas pendientes, el panel muestra las dos más recientes y avisa cuántas más hay. Revisa cada una — “Marcar resuelta” solo cierra la primera de la lista.</w:t>
            </w:r>
          </w:p>
        </w:tc>
      </w:tr>
    </w:tbl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D6B8C"/>
          <w:sz w:val="25"/>
          <w:szCs w:val="25"/>
        </w:rPr>
        <w:t xml:space="preserve">Dónde se cae la venta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El embudo muestra, paso por paso, cuántos clientes llegaron hasta ahí desde que abrieron el enlace de WhatsApp, con el porcentaje que se perdió respecto al paso anterior junto a cada uno. Si la caída más grande está entre “Pago iniciado” y “Boleto emitido”, el problema es del sistema; si está antes, entre “Viaje elegido” y “Asiento tocado”, puede ser que los clientes no encuentren el turno o el asiento que buscan.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D6B8C"/>
          <w:sz w:val="25"/>
          <w:szCs w:val="25"/>
        </w:rPr>
        <w:t xml:space="preserve">Estado en vivo del sistema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El bot vende usando “mostradores virtuales”: sesiones que entran a JELAF como si fuera una persona vendiendo. Salvo que soporte técnico haya sumado más cuentas, hay un solo mostrador — solo una compra puede avanzar a la vez.</w:t>
      </w:r>
    </w:p>
    <w:tbl>
      <w:tblPr>
        <w:tblW w:type="pct" w:w="100%"/>
        <w:tblBorders>
          <w:top w:val="none" w:color="FFFFFF" w:sz="0"/>
          <w:left w:val="single" w:color="BE3A2C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AE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color w:val="54646F"/>
                <w:sz w:val="21"/>
                <w:szCs w:val="21"/>
              </w:rPr>
              <w:t xml:space="preserve">Si ves “El pool de JELAF no está conectado”, el bot de ventas está apagado o caído — ningún cliente puede comprar hasta que soporte técnico lo reinicie. Es la señal más urgente del panel, después de la alarma roja.</w:t>
            </w:r>
          </w:p>
        </w:tc>
      </w:tr>
    </w:tbl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D6B8C"/>
          <w:sz w:val="25"/>
          <w:szCs w:val="25"/>
        </w:rPr>
        <w:t xml:space="preserve">Incidencias por tipo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Cada fila agrupa un tipo de fallo y cuántas veces pasó en el rango elegido. Una franja de color a la izquierda marca la severidad.</w:t>
      </w:r>
    </w:p>
    <w:tbl>
      <w:tblPr>
        <w:tblW w:type="dxa" w:w="9026"/>
        <w:tblBorders>
          <w:top w:val="single" w:color="DBE2E8" w:sz="4"/>
          <w:left w:val="none" w:color="FFFFFF" w:sz="0"/>
          <w:bottom w:val="single" w:color="DBE2E8" w:sz="4"/>
          <w:right w:val="none" w:color="FFFFFF" w:sz="0"/>
          <w:insideH w:val="single" w:color="DBE2E8" w:sz="4"/>
          <w:insideV w:val="none" w:color="FFFFFF" w:sz="0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Severidad</w:t>
            </w:r>
          </w:p>
        </w:tc>
        <w:tc>
          <w:tcPr>
            <w:tcW w:type="dxa" w:w="6826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Qué significa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E3A2C"/>
                <w:sz w:val="20"/>
                <w:szCs w:val="20"/>
              </w:rPr>
              <w:t xml:space="preserve">CRÍTICA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Hay dinero cobrado de por medio, o el sistema completo dejó de vender. Se revisa el mismo día.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76A0D"/>
                <w:sz w:val="20"/>
                <w:szCs w:val="20"/>
              </w:rPr>
              <w:t xml:space="preserve">GRAVE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Un cliente no pudo terminar su compra por una falla del sistema, sin dinero cobrado.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8C"/>
                <w:sz w:val="20"/>
                <w:szCs w:val="20"/>
              </w:rPr>
              <w:t xml:space="preserve">LEVE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Situaciones normales del negocio (por ejemplo, un asiento que otro cliente compró primero).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DBE2E8" w:sz="4"/>
          <w:left w:val="none" w:color="FFFFFF" w:sz="0"/>
          <w:bottom w:val="single" w:color="DBE2E8" w:sz="4"/>
          <w:right w:val="none" w:color="FFFFFF" w:sz="0"/>
          <w:insideH w:val="single" w:color="DBE2E8" w:sz="4"/>
          <w:insideV w:val="none" w:color="FFFFFF" w:sz="0"/>
        </w:tblBorders>
      </w:tblPr>
      <w:tblGrid>
        <w:gridCol w:w="3400"/>
        <w:gridCol w:w="1500"/>
        <w:gridCol w:w="4126"/>
      </w:tblGrid>
      <w:tr>
        <w:trPr>
          <w:tblHeader/>
        </w:trPr>
        <w:tc>
          <w:tcPr>
            <w:tcW w:type="dxa" w:w="3400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Severidad</w:t>
            </w:r>
          </w:p>
        </w:tc>
        <w:tc>
          <w:tcPr>
            <w:tcW w:type="dxa" w:w="4126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Qué significa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Cobrado sin boleto emitido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E3A2C"/>
                <w:sz w:val="20"/>
                <w:szCs w:val="20"/>
              </w:rPr>
              <w:t xml:space="preserve">CRÍTICA</w:t>
            </w:r>
          </w:p>
        </w:tc>
        <w:tc>
          <w:tcPr>
            <w:tcW w:type="dxa" w:w="4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El pago se aprobó y JELAF falló al emitir.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JELAF no responde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E3A2C"/>
                <w:sz w:val="20"/>
                <w:szCs w:val="20"/>
              </w:rPr>
              <w:t xml:space="preserve">CRÍTICA</w:t>
            </w:r>
          </w:p>
        </w:tc>
        <w:tc>
          <w:tcPr>
            <w:tcW w:type="dxa" w:w="4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El sistema no pudo iniciar sesión o la perdió.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Fallo al emitir en JELAF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76A0D"/>
                <w:sz w:val="20"/>
                <w:szCs w:val="20"/>
              </w:rPr>
              <w:t xml:space="preserve">GRAVE</w:t>
            </w:r>
          </w:p>
        </w:tc>
        <w:tc>
          <w:tcPr>
            <w:tcW w:type="dxa" w:w="4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La automatización falló antes de cobrar (el cliente no perdió dinero).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Pago rechazado por Yupy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76A0D"/>
                <w:sz w:val="20"/>
                <w:szCs w:val="20"/>
              </w:rPr>
              <w:t xml:space="preserve">GRAVE</w:t>
            </w:r>
          </w:p>
        </w:tc>
        <w:tc>
          <w:tcPr>
            <w:tcW w:type="dxa" w:w="4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La tarjeta o el QR no fue aprobado.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Asiento tomado por otro cliente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8C"/>
                <w:sz w:val="20"/>
                <w:szCs w:val="20"/>
              </w:rPr>
              <w:t xml:space="preserve">LEVE</w:t>
            </w:r>
          </w:p>
        </w:tc>
        <w:tc>
          <w:tcPr>
            <w:tcW w:type="dxa" w:w="4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Alguien más lo compró mientras este cliente decidía.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Sistema ocupado, cliente rechazado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8C"/>
                <w:sz w:val="20"/>
                <w:szCs w:val="20"/>
              </w:rPr>
              <w:t xml:space="preserve">LEVE</w:t>
            </w:r>
          </w:p>
        </w:tc>
        <w:tc>
          <w:tcPr>
            <w:tcW w:type="dxa" w:w="4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El único mostrador virtual estaba atendiendo otra compra.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Sesión liberada por inactividad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8C"/>
                <w:sz w:val="20"/>
                <w:szCs w:val="20"/>
              </w:rPr>
              <w:t xml:space="preserve">LEVE</w:t>
            </w:r>
          </w:p>
        </w:tc>
        <w:tc>
          <w:tcPr>
            <w:tcW w:type="dxa" w:w="4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El cliente abandonó la compra sin avisar y se soltó su asiento.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Calibri" w:cs="Calibri" w:eastAsia="Calibri" w:hAnsi="Calibri"/>
        </w:rPr>
        <w:t xml:space="preserve">Más abajo, “Fallos por hora” muestra las últimas 24 horas: si los picos coinciden con las horas de más venta (panel de Ventas), el cuello de botella suele ser el único mostrador disponible, no un error del bot.</w:t>
      </w:r>
    </w:p>
    <w:p>
      <w:r>
        <w:br w:type="page"/>
      </w:r>
    </w:p>
    <w:p>
      <w:pPr>
        <w:pStyle w:val="Heading1"/>
        <w:pBdr>
          <w:bottom w:val="single" w:color="DBE2E8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4202A"/>
          <w:sz w:val="32"/>
          <w:szCs w:val="32"/>
        </w:rPr>
        <w:t xml:space="preserve">03 · Panel de Fidelización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Quiénes son los clientes que más compran, cuántos no vuelven, y cómo crear y enviar códigos de descuento por WhatsApp para hacerlos volver.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D6B8C"/>
          <w:sz w:val="25"/>
          <w:szCs w:val="25"/>
        </w:rPr>
        <w:t xml:space="preserve">Clientes con más viajes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La tabla ordena a los clientes por cantidad de viajes (se identifican por el documento del pasajero, no por el teléfono). Cada uno trae un segmento:</w:t>
      </w:r>
    </w:p>
    <w:tbl>
      <w:tblPr>
        <w:tblW w:type="dxa" w:w="9026"/>
        <w:tblBorders>
          <w:top w:val="single" w:color="DBE2E8" w:sz="4"/>
          <w:left w:val="none" w:color="FFFFFF" w:sz="0"/>
          <w:bottom w:val="single" w:color="DBE2E8" w:sz="4"/>
          <w:right w:val="none" w:color="FFFFFF" w:sz="0"/>
          <w:insideH w:val="single" w:color="DBE2E8" w:sz="4"/>
          <w:insideV w:val="none" w:color="FFFFFF" w:sz="0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Segmento</w:t>
            </w:r>
          </w:p>
        </w:tc>
        <w:tc>
          <w:tcPr>
            <w:tcW w:type="dxa" w:w="6826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Qué significa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835A"/>
                <w:sz w:val="20"/>
                <w:szCs w:val="20"/>
              </w:rPr>
              <w:t xml:space="preserve">FRECUENTE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Compra seguido. Es el cliente que menos necesita un incentivo para volver.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B8C"/>
                <w:sz w:val="20"/>
                <w:szCs w:val="20"/>
              </w:rPr>
              <w:t xml:space="preserve">OCASIONAL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Compra de vez en cuando, sin un patrón fijo.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76A0D"/>
                <w:sz w:val="20"/>
                <w:szCs w:val="20"/>
              </w:rPr>
              <w:t xml:space="preserve">DORMIDO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Ya compró antes, pero lleva mucho tiempo sin volver. Objetivo típico de una campaña de descuento.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646F"/>
                <w:sz w:val="20"/>
                <w:szCs w:val="20"/>
              </w:rPr>
              <w:t xml:space="preserve">PRIMERA COMPRA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Todavía no tiene un segundo viaje registrado.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rFonts w:ascii="Calibri" w:cs="Calibri" w:eastAsia="Calibri" w:hAnsi="Calibri"/>
        </w:rPr>
        <w:t xml:space="preserve">El botón “Enviar código” de cada fila manda, a ese cliente en particular, el código escrito en el formulario en ese momento. Si el cliente no tiene teléfono registrado, el botón se muestra apagado y dice “Sin teléfono”.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Debajo de la tabla, el gráfico “Cuántas veces compran” y su frase resumen (“X de Y clientes compraron una sola vez, Z llevan más de N días sin volver”) muestran de un vistazo qué tan grande es la oportunidad de traer gente de vuelta.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1D6B8C"/>
          <w:sz w:val="25"/>
          <w:szCs w:val="25"/>
        </w:rPr>
        <w:t xml:space="preserve">Crear y enviar un código de descuento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El formulario arma el código; la vista previa muestra exactamente cómo lo va a recibir el cliente en WhatsApp.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color w:val="54646F"/>
        </w:rPr>
        <w:t xml:space="preserve">Escribe el </w:t>
      </w:r>
      <w:r>
        <w:rPr>
          <w:rFonts w:ascii="Calibri" w:cs="Calibri" w:eastAsia="Calibri" w:hAnsi="Calibri"/>
          <w:b/>
          <w:bCs/>
          <w:color w:val="14202A"/>
        </w:rPr>
        <w:t xml:space="preserve">código</w:t>
      </w:r>
      <w:r>
        <w:rPr>
          <w:rFonts w:ascii="Calibri" w:cs="Calibri" w:eastAsia="Calibri" w:hAnsi="Calibri"/>
          <w:color w:val="54646F"/>
        </w:rPr>
        <w:t xml:space="preserve"> (por ejemplo, VUELVE10), el </w:t>
      </w:r>
      <w:r>
        <w:rPr>
          <w:rFonts w:ascii="Calibri" w:cs="Calibri" w:eastAsia="Calibri" w:hAnsi="Calibri"/>
          <w:b/>
          <w:bCs/>
          <w:color w:val="14202A"/>
        </w:rPr>
        <w:t xml:space="preserve">porcentaje de descuento</w:t>
      </w:r>
      <w:r>
        <w:rPr>
          <w:rFonts w:ascii="Calibri" w:cs="Calibri" w:eastAsia="Calibri" w:hAnsi="Calibri"/>
          <w:color w:val="54646F"/>
        </w:rPr>
        <w:t xml:space="preserve">, el </w:t>
      </w:r>
      <w:r>
        <w:rPr>
          <w:rFonts w:ascii="Calibri" w:cs="Calibri" w:eastAsia="Calibri" w:hAnsi="Calibri"/>
          <w:b/>
          <w:bCs/>
          <w:color w:val="14202A"/>
        </w:rPr>
        <w:t xml:space="preserve">segmento</w:t>
      </w:r>
      <w:r>
        <w:rPr>
          <w:rFonts w:ascii="Calibri" w:cs="Calibri" w:eastAsia="Calibri" w:hAnsi="Calibri"/>
          <w:color w:val="54646F"/>
        </w:rPr>
        <w:t xml:space="preserve"> al que apunta y, si quieres, una </w:t>
      </w:r>
      <w:r>
        <w:rPr>
          <w:rFonts w:ascii="Calibri" w:cs="Calibri" w:eastAsia="Calibri" w:hAnsi="Calibri"/>
          <w:b/>
          <w:bCs/>
          <w:color w:val="14202A"/>
        </w:rPr>
        <w:t xml:space="preserve">fecha de vencimiento</w:t>
      </w:r>
      <w:r>
        <w:rPr>
          <w:rFonts w:ascii="Calibri" w:cs="Calibri" w:eastAsia="Calibri" w:hAnsi="Calibri"/>
          <w:color w:val="54646F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color w:val="54646F"/>
        </w:rPr>
        <w:t xml:space="preserve">Haz clic en </w:t>
      </w:r>
      <w:r>
        <w:rPr>
          <w:rFonts w:ascii="Calibri" w:cs="Calibri" w:eastAsia="Calibri" w:hAnsi="Calibri"/>
          <w:b/>
          <w:bCs/>
          <w:color w:val="14202A"/>
        </w:rPr>
        <w:t xml:space="preserve">“Crear y activar”</w:t>
      </w:r>
      <w:r>
        <w:rPr>
          <w:rFonts w:ascii="Calibri" w:cs="Calibri" w:eastAsia="Calibri" w:hAnsi="Calibri"/>
          <w:color w:val="54646F"/>
        </w:rPr>
        <w:t xml:space="preserve">. El código queda guardado y disponible — todavía no se le envió a nadie.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Calibri" w:cs="Calibri" w:eastAsia="Calibri" w:hAnsi="Calibri"/>
          <w:color w:val="54646F"/>
        </w:rPr>
        <w:t xml:space="preserve">Para mandarlo a un solo cliente, usa el botón “Enviar código” de su fila en la tabla de clientes. Para mandarlo a todo el segmento de una vez, usa “Enviar al segmento”, junto a “Crear y activar”.</w:t>
      </w:r>
    </w:p>
    <w:tbl>
      <w:tblPr>
        <w:tblW w:type="pct" w:w="100%"/>
        <w:tblBorders>
          <w:top w:val="none" w:color="FFFFFF" w:sz="0"/>
          <w:left w:val="single" w:color="A76A0D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0E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76A0D"/>
                <w:sz w:val="21"/>
                <w:szCs w:val="21"/>
              </w:rPr>
              <w:t xml:space="preserve">Envío simulado por defecto.  </w:t>
            </w:r>
            <w:r>
              <w:rPr>
                <w:rFonts w:ascii="Calibri" w:cs="Calibri" w:eastAsia="Calibri" w:hAnsi="Calibri"/>
                <w:color w:val="54646F"/>
                <w:sz w:val="21"/>
                <w:szCs w:val="21"/>
              </w:rPr>
              <w:t xml:space="preserve">Mientras no esté activada la plantilla de WhatsApp aprobada por Meta, los códigos se registran y el mensaje se arma igual que en la vista previa, pero no sale de verdad a WhatsApp. El panel lo avisa con “Simulado ✓” en vez de “Enviado ✓”. Soporte técnico activa el envío real.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</w:rPr>
        <w:t xml:space="preserve">Al final del panel, la tabla “Códigos en circulación” lista todos los códigos creados, con cuántas veces se enviaron y cuántas terminaron en una compra — así se ve si una campaña está funcionando.</w:t>
      </w:r>
    </w:p>
    <w:p>
      <w:r>
        <w:br w:type="page"/>
      </w:r>
    </w:p>
    <w:p>
      <w:pPr>
        <w:pStyle w:val="Heading1"/>
        <w:pBdr>
          <w:bottom w:val="single" w:color="DBE2E8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4202A"/>
          <w:sz w:val="32"/>
          <w:szCs w:val="32"/>
        </w:rPr>
        <w:t xml:space="preserve">Glosario</w:t>
      </w:r>
    </w:p>
    <w:tbl>
      <w:tblPr>
        <w:tblW w:type="dxa" w:w="9026"/>
        <w:tblBorders>
          <w:top w:val="single" w:color="DBE2E8" w:sz="4"/>
          <w:left w:val="none" w:color="FFFFFF" w:sz="0"/>
          <w:bottom w:val="single" w:color="DBE2E8" w:sz="4"/>
          <w:right w:val="none" w:color="FFFFFF" w:sz="0"/>
          <w:insideH w:val="single" w:color="DBE2E8" w:sz="4"/>
          <w:insideV w:val="none" w:color="FFFFFF" w:sz="0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Término</w:t>
            </w:r>
          </w:p>
        </w:tc>
        <w:tc>
          <w:tcPr>
            <w:tcW w:type="dxa" w:w="6826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Qué significa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JELAF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El sistema de boletería de la empresa donde de verdad se emiten los pasajes. El bot de WhatsApp lo maneja automáticamente, como si fuera una persona vendiendo desde el mostrador.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Mostrador virtual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Una sesión del bot dentro de JELAF, dedicada a una sola compra a la vez. Es el recurso que se muestra como “libre” u “ocupado” en Incidencias.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Booking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El identificador interno de una compra en curso, desde que el cliente elige asiento hasta que paga o abandona. Aparece recortado junto al mostrador que lo atiende.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Enlace abierto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El momento en que un cliente hace clic en “Comprar Pasaje” en WhatsApp. Primer paso del embudo de ventas y base del cálculo de conversión.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Cobrado sin emitir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El caso más delicado: el pago se aprobó pero el boleto no llegó a emitirse en JELAF. Dinero cobrado sin servicio entregado — siempre requiere revisión manual.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Segmento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Grupo al que pertenece un cliente según su comportamiento de compra: frecuente, ocasional, dormido o primera compra.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Envío simulado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Estado en el que los códigos de descuento se registran pero no salen de verdad por WhatsApp, porque falta la plantilla aprobada por Meta.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BE2E8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4202A"/>
          <w:sz w:val="32"/>
          <w:szCs w:val="32"/>
        </w:rPr>
        <w:t xml:space="preserve">Preguntas frecuentes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4202A"/>
          <w:sz w:val="22"/>
          <w:szCs w:val="22"/>
        </w:rPr>
        <w:t xml:space="preserve">Cambié el rango a “30 días” en Ventas, pero en Incidencias sigo viendo 7 días. ¿Está fallando?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No: el rango se guarda mientras navegas entre pestañas. Si ves un período distinto, probablemente alguien lo cambió después en ese mismo navegador. Vuelve a elegir el rango que necesitas y se aplica igual en las tres pestañas.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4202A"/>
          <w:sz w:val="22"/>
          <w:szCs w:val="22"/>
        </w:rPr>
        <w:t xml:space="preserve">¿Por qué la alarma roja sigue apareciendo si ya emití el boleto a mano?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Porque el panel no sabe que lo resolviste hasta que se lo dices. Después de emitir el boleto o hacer la devolución, entra a Incidencias y haz clic en “Marcar resuelta” para esa venta.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4202A"/>
          <w:sz w:val="22"/>
          <w:szCs w:val="22"/>
        </w:rPr>
        <w:t xml:space="preserve">El panel dice “El pool de JELAF no está conectado”. ¿Qué hago?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Significa que el backend de ventas está apagado o se cayó — ningún cliente puede comprar en este momento. Avisa de inmediato a soporte técnico para que lo reinicien.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4202A"/>
          <w:sz w:val="22"/>
          <w:szCs w:val="22"/>
        </w:rPr>
        <w:t xml:space="preserve">¿Puedo enviar un código de descuento sin haberlo creado antes con “Crear y activar”?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No es el flujo esperado. Crea y activa el código primero — así queda guardado y aparece en “Códigos en circulación” — y recién después envíalo, individual o por campaña.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4202A"/>
          <w:sz w:val="22"/>
          <w:szCs w:val="22"/>
        </w:rPr>
        <w:t xml:space="preserve">Un cliente en Fidelización no tiene botón para enviarle el código. ¿Por qué?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Porque el sistema no tiene su número de teléfono registrado. Pregúntale a soporte técnico si ya está resuelto en tu versión.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4202A"/>
          <w:sz w:val="22"/>
          <w:szCs w:val="22"/>
        </w:rPr>
        <w:t xml:space="preserve">¿Los números que veo son en tiempo real?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El panel trae los datos actualizados al momento de abrir la pestaña o cambiar el rango de fechas — no se refresca solo mientras lo miras. Si llevas un rato en la misma pestaña y quieres los datos más recientes, haz clic en la pestaña otra vez.</w:t>
      </w:r>
    </w:p>
    <w:p>
      <w:r>
        <w:br w:type="page"/>
      </w:r>
    </w:p>
    <w:p>
      <w:pPr>
        <w:pStyle w:val="Heading1"/>
        <w:pBdr>
          <w:bottom w:val="single" w:color="DBE2E8" w:sz="6" w:space="8"/>
        </w:pBdr>
        <w:spacing w:after="200" w:before="480"/>
      </w:pPr>
      <w:r>
        <w:rPr>
          <w:rFonts w:ascii="Calibri" w:cs="Calibri" w:eastAsia="Calibri" w:hAnsi="Calibri"/>
          <w:b/>
          <w:bCs/>
          <w:color w:val="14202A"/>
          <w:sz w:val="32"/>
          <w:szCs w:val="32"/>
        </w:rPr>
        <w:t xml:space="preserve">Para soporte técnico</w:t>
      </w:r>
    </w:p>
    <w:p>
      <w:pPr>
        <w:spacing w:after="160" w:before="0"/>
      </w:pPr>
      <w:r>
        <w:rPr>
          <w:rFonts w:ascii="Calibri" w:cs="Calibri" w:eastAsia="Calibri" w:hAnsi="Calibri"/>
        </w:rPr>
        <w:t xml:space="preserve">Detalles de configuración. No hace falta leerlos para usar los paneles día a día.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4202A"/>
          <w:sz w:val="22"/>
          <w:szCs w:val="22"/>
        </w:rPr>
        <w:t xml:space="preserve">Direcciones y arranque</w:t>
      </w:r>
    </w:p>
    <w:p>
      <w:pPr>
        <w:spacing w:after="160" w:before="0"/>
      </w:pPr>
      <w:r>
        <w:rPr>
          <w:rFonts w:ascii="Calibri" w:cs="Calibri" w:eastAsia="Calibri" w:hAnsi="Calibri"/>
          <w:color w:val="54646F"/>
        </w:rPr>
        <w:t xml:space="preserve">En producción, los paneles viven dentro de </w:t>
      </w:r>
      <w:r>
        <w:rPr>
          <w:rFonts w:ascii="Consolas" w:cs="Consolas" w:eastAsia="Consolas" w:hAnsi="Consolas"/>
          <w:color w:val="54646F"/>
          <w:sz w:val="20"/>
          <w:szCs w:val="20"/>
        </w:rPr>
        <w:t xml:space="preserve">api_ventas.py</w:t>
      </w:r>
      <w:r>
        <w:rPr>
          <w:rFonts w:ascii="Calibri" w:cs="Calibri" w:eastAsia="Calibri" w:hAnsi="Calibri"/>
          <w:color w:val="54646F"/>
        </w:rPr>
        <w:t xml:space="preserve"> (el mismo backend de ventas), montados en </w:t>
      </w:r>
      <w:r>
        <w:rPr>
          <w:rFonts w:ascii="Consolas" w:cs="Consolas" w:eastAsia="Consolas" w:hAnsi="Consolas"/>
          <w:color w:val="54646F"/>
          <w:sz w:val="20"/>
          <w:szCs w:val="20"/>
        </w:rPr>
        <w:t xml:space="preserve">/paneles/</w:t>
      </w:r>
      <w:r>
        <w:rPr>
          <w:rFonts w:ascii="Calibri" w:cs="Calibri" w:eastAsia="Calibri" w:hAnsi="Calibri"/>
          <w:color w:val="54646F"/>
        </w:rPr>
        <w:t xml:space="preserve">. Para trabajar solo con los paneles en local, sin Playwright ni credenciales de JELAF: </w:t>
      </w:r>
      <w:r>
        <w:rPr>
          <w:rFonts w:ascii="Consolas" w:cs="Consolas" w:eastAsia="Consolas" w:hAnsi="Consolas"/>
          <w:color w:val="54646F"/>
          <w:sz w:val="20"/>
          <w:szCs w:val="20"/>
        </w:rPr>
        <w:t xml:space="preserve">python servidor_paneles.py</w:t>
      </w:r>
      <w:r>
        <w:rPr>
          <w:rFonts w:ascii="Calibri" w:cs="Calibri" w:eastAsia="Calibri" w:hAnsi="Calibri"/>
          <w:color w:val="54646F"/>
        </w:rPr>
        <w:t xml:space="preserve"> — sirve el tablero en </w:t>
      </w:r>
      <w:r>
        <w:rPr>
          <w:rFonts w:ascii="Consolas" w:cs="Consolas" w:eastAsia="Consolas" w:hAnsi="Consolas"/>
          <w:color w:val="54646F"/>
          <w:sz w:val="20"/>
          <w:szCs w:val="20"/>
        </w:rPr>
        <w:t xml:space="preserve">http://localhost:8010/paneles/</w:t>
      </w:r>
      <w:r>
        <w:rPr>
          <w:rFonts w:ascii="Calibri" w:cs="Calibri" w:eastAsia="Calibri" w:hAnsi="Calibri"/>
          <w:color w:val="54646F"/>
        </w:rPr>
        <w:t xml:space="preserve">, con datos de ejemplo cargables vía </w:t>
      </w:r>
      <w:r>
        <w:rPr>
          <w:rFonts w:ascii="Consolas" w:cs="Consolas" w:eastAsia="Consolas" w:hAnsi="Consolas"/>
          <w:color w:val="54646F"/>
          <w:sz w:val="20"/>
          <w:szCs w:val="20"/>
        </w:rPr>
        <w:t xml:space="preserve">python -m paneles.seed_demo</w:t>
      </w:r>
      <w:r>
        <w:rPr>
          <w:rFonts w:ascii="Calibri" w:cs="Calibri" w:eastAsia="Calibri" w:hAnsi="Calibri"/>
          <w:color w:val="54646F"/>
        </w:rPr>
        <w:t xml:space="preserve">. Ver </w:t>
      </w:r>
      <w:r>
        <w:rPr>
          <w:rFonts w:ascii="Consolas" w:cs="Consolas" w:eastAsia="Consolas" w:hAnsi="Consolas"/>
          <w:color w:val="54646F"/>
          <w:sz w:val="20"/>
          <w:szCs w:val="20"/>
        </w:rPr>
        <w:t xml:space="preserve">docs/PLAN_PANELES.md</w:t>
      </w:r>
      <w:r>
        <w:rPr>
          <w:rFonts w:ascii="Calibri" w:cs="Calibri" w:eastAsia="Calibri" w:hAnsi="Calibri"/>
          <w:color w:val="54646F"/>
        </w:rPr>
        <w:t xml:space="preserve">.</w:t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4202A"/>
          <w:sz w:val="22"/>
          <w:szCs w:val="22"/>
        </w:rPr>
        <w:t xml:space="preserve">Variables de entorno</w:t>
      </w:r>
    </w:p>
    <w:tbl>
      <w:tblPr>
        <w:tblW w:type="dxa" w:w="9026"/>
        <w:tblBorders>
          <w:top w:val="single" w:color="DBE2E8" w:sz="4"/>
          <w:left w:val="none" w:color="FFFFFF" w:sz="0"/>
          <w:bottom w:val="single" w:color="DBE2E8" w:sz="4"/>
          <w:right w:val="none" w:color="FFFFFF" w:sz="0"/>
          <w:insideH w:val="single" w:color="DBE2E8" w:sz="4"/>
          <w:insideV w:val="none" w:color="FFFFFF" w:sz="0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Variable</w:t>
            </w:r>
          </w:p>
        </w:tc>
        <w:tc>
          <w:tcPr>
            <w:tcW w:type="dxa" w:w="6626"/>
            <w:shd w:fill="F5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4646F"/>
                <w:sz w:val="18"/>
                <w:szCs w:val="18"/>
              </w:rPr>
              <w:t xml:space="preserve">Qué controla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PANELES_TOKEN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Si está vacía, el router de paneles queda abierto sin autenticación (solo aceptable en desarrollo). Definirla antes de publicar el panel fuera de la máquina de trabajo.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PANELES_ENVIO_REAL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4646F"/>
                <w:sz w:val="20"/>
                <w:szCs w:val="20"/>
              </w:rPr>
              <w:t xml:space="preserve">En 0 (por defecto), los códigos de descuento se registran pero no salen por WhatsApp (“envío simulado”). En 1, se envían de verdad — requiere la plantilla aprobada por Meta.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14202A"/>
          <w:sz w:val="22"/>
          <w:szCs w:val="22"/>
        </w:rPr>
        <w:t xml:space="preserve">De dónde salen los datos de “Estado en vivo”</w:t>
      </w:r>
    </w:p>
    <w:p>
      <w:pPr>
        <w:spacing w:after="160" w:before="0"/>
      </w:pPr>
      <w:r>
        <w:rPr>
          <w:rFonts w:ascii="Consolas" w:cs="Consolas" w:eastAsia="Consolas" w:hAnsi="Consolas"/>
          <w:color w:val="54646F"/>
          <w:sz w:val="20"/>
          <w:szCs w:val="20"/>
        </w:rPr>
        <w:t xml:space="preserve">paneles/api_paneles.py</w:t>
      </w:r>
      <w:r>
        <w:rPr>
          <w:rFonts w:ascii="Calibri" w:cs="Calibri" w:eastAsia="Calibri" w:hAnsi="Calibri"/>
          <w:color w:val="54646F"/>
        </w:rPr>
        <w:t xml:space="preserve"> recibe un callback (</w:t>
      </w:r>
      <w:r>
        <w:rPr>
          <w:rFonts w:ascii="Consolas" w:cs="Consolas" w:eastAsia="Consolas" w:hAnsi="Consolas"/>
          <w:color w:val="54646F"/>
          <w:sz w:val="20"/>
          <w:szCs w:val="20"/>
        </w:rPr>
        <w:t xml:space="preserve">configurar(estado_pool=...)</w:t>
      </w:r>
      <w:r>
        <w:rPr>
          <w:rFonts w:ascii="Calibri" w:cs="Calibri" w:eastAsia="Calibri" w:hAnsi="Calibri"/>
          <w:color w:val="54646F"/>
        </w:rPr>
        <w:t xml:space="preserve">) inyectado desde </w:t>
      </w:r>
      <w:r>
        <w:rPr>
          <w:rFonts w:ascii="Consolas" w:cs="Consolas" w:eastAsia="Consolas" w:hAnsi="Consolas"/>
          <w:color w:val="54646F"/>
          <w:sz w:val="20"/>
          <w:szCs w:val="20"/>
        </w:rPr>
        <w:t xml:space="preserve">api_ventas.py</w:t>
      </w:r>
      <w:r>
        <w:rPr>
          <w:rFonts w:ascii="Calibri" w:cs="Calibri" w:eastAsia="Calibri" w:hAnsi="Calibri"/>
          <w:color w:val="54646F"/>
        </w:rPr>
        <w:t xml:space="preserve"> para leer </w:t>
      </w:r>
      <w:r>
        <w:rPr>
          <w:rFonts w:ascii="Consolas" w:cs="Consolas" w:eastAsia="Consolas" w:hAnsi="Consolas"/>
          <w:color w:val="54646F"/>
          <w:sz w:val="20"/>
          <w:szCs w:val="20"/>
        </w:rPr>
        <w:t xml:space="preserve">JelafWorkerPool.estado()</w:t>
      </w:r>
      <w:r>
        <w:rPr>
          <w:rFonts w:ascii="Calibri" w:cs="Calibri" w:eastAsia="Calibri" w:hAnsi="Calibri"/>
          <w:color w:val="54646F"/>
        </w:rPr>
        <w:t xml:space="preserve"> sin importar </w:t>
      </w:r>
      <w:r>
        <w:rPr>
          <w:rFonts w:ascii="Consolas" w:cs="Consolas" w:eastAsia="Consolas" w:hAnsi="Consolas"/>
          <w:color w:val="54646F"/>
          <w:sz w:val="20"/>
          <w:szCs w:val="20"/>
        </w:rPr>
        <w:t xml:space="preserve">jelaf_worker.py</w:t>
      </w:r>
      <w:r>
        <w:rPr>
          <w:rFonts w:ascii="Calibri" w:cs="Calibri" w:eastAsia="Calibri" w:hAnsi="Calibri"/>
          <w:color w:val="54646F"/>
        </w:rPr>
        <w:t xml:space="preserve"> directamente. Si ese callback no está configurado (por ejemplo, corriendo </w:t>
      </w:r>
      <w:r>
        <w:rPr>
          <w:rFonts w:ascii="Consolas" w:cs="Consolas" w:eastAsia="Consolas" w:hAnsi="Consolas"/>
          <w:color w:val="54646F"/>
          <w:sz w:val="20"/>
          <w:szCs w:val="20"/>
        </w:rPr>
        <w:t xml:space="preserve">servidor_paneles.py</w:t>
      </w:r>
      <w:r>
        <w:rPr>
          <w:rFonts w:ascii="Calibri" w:cs="Calibri" w:eastAsia="Calibri" w:hAnsi="Calibri"/>
          <w:color w:val="54646F"/>
        </w:rPr>
        <w:t xml:space="preserve"> suelto), el panel muestra “pool no conectado” aunque el bot de ventas no exista en ese proceso.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96A2"/>
        <w:sz w:val="16"/>
        <w:szCs w:val="16"/>
      </w:rPr>
      <w:t xml:space="preserve">Página </w:t>
    </w:r>
    <w:r>
      <w:rPr>
        <w:color w:val="8496A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496A2"/>
        <w:sz w:val="16"/>
        <w:szCs w:val="16"/>
      </w:rPr>
      <w:t xml:space="preserve"> de </w:t>
    </w:r>
    <w:r>
      <w:rPr>
        <w:color w:val="8496A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2E8" w:sz="4" w:space="4"/>
      </w:pBdr>
      <w:jc w:val="right"/>
    </w:pPr>
    <w:r>
      <w:rPr>
        <w:i/>
        <w:iCs/>
        <w:color w:val="8496A2"/>
        <w:sz w:val="16"/>
        <w:szCs w:val="16"/>
      </w:rPr>
      <w:t xml:space="preserve">Manual de los Paneles de Boletería Virtual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4646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los Paneles de Boletería Virtual</dc:title>
  <dc:creator>Transportes Moquegua Turismo</dc:creator>
  <dc:description>Guía de uso de los paneles de Ventas, Incidencias y Fidelización.</dc:description>
  <cp:lastModifiedBy>Un-named</cp:lastModifiedBy>
  <cp:revision>1</cp:revision>
  <dcterms:created xsi:type="dcterms:W3CDTF">2026-09-22T15:20:21.648Z</dcterms:created>
  <dcterms:modified xsi:type="dcterms:W3CDTF">2026-09-22T15:20:21.648Z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