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754" w:type="dxa"/>
        <w:tblLook w:val="04A0" w:firstRow="1" w:lastRow="0" w:firstColumn="1" w:lastColumn="0" w:noHBand="0" w:noVBand="1"/>
      </w:tblPr>
      <w:tblGrid>
        <w:gridCol w:w="851"/>
        <w:gridCol w:w="2263"/>
        <w:gridCol w:w="7640"/>
      </w:tblGrid>
      <w:tr w:rsidR="00293D79" w:rsidTr="00F5551D">
        <w:trPr>
          <w:trHeight w:val="565"/>
        </w:trPr>
        <w:tc>
          <w:tcPr>
            <w:tcW w:w="851" w:type="dxa"/>
          </w:tcPr>
          <w:p w:rsidR="00293D79" w:rsidRPr="00F5551D" w:rsidRDefault="00293D79" w:rsidP="00F5551D">
            <w:pPr>
              <w:jc w:val="center"/>
              <w:rPr>
                <w:rFonts w:ascii="Tempus Sans ITC" w:hAnsi="Tempus Sans ITC"/>
                <w:b/>
                <w:lang w:val="es-AR"/>
              </w:rPr>
            </w:pPr>
            <w:r w:rsidRPr="00F5551D">
              <w:rPr>
                <w:rFonts w:ascii="Tempus Sans ITC" w:hAnsi="Tempus Sans ITC"/>
                <w:b/>
                <w:lang w:val="es-AR"/>
              </w:rPr>
              <w:t>Día</w:t>
            </w:r>
          </w:p>
        </w:tc>
        <w:tc>
          <w:tcPr>
            <w:tcW w:w="2263" w:type="dxa"/>
          </w:tcPr>
          <w:p w:rsidR="00293D79" w:rsidRPr="00F5551D" w:rsidRDefault="00293D79" w:rsidP="00F5551D">
            <w:pPr>
              <w:jc w:val="center"/>
              <w:rPr>
                <w:rFonts w:ascii="Tempus Sans ITC" w:hAnsi="Tempus Sans ITC"/>
                <w:b/>
              </w:rPr>
            </w:pPr>
            <w:proofErr w:type="spellStart"/>
            <w:r w:rsidRPr="00F5551D">
              <w:rPr>
                <w:rFonts w:ascii="Tempus Sans ITC" w:hAnsi="Tempus Sans ITC"/>
                <w:b/>
              </w:rPr>
              <w:t>Tema</w:t>
            </w:r>
            <w:proofErr w:type="spellEnd"/>
          </w:p>
        </w:tc>
        <w:tc>
          <w:tcPr>
            <w:tcW w:w="7640" w:type="dxa"/>
          </w:tcPr>
          <w:p w:rsidR="00293D79" w:rsidRPr="00F5551D" w:rsidRDefault="00293D79" w:rsidP="00F5551D">
            <w:pPr>
              <w:jc w:val="center"/>
              <w:rPr>
                <w:rFonts w:ascii="Tempus Sans ITC" w:hAnsi="Tempus Sans ITC"/>
                <w:b/>
              </w:rPr>
            </w:pPr>
            <w:proofErr w:type="spellStart"/>
            <w:r w:rsidRPr="00F5551D">
              <w:rPr>
                <w:rFonts w:ascii="Tempus Sans ITC" w:hAnsi="Tempus Sans ITC"/>
                <w:b/>
              </w:rPr>
              <w:t>Comportamiento</w:t>
            </w:r>
            <w:proofErr w:type="spellEnd"/>
            <w:r w:rsidR="00F5551D" w:rsidRPr="00F5551D">
              <w:rPr>
                <w:rFonts w:ascii="Tempus Sans ITC" w:hAnsi="Tempus Sans ITC"/>
                <w:b/>
              </w:rPr>
              <w:t>/</w:t>
            </w:r>
            <w:proofErr w:type="spellStart"/>
            <w:r w:rsidR="00F5551D" w:rsidRPr="00F5551D">
              <w:rPr>
                <w:rFonts w:ascii="Tempus Sans ITC" w:hAnsi="Tempus Sans ITC"/>
                <w:b/>
              </w:rPr>
              <w:t>Actitud</w:t>
            </w:r>
            <w:proofErr w:type="spellEnd"/>
            <w:r w:rsidR="00F5551D" w:rsidRPr="00F5551D">
              <w:rPr>
                <w:rFonts w:ascii="Tempus Sans ITC" w:hAnsi="Tempus Sans ITC"/>
                <w:b/>
              </w:rPr>
              <w:t xml:space="preserve"> de </w:t>
            </w:r>
            <w:proofErr w:type="spellStart"/>
            <w:r w:rsidR="00F5551D" w:rsidRPr="00F5551D">
              <w:rPr>
                <w:rFonts w:ascii="Tempus Sans ITC" w:hAnsi="Tempus Sans ITC"/>
                <w:b/>
              </w:rPr>
              <w:t>clase</w:t>
            </w:r>
            <w:proofErr w:type="spellEnd"/>
            <w:r w:rsidR="00F5551D" w:rsidRPr="00F5551D">
              <w:rPr>
                <w:rFonts w:ascii="Tempus Sans ITC" w:hAnsi="Tempus Sans ITC"/>
                <w:b/>
              </w:rPr>
              <w:t>/</w:t>
            </w:r>
            <w:proofErr w:type="spellStart"/>
            <w:r w:rsidR="00F5551D" w:rsidRPr="00F5551D">
              <w:rPr>
                <w:rFonts w:ascii="Tempus Sans ITC" w:hAnsi="Tempus Sans ITC"/>
                <w:b/>
              </w:rPr>
              <w:t>Trabajo</w:t>
            </w:r>
            <w:proofErr w:type="spellEnd"/>
            <w:r w:rsidR="00F5551D" w:rsidRPr="00F5551D">
              <w:rPr>
                <w:rFonts w:ascii="Tempus Sans ITC" w:hAnsi="Tempus Sans ITC"/>
                <w:b/>
              </w:rPr>
              <w:t xml:space="preserve"> </w:t>
            </w:r>
            <w:proofErr w:type="spellStart"/>
            <w:r w:rsidR="00F5551D" w:rsidRPr="00F5551D">
              <w:rPr>
                <w:rFonts w:ascii="Tempus Sans ITC" w:hAnsi="Tempus Sans ITC"/>
                <w:b/>
              </w:rPr>
              <w:t>aúlico</w:t>
            </w:r>
            <w:proofErr w:type="spellEnd"/>
          </w:p>
        </w:tc>
      </w:tr>
      <w:tr w:rsidR="00293D79" w:rsidRPr="00293D79" w:rsidTr="00F5551D">
        <w:trPr>
          <w:trHeight w:val="1247"/>
        </w:trPr>
        <w:tc>
          <w:tcPr>
            <w:tcW w:w="851" w:type="dxa"/>
            <w:shd w:val="clear" w:color="auto" w:fill="F7CAAC" w:themeFill="accent2" w:themeFillTint="66"/>
          </w:tcPr>
          <w:p w:rsidR="00293D79" w:rsidRPr="00F5551D" w:rsidRDefault="00293D79" w:rsidP="00293D79">
            <w:pPr>
              <w:rPr>
                <w:rFonts w:ascii="Tempus Sans ITC" w:hAnsi="Tempus Sans ITC"/>
                <w:lang w:val="es-AR"/>
              </w:rPr>
            </w:pPr>
            <w:r w:rsidRPr="00F5551D">
              <w:rPr>
                <w:rFonts w:ascii="Tempus Sans ITC" w:hAnsi="Tempus Sans ITC"/>
                <w:lang w:val="es-AR"/>
              </w:rPr>
              <w:t>06/06</w:t>
            </w:r>
          </w:p>
        </w:tc>
        <w:tc>
          <w:tcPr>
            <w:tcW w:w="2263" w:type="dxa"/>
            <w:shd w:val="clear" w:color="auto" w:fill="F7CAAC" w:themeFill="accent2" w:themeFillTint="66"/>
          </w:tcPr>
          <w:p w:rsidR="00293D79" w:rsidRPr="00F5551D" w:rsidRDefault="00293D79" w:rsidP="00293D79">
            <w:pPr>
              <w:rPr>
                <w:rFonts w:ascii="Tempus Sans ITC" w:hAnsi="Tempus Sans ITC"/>
                <w:lang w:val="es-AR"/>
              </w:rPr>
            </w:pPr>
            <w:r w:rsidRPr="00F5551D">
              <w:rPr>
                <w:rFonts w:ascii="Tempus Sans ITC" w:hAnsi="Tempus Sans ITC"/>
                <w:lang w:val="es-AR"/>
              </w:rPr>
              <w:t>La teoría celular y el microscopio</w:t>
            </w:r>
          </w:p>
        </w:tc>
        <w:tc>
          <w:tcPr>
            <w:tcW w:w="7640" w:type="dxa"/>
            <w:shd w:val="clear" w:color="auto" w:fill="F7CAAC" w:themeFill="accent2" w:themeFillTint="66"/>
          </w:tcPr>
          <w:p w:rsidR="00293D79" w:rsidRPr="00293D79" w:rsidRDefault="00293D79" w:rsidP="00293D79">
            <w:pPr>
              <w:rPr>
                <w:rFonts w:ascii="Tempus Sans ITC" w:hAnsi="Tempus Sans ITC"/>
                <w:lang w:val="es-AR"/>
              </w:rPr>
            </w:pPr>
          </w:p>
        </w:tc>
      </w:tr>
      <w:tr w:rsidR="00293D79" w:rsidTr="00F5551D">
        <w:trPr>
          <w:trHeight w:val="1181"/>
        </w:trPr>
        <w:tc>
          <w:tcPr>
            <w:tcW w:w="851" w:type="dxa"/>
            <w:shd w:val="clear" w:color="auto" w:fill="BDD6EE" w:themeFill="accent1" w:themeFillTint="66"/>
          </w:tcPr>
          <w:p w:rsidR="00293D79" w:rsidRPr="00F5551D" w:rsidRDefault="00293D79" w:rsidP="00F5551D">
            <w:pPr>
              <w:jc w:val="both"/>
              <w:rPr>
                <w:rFonts w:ascii="Tempus Sans ITC" w:hAnsi="Tempus Sans ITC"/>
                <w:lang w:val="es-AR"/>
              </w:rPr>
            </w:pPr>
            <w:r w:rsidRPr="00F5551D">
              <w:rPr>
                <w:rFonts w:ascii="Tempus Sans ITC" w:hAnsi="Tempus Sans ITC"/>
                <w:lang w:val="es-AR"/>
              </w:rPr>
              <w:t>08/06</w:t>
            </w:r>
          </w:p>
        </w:tc>
        <w:tc>
          <w:tcPr>
            <w:tcW w:w="2263" w:type="dxa"/>
            <w:shd w:val="clear" w:color="auto" w:fill="BDD6EE" w:themeFill="accent1" w:themeFillTint="66"/>
          </w:tcPr>
          <w:p w:rsidR="00293D79" w:rsidRPr="00F5551D" w:rsidRDefault="00293D79" w:rsidP="00F5551D">
            <w:pPr>
              <w:jc w:val="both"/>
              <w:rPr>
                <w:rFonts w:ascii="Tempus Sans ITC" w:hAnsi="Tempus Sans ITC"/>
              </w:rPr>
            </w:pPr>
            <w:r w:rsidRPr="00F5551D">
              <w:rPr>
                <w:rFonts w:ascii="Tempus Sans ITC" w:hAnsi="Tempus Sans ITC"/>
                <w:lang w:val="es-AR"/>
              </w:rPr>
              <w:t>Características</w:t>
            </w:r>
            <w:r w:rsidRPr="00F5551D">
              <w:rPr>
                <w:rFonts w:ascii="Tempus Sans ITC" w:hAnsi="Tempus Sans ITC"/>
              </w:rPr>
              <w:t xml:space="preserve"> </w:t>
            </w:r>
            <w:proofErr w:type="spellStart"/>
            <w:r w:rsidRPr="00F5551D">
              <w:rPr>
                <w:rFonts w:ascii="Tempus Sans ITC" w:hAnsi="Tempus Sans ITC"/>
              </w:rPr>
              <w:t>comunes</w:t>
            </w:r>
            <w:proofErr w:type="spellEnd"/>
            <w:r w:rsidRPr="00F5551D">
              <w:rPr>
                <w:rFonts w:ascii="Tempus Sans ITC" w:hAnsi="Tempus Sans ITC"/>
              </w:rPr>
              <w:t xml:space="preserve"> de las </w:t>
            </w:r>
            <w:proofErr w:type="spellStart"/>
            <w:r w:rsidRPr="00F5551D">
              <w:rPr>
                <w:rFonts w:ascii="Tempus Sans ITC" w:hAnsi="Tempus Sans ITC"/>
              </w:rPr>
              <w:t>células</w:t>
            </w:r>
            <w:proofErr w:type="spellEnd"/>
            <w:r w:rsidRPr="00F5551D">
              <w:rPr>
                <w:rFonts w:ascii="Tempus Sans ITC" w:hAnsi="Tempus Sans ITC"/>
              </w:rPr>
              <w:t xml:space="preserve"> </w:t>
            </w:r>
          </w:p>
        </w:tc>
        <w:tc>
          <w:tcPr>
            <w:tcW w:w="7640" w:type="dxa"/>
            <w:shd w:val="clear" w:color="auto" w:fill="BDD6EE" w:themeFill="accent1" w:themeFillTint="66"/>
          </w:tcPr>
          <w:p w:rsidR="00293D79" w:rsidRPr="00293D79" w:rsidRDefault="00293D79" w:rsidP="00293D79">
            <w:pPr>
              <w:rPr>
                <w:rFonts w:ascii="Tempus Sans ITC" w:hAnsi="Tempus Sans ITC"/>
              </w:rPr>
            </w:pPr>
          </w:p>
        </w:tc>
      </w:tr>
      <w:tr w:rsidR="00293D79" w:rsidTr="00F5551D">
        <w:trPr>
          <w:trHeight w:val="1247"/>
        </w:trPr>
        <w:tc>
          <w:tcPr>
            <w:tcW w:w="851" w:type="dxa"/>
            <w:shd w:val="clear" w:color="auto" w:fill="C5E0B3" w:themeFill="accent6" w:themeFillTint="66"/>
          </w:tcPr>
          <w:p w:rsidR="00293D79" w:rsidRPr="00F5551D" w:rsidRDefault="00293D79" w:rsidP="00F5551D">
            <w:pPr>
              <w:jc w:val="both"/>
              <w:rPr>
                <w:rFonts w:ascii="Tempus Sans ITC" w:hAnsi="Tempus Sans ITC"/>
                <w:lang w:val="es-AR"/>
              </w:rPr>
            </w:pPr>
            <w:r w:rsidRPr="00F5551D">
              <w:rPr>
                <w:rFonts w:ascii="Tempus Sans ITC" w:hAnsi="Tempus Sans ITC"/>
                <w:lang w:val="es-AR"/>
              </w:rPr>
              <w:t>13/06</w:t>
            </w:r>
          </w:p>
        </w:tc>
        <w:tc>
          <w:tcPr>
            <w:tcW w:w="2263" w:type="dxa"/>
            <w:shd w:val="clear" w:color="auto" w:fill="C5E0B3" w:themeFill="accent6" w:themeFillTint="66"/>
          </w:tcPr>
          <w:p w:rsidR="00293D79" w:rsidRPr="00F5551D" w:rsidRDefault="00293D79" w:rsidP="00F5551D">
            <w:pPr>
              <w:jc w:val="both"/>
              <w:rPr>
                <w:rFonts w:ascii="Tempus Sans ITC" w:hAnsi="Tempus Sans ITC"/>
              </w:rPr>
            </w:pPr>
            <w:proofErr w:type="spellStart"/>
            <w:r w:rsidRPr="00F5551D">
              <w:rPr>
                <w:rFonts w:ascii="Tempus Sans ITC" w:hAnsi="Tempus Sans ITC"/>
              </w:rPr>
              <w:t>Células</w:t>
            </w:r>
            <w:proofErr w:type="spellEnd"/>
            <w:r w:rsidRPr="00F5551D">
              <w:rPr>
                <w:rFonts w:ascii="Tempus Sans ITC" w:hAnsi="Tempus Sans ITC"/>
              </w:rPr>
              <w:t xml:space="preserve"> </w:t>
            </w:r>
            <w:proofErr w:type="spellStart"/>
            <w:r w:rsidRPr="00F5551D">
              <w:rPr>
                <w:rFonts w:ascii="Tempus Sans ITC" w:hAnsi="Tempus Sans ITC"/>
              </w:rPr>
              <w:t>procariotas</w:t>
            </w:r>
            <w:proofErr w:type="spellEnd"/>
          </w:p>
        </w:tc>
        <w:tc>
          <w:tcPr>
            <w:tcW w:w="7640" w:type="dxa"/>
            <w:shd w:val="clear" w:color="auto" w:fill="C5E0B3" w:themeFill="accent6" w:themeFillTint="66"/>
          </w:tcPr>
          <w:p w:rsidR="00293D79" w:rsidRPr="00293D79" w:rsidRDefault="00293D79" w:rsidP="00293D79">
            <w:pPr>
              <w:rPr>
                <w:rFonts w:ascii="Tempus Sans ITC" w:hAnsi="Tempus Sans ITC"/>
              </w:rPr>
            </w:pPr>
          </w:p>
        </w:tc>
      </w:tr>
      <w:tr w:rsidR="00293D79" w:rsidTr="00F5551D">
        <w:trPr>
          <w:trHeight w:val="1247"/>
        </w:trPr>
        <w:tc>
          <w:tcPr>
            <w:tcW w:w="851" w:type="dxa"/>
            <w:shd w:val="clear" w:color="auto" w:fill="FFE599" w:themeFill="accent4" w:themeFillTint="66"/>
          </w:tcPr>
          <w:p w:rsidR="00293D79" w:rsidRPr="00F5551D" w:rsidRDefault="00293D79" w:rsidP="00F5551D">
            <w:pPr>
              <w:jc w:val="both"/>
              <w:rPr>
                <w:rFonts w:ascii="Tempus Sans ITC" w:hAnsi="Tempus Sans ITC"/>
                <w:lang w:val="es-AR"/>
              </w:rPr>
            </w:pPr>
            <w:r w:rsidRPr="00F5551D">
              <w:rPr>
                <w:rFonts w:ascii="Tempus Sans ITC" w:hAnsi="Tempus Sans ITC"/>
                <w:lang w:val="es-AR"/>
              </w:rPr>
              <w:t>15/06</w:t>
            </w:r>
          </w:p>
        </w:tc>
        <w:tc>
          <w:tcPr>
            <w:tcW w:w="2263" w:type="dxa"/>
            <w:shd w:val="clear" w:color="auto" w:fill="FFE599" w:themeFill="accent4" w:themeFillTint="66"/>
          </w:tcPr>
          <w:p w:rsidR="00293D79" w:rsidRPr="00F5551D" w:rsidRDefault="00293D79" w:rsidP="00F5551D">
            <w:pPr>
              <w:jc w:val="both"/>
              <w:rPr>
                <w:rFonts w:ascii="Tempus Sans ITC" w:hAnsi="Tempus Sans ITC"/>
              </w:rPr>
            </w:pPr>
            <w:proofErr w:type="spellStart"/>
            <w:r w:rsidRPr="00F5551D">
              <w:rPr>
                <w:rFonts w:ascii="Tempus Sans ITC" w:hAnsi="Tempus Sans ITC"/>
              </w:rPr>
              <w:t>Células</w:t>
            </w:r>
            <w:proofErr w:type="spellEnd"/>
            <w:r w:rsidRPr="00F5551D">
              <w:rPr>
                <w:rFonts w:ascii="Tempus Sans ITC" w:hAnsi="Tempus Sans ITC"/>
              </w:rPr>
              <w:t xml:space="preserve"> </w:t>
            </w:r>
            <w:proofErr w:type="spellStart"/>
            <w:r w:rsidRPr="00F5551D">
              <w:rPr>
                <w:rFonts w:ascii="Tempus Sans ITC" w:hAnsi="Tempus Sans ITC"/>
              </w:rPr>
              <w:t>eucariotas</w:t>
            </w:r>
            <w:proofErr w:type="spellEnd"/>
          </w:p>
        </w:tc>
        <w:tc>
          <w:tcPr>
            <w:tcW w:w="7640" w:type="dxa"/>
            <w:shd w:val="clear" w:color="auto" w:fill="FFE599" w:themeFill="accent4" w:themeFillTint="66"/>
          </w:tcPr>
          <w:p w:rsidR="00293D79" w:rsidRPr="00293D79" w:rsidRDefault="00293D79" w:rsidP="00293D79">
            <w:pPr>
              <w:rPr>
                <w:rFonts w:ascii="Tempus Sans ITC" w:hAnsi="Tempus Sans ITC"/>
              </w:rPr>
            </w:pPr>
          </w:p>
        </w:tc>
      </w:tr>
      <w:tr w:rsidR="00293D79" w:rsidTr="00F5551D">
        <w:trPr>
          <w:trHeight w:val="1247"/>
        </w:trPr>
        <w:tc>
          <w:tcPr>
            <w:tcW w:w="851" w:type="dxa"/>
          </w:tcPr>
          <w:p w:rsidR="00293D79" w:rsidRPr="00F5551D" w:rsidRDefault="00293D79" w:rsidP="00F5551D">
            <w:pPr>
              <w:jc w:val="center"/>
              <w:rPr>
                <w:rFonts w:ascii="Tempus Sans ITC" w:hAnsi="Tempus Sans ITC"/>
                <w:lang w:val="es-AR"/>
              </w:rPr>
            </w:pPr>
            <w:r w:rsidRPr="00F5551D">
              <w:rPr>
                <w:rFonts w:ascii="Tempus Sans ITC" w:hAnsi="Tempus Sans ITC"/>
                <w:lang w:val="es-AR"/>
              </w:rPr>
              <w:t>20/06</w:t>
            </w:r>
          </w:p>
        </w:tc>
        <w:tc>
          <w:tcPr>
            <w:tcW w:w="2263" w:type="dxa"/>
          </w:tcPr>
          <w:p w:rsidR="00293D79" w:rsidRPr="00F5551D" w:rsidRDefault="00293D79" w:rsidP="00F5551D">
            <w:pPr>
              <w:jc w:val="center"/>
              <w:rPr>
                <w:rFonts w:ascii="Tempus Sans ITC" w:hAnsi="Tempus Sans ITC"/>
              </w:rPr>
            </w:pPr>
            <w:r w:rsidRPr="00F5551D">
              <w:rPr>
                <w:rFonts w:ascii="Tempus Sans ITC" w:hAnsi="Tempus Sans ITC"/>
              </w:rPr>
              <w:t>FERIADO</w:t>
            </w:r>
          </w:p>
        </w:tc>
        <w:tc>
          <w:tcPr>
            <w:tcW w:w="7640" w:type="dxa"/>
          </w:tcPr>
          <w:p w:rsidR="00293D79" w:rsidRPr="00293D79" w:rsidRDefault="00293D79" w:rsidP="00F5551D">
            <w:pPr>
              <w:jc w:val="center"/>
              <w:rPr>
                <w:rFonts w:ascii="Tempus Sans ITC" w:hAnsi="Tempus Sans ITC"/>
              </w:rPr>
            </w:pPr>
          </w:p>
        </w:tc>
      </w:tr>
      <w:tr w:rsidR="00293D79" w:rsidTr="00F5551D">
        <w:trPr>
          <w:trHeight w:val="1116"/>
        </w:trPr>
        <w:tc>
          <w:tcPr>
            <w:tcW w:w="851" w:type="dxa"/>
            <w:shd w:val="clear" w:color="auto" w:fill="F7CAAC" w:themeFill="accent2" w:themeFillTint="66"/>
          </w:tcPr>
          <w:p w:rsidR="00293D79" w:rsidRPr="00F5551D" w:rsidRDefault="00293D79" w:rsidP="00293D79">
            <w:pPr>
              <w:rPr>
                <w:rFonts w:ascii="Tempus Sans ITC" w:hAnsi="Tempus Sans ITC"/>
                <w:lang w:val="es-AR"/>
              </w:rPr>
            </w:pPr>
            <w:r w:rsidRPr="00F5551D">
              <w:rPr>
                <w:rFonts w:ascii="Tempus Sans ITC" w:hAnsi="Tempus Sans ITC"/>
                <w:lang w:val="es-AR"/>
              </w:rPr>
              <w:t>22/06</w:t>
            </w:r>
          </w:p>
        </w:tc>
        <w:tc>
          <w:tcPr>
            <w:tcW w:w="2263" w:type="dxa"/>
            <w:shd w:val="clear" w:color="auto" w:fill="F7CAAC" w:themeFill="accent2" w:themeFillTint="66"/>
          </w:tcPr>
          <w:p w:rsidR="00293D79" w:rsidRPr="00F5551D" w:rsidRDefault="00293D79" w:rsidP="00F5551D">
            <w:pPr>
              <w:jc w:val="center"/>
              <w:rPr>
                <w:rFonts w:ascii="Tempus Sans ITC" w:hAnsi="Tempus Sans ITC"/>
              </w:rPr>
            </w:pPr>
            <w:proofErr w:type="spellStart"/>
            <w:r w:rsidRPr="00F5551D">
              <w:rPr>
                <w:rFonts w:ascii="Tempus Sans ITC" w:hAnsi="Tempus Sans ITC"/>
              </w:rPr>
              <w:t>Organelas</w:t>
            </w:r>
            <w:proofErr w:type="spellEnd"/>
            <w:r w:rsidRPr="00F5551D">
              <w:rPr>
                <w:rFonts w:ascii="Tempus Sans ITC" w:hAnsi="Tempus Sans ITC"/>
              </w:rPr>
              <w:t xml:space="preserve"> de las </w:t>
            </w:r>
            <w:proofErr w:type="spellStart"/>
            <w:r w:rsidRPr="00F5551D">
              <w:rPr>
                <w:rFonts w:ascii="Tempus Sans ITC" w:hAnsi="Tempus Sans ITC"/>
              </w:rPr>
              <w:t>células</w:t>
            </w:r>
            <w:proofErr w:type="spellEnd"/>
          </w:p>
        </w:tc>
        <w:tc>
          <w:tcPr>
            <w:tcW w:w="7640" w:type="dxa"/>
            <w:shd w:val="clear" w:color="auto" w:fill="F7CAAC" w:themeFill="accent2" w:themeFillTint="66"/>
          </w:tcPr>
          <w:p w:rsidR="00293D79" w:rsidRDefault="00293D79" w:rsidP="00293D79"/>
        </w:tc>
      </w:tr>
      <w:tr w:rsidR="00293D79" w:rsidTr="00F5551D">
        <w:trPr>
          <w:trHeight w:val="1181"/>
        </w:trPr>
        <w:tc>
          <w:tcPr>
            <w:tcW w:w="851" w:type="dxa"/>
            <w:shd w:val="clear" w:color="auto" w:fill="B4C6E7" w:themeFill="accent5" w:themeFillTint="66"/>
          </w:tcPr>
          <w:p w:rsidR="00293D79" w:rsidRPr="00F5551D" w:rsidRDefault="00293D79" w:rsidP="00293D79">
            <w:pPr>
              <w:rPr>
                <w:rFonts w:ascii="Tempus Sans ITC" w:hAnsi="Tempus Sans ITC"/>
                <w:lang w:val="es-AR"/>
              </w:rPr>
            </w:pPr>
            <w:r w:rsidRPr="00F5551D">
              <w:rPr>
                <w:rFonts w:ascii="Tempus Sans ITC" w:hAnsi="Tempus Sans ITC"/>
                <w:lang w:val="es-AR"/>
              </w:rPr>
              <w:t>27/06</w:t>
            </w:r>
          </w:p>
        </w:tc>
        <w:tc>
          <w:tcPr>
            <w:tcW w:w="2263" w:type="dxa"/>
            <w:shd w:val="clear" w:color="auto" w:fill="B4C6E7" w:themeFill="accent5" w:themeFillTint="66"/>
          </w:tcPr>
          <w:p w:rsidR="00293D79" w:rsidRPr="00F5551D" w:rsidRDefault="00F5551D" w:rsidP="00F5551D">
            <w:pPr>
              <w:jc w:val="center"/>
              <w:rPr>
                <w:rFonts w:ascii="Tempus Sans ITC" w:hAnsi="Tempus Sans ITC"/>
              </w:rPr>
            </w:pPr>
            <w:r w:rsidRPr="00F5551D">
              <w:rPr>
                <w:rFonts w:ascii="Tempus Sans ITC" w:hAnsi="Tempus Sans ITC"/>
              </w:rPr>
              <w:t xml:space="preserve">El </w:t>
            </w:r>
            <w:proofErr w:type="spellStart"/>
            <w:r w:rsidRPr="00F5551D">
              <w:rPr>
                <w:rFonts w:ascii="Tempus Sans ITC" w:hAnsi="Tempus Sans ITC"/>
              </w:rPr>
              <w:t>núcleo</w:t>
            </w:r>
            <w:proofErr w:type="spellEnd"/>
          </w:p>
        </w:tc>
        <w:tc>
          <w:tcPr>
            <w:tcW w:w="7640" w:type="dxa"/>
            <w:shd w:val="clear" w:color="auto" w:fill="B4C6E7" w:themeFill="accent5" w:themeFillTint="66"/>
          </w:tcPr>
          <w:p w:rsidR="00293D79" w:rsidRDefault="00293D79" w:rsidP="00293D79"/>
        </w:tc>
      </w:tr>
      <w:tr w:rsidR="00293D79" w:rsidTr="00F5551D">
        <w:trPr>
          <w:trHeight w:val="1181"/>
        </w:trPr>
        <w:tc>
          <w:tcPr>
            <w:tcW w:w="851" w:type="dxa"/>
            <w:shd w:val="clear" w:color="auto" w:fill="C5E0B3" w:themeFill="accent6" w:themeFillTint="66"/>
          </w:tcPr>
          <w:p w:rsidR="00293D79" w:rsidRPr="00F5551D" w:rsidRDefault="00293D79" w:rsidP="00293D79">
            <w:pPr>
              <w:rPr>
                <w:rFonts w:ascii="Tempus Sans ITC" w:hAnsi="Tempus Sans ITC"/>
                <w:lang w:val="es-AR"/>
              </w:rPr>
            </w:pPr>
            <w:r w:rsidRPr="00F5551D">
              <w:rPr>
                <w:rFonts w:ascii="Tempus Sans ITC" w:hAnsi="Tempus Sans ITC"/>
                <w:lang w:val="es-AR"/>
              </w:rPr>
              <w:t>29/06</w:t>
            </w:r>
          </w:p>
        </w:tc>
        <w:tc>
          <w:tcPr>
            <w:tcW w:w="2263" w:type="dxa"/>
            <w:shd w:val="clear" w:color="auto" w:fill="C5E0B3" w:themeFill="accent6" w:themeFillTint="66"/>
          </w:tcPr>
          <w:p w:rsidR="00293D79" w:rsidRPr="00F5551D" w:rsidRDefault="00F5551D" w:rsidP="00F5551D">
            <w:pPr>
              <w:jc w:val="center"/>
              <w:rPr>
                <w:rFonts w:ascii="Tempus Sans ITC" w:hAnsi="Tempus Sans ITC"/>
              </w:rPr>
            </w:pPr>
            <w:proofErr w:type="spellStart"/>
            <w:r w:rsidRPr="00F5551D">
              <w:rPr>
                <w:rFonts w:ascii="Tempus Sans ITC" w:hAnsi="Tempus Sans ITC"/>
              </w:rPr>
              <w:t>Célula</w:t>
            </w:r>
            <w:proofErr w:type="spellEnd"/>
            <w:r w:rsidRPr="00F5551D">
              <w:rPr>
                <w:rFonts w:ascii="Tempus Sans ITC" w:hAnsi="Tempus Sans ITC"/>
              </w:rPr>
              <w:t xml:space="preserve"> animal y vegetal</w:t>
            </w:r>
          </w:p>
        </w:tc>
        <w:tc>
          <w:tcPr>
            <w:tcW w:w="7640" w:type="dxa"/>
            <w:shd w:val="clear" w:color="auto" w:fill="C5E0B3" w:themeFill="accent6" w:themeFillTint="66"/>
          </w:tcPr>
          <w:p w:rsidR="00293D79" w:rsidRDefault="00293D79" w:rsidP="00293D79"/>
        </w:tc>
      </w:tr>
      <w:tr w:rsidR="00F5551D" w:rsidTr="00F5551D">
        <w:trPr>
          <w:trHeight w:val="1181"/>
        </w:trPr>
        <w:tc>
          <w:tcPr>
            <w:tcW w:w="851" w:type="dxa"/>
          </w:tcPr>
          <w:p w:rsidR="00F5551D" w:rsidRPr="00293D79" w:rsidRDefault="00F5551D" w:rsidP="00293D79">
            <w:pPr>
              <w:rPr>
                <w:rFonts w:ascii="Tempus Sans ITC" w:hAnsi="Tempus Sans ITC"/>
                <w:lang w:val="es-AR"/>
              </w:rPr>
            </w:pPr>
            <w:r>
              <w:rPr>
                <w:rFonts w:ascii="Tempus Sans ITC" w:hAnsi="Tempus Sans ITC"/>
                <w:lang w:val="es-AR"/>
              </w:rPr>
              <w:t>04/07</w:t>
            </w:r>
          </w:p>
        </w:tc>
        <w:tc>
          <w:tcPr>
            <w:tcW w:w="2263" w:type="dxa"/>
          </w:tcPr>
          <w:p w:rsidR="00F5551D" w:rsidRDefault="00F5551D" w:rsidP="00293D79"/>
        </w:tc>
        <w:tc>
          <w:tcPr>
            <w:tcW w:w="7640" w:type="dxa"/>
          </w:tcPr>
          <w:p w:rsidR="00F5551D" w:rsidRDefault="00F5551D" w:rsidP="00293D79">
            <w:bookmarkStart w:id="0" w:name="_GoBack"/>
            <w:bookmarkEnd w:id="0"/>
          </w:p>
        </w:tc>
      </w:tr>
      <w:tr w:rsidR="00F5551D" w:rsidTr="00F5551D">
        <w:trPr>
          <w:trHeight w:val="1181"/>
        </w:trPr>
        <w:tc>
          <w:tcPr>
            <w:tcW w:w="851" w:type="dxa"/>
          </w:tcPr>
          <w:p w:rsidR="00F5551D" w:rsidRDefault="00F5551D" w:rsidP="00293D79">
            <w:pPr>
              <w:rPr>
                <w:rFonts w:ascii="Tempus Sans ITC" w:hAnsi="Tempus Sans ITC"/>
                <w:lang w:val="es-AR"/>
              </w:rPr>
            </w:pPr>
            <w:r>
              <w:rPr>
                <w:rFonts w:ascii="Tempus Sans ITC" w:hAnsi="Tempus Sans ITC"/>
                <w:lang w:val="es-AR"/>
              </w:rPr>
              <w:t>06/07</w:t>
            </w:r>
          </w:p>
        </w:tc>
        <w:tc>
          <w:tcPr>
            <w:tcW w:w="2263" w:type="dxa"/>
          </w:tcPr>
          <w:p w:rsidR="00F5551D" w:rsidRDefault="00F5551D" w:rsidP="00293D79"/>
        </w:tc>
        <w:tc>
          <w:tcPr>
            <w:tcW w:w="7640" w:type="dxa"/>
          </w:tcPr>
          <w:p w:rsidR="00F5551D" w:rsidRDefault="00F5551D" w:rsidP="00293D79"/>
        </w:tc>
      </w:tr>
    </w:tbl>
    <w:p w:rsidR="00293D79" w:rsidRPr="00293D79" w:rsidRDefault="00293D79" w:rsidP="00293D79"/>
    <w:sectPr w:rsidR="00293D79" w:rsidRPr="00293D79" w:rsidSect="00293D7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79"/>
    <w:rsid w:val="00293D79"/>
    <w:rsid w:val="0056783E"/>
    <w:rsid w:val="007B7E88"/>
    <w:rsid w:val="00F5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0677"/>
  <w15:chartTrackingRefBased/>
  <w15:docId w15:val="{852E96D0-899A-47C0-8DFA-B3844EA6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2022-06-04T14:14:00Z</dcterms:created>
  <dcterms:modified xsi:type="dcterms:W3CDTF">2022-06-04T14:42:00Z</dcterms:modified>
</cp:coreProperties>
</file>