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
        <w:jc w:val="center"/>
      </w:pPr>
      <w:r>
        <w:rPr>
          <w:rFonts w:ascii="Leelawadee UI" w:hAnsi="Leelawadee UI" w:eastAsia="Leelawadee UI"/>
          <w:b/>
          <w:color w:val="000000"/>
          <w:sz w:val="30"/>
        </w:rPr>
        <w:t>ผลการทดลอง Mini Job Scheduler</w:t>
      </w:r>
    </w:p>
    <w:p>
      <w:pPr>
        <w:spacing w:after="100"/>
        <w:jc w:val="center"/>
      </w:pPr>
      <w:r>
        <w:rPr>
          <w:rFonts w:ascii="Leelawadee UI" w:hAnsi="Leelawadee UI" w:eastAsia="Leelawadee UI"/>
          <w:b w:val="0"/>
          <w:color w:val="404040"/>
          <w:sz w:val="18"/>
        </w:rPr>
        <w:t>สรุปผลตามหัวข้อ 14 จากการรันจริงใน Raw Logs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717"/>
        <w:gridCol w:w="1717"/>
        <w:gridCol w:w="1717"/>
        <w:gridCol w:w="1717"/>
        <w:gridCol w:w="1717"/>
        <w:gridCol w:w="1717"/>
        <w:gridCol w:w="1717"/>
        <w:gridCol w:w="1717"/>
        <w:gridCol w:w="1717"/>
      </w:tblGrid>
      <w:tr>
        <w:tc>
          <w:tcPr>
            <w:tcW w:type="dxa" w:w="490"/>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w:t>
            </w:r>
          </w:p>
        </w:tc>
        <w:tc>
          <w:tcPr>
            <w:tcW w:type="dxa" w:w="3168"/>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Workload / Policy</w:t>
            </w:r>
          </w:p>
        </w:tc>
        <w:tc>
          <w:tcPr>
            <w:tcW w:type="dxa" w:w="1037"/>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Workers</w:t>
            </w:r>
          </w:p>
        </w:tc>
        <w:tc>
          <w:tcPr>
            <w:tcW w:type="dxa" w:w="1008"/>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Printer</w:t>
            </w:r>
          </w:p>
        </w:tc>
        <w:tc>
          <w:tcPr>
            <w:tcW w:type="dxa" w:w="691"/>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DB</w:t>
            </w:r>
          </w:p>
        </w:tc>
        <w:tc>
          <w:tcPr>
            <w:tcW w:type="dxa" w:w="1267"/>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avg WT</w:t>
              <w:br/>
              <w:t>(ms)</w:t>
            </w:r>
          </w:p>
        </w:tc>
        <w:tc>
          <w:tcPr>
            <w:tcW w:type="dxa" w:w="1354"/>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avg TAT</w:t>
              <w:br/>
              <w:t>(ms)</w:t>
            </w:r>
          </w:p>
        </w:tc>
        <w:tc>
          <w:tcPr>
            <w:tcW w:type="dxa" w:w="1656"/>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Throughput</w:t>
              <w:br/>
              <w:t>(jobs/s)</w:t>
            </w:r>
          </w:p>
        </w:tc>
        <w:tc>
          <w:tcPr>
            <w:tcW w:type="dxa" w:w="1238"/>
            <w:vAlign w:val="center"/>
            <w:shd w:fill="1F4E78"/>
            <w:tcMar>
              <w:top w:w="65" w:type="dxa"/>
              <w:start w:w="75" w:type="dxa"/>
              <w:bottom w:w="65" w:type="dxa"/>
              <w:end w:w="75" w:type="dxa"/>
            </w:tcMar>
          </w:tcPr>
          <w:p>
            <w:pPr>
              <w:spacing w:after="0"/>
              <w:jc w:val="center"/>
            </w:pPr>
            <w:r>
              <w:rPr>
                <w:rFonts w:ascii="Leelawadee UI" w:hAnsi="Leelawadee UI" w:eastAsia="Leelawadee UI"/>
                <w:b/>
                <w:color w:val="FFFFFF"/>
                <w:sz w:val="16"/>
              </w:rPr>
              <w:t>avg RW</w:t>
              <w:br/>
              <w:t>(ms)</w:t>
            </w:r>
          </w:p>
        </w:tc>
      </w:tr>
      <w:tr>
        <w:tc>
          <w:tcPr>
            <w:tcW w:type="dxa" w:w="490"/>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w:t>
            </w:r>
          </w:p>
        </w:tc>
        <w:tc>
          <w:tcPr>
            <w:tcW w:type="dxa" w:w="3168"/>
            <w:vAlign w:val="center"/>
            <w:tcMar>
              <w:top w:w="55" w:type="dxa"/>
              <w:start w:w="75" w:type="dxa"/>
              <w:bottom w:w="55" w:type="dxa"/>
              <w:end w:w="75" w:type="dxa"/>
            </w:tcMar>
          </w:tcPr>
          <w:p>
            <w:pPr>
              <w:spacing w:after="0"/>
              <w:jc w:val="left"/>
            </w:pPr>
            <w:r>
              <w:rPr>
                <w:rFonts w:ascii="Leelawadee UI" w:hAnsi="Leelawadee UI" w:eastAsia="Leelawadee UI"/>
                <w:b w:val="0"/>
                <w:color w:val="000000"/>
                <w:sz w:val="16"/>
              </w:rPr>
              <w:t>standard / FCFS</w:t>
            </w:r>
          </w:p>
        </w:tc>
        <w:tc>
          <w:tcPr>
            <w:tcW w:type="dxa" w:w="103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3</w:t>
            </w:r>
          </w:p>
        </w:tc>
        <w:tc>
          <w:tcPr>
            <w:tcW w:type="dxa" w:w="100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w:t>
            </w:r>
          </w:p>
        </w:tc>
        <w:tc>
          <w:tcPr>
            <w:tcW w:type="dxa" w:w="691"/>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2</w:t>
            </w:r>
          </w:p>
        </w:tc>
        <w:tc>
          <w:tcPr>
            <w:tcW w:type="dxa" w:w="126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2980</w:t>
            </w:r>
          </w:p>
        </w:tc>
        <w:tc>
          <w:tcPr>
            <w:tcW w:type="dxa" w:w="1354"/>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5495</w:t>
            </w:r>
          </w:p>
        </w:tc>
        <w:tc>
          <w:tcPr>
            <w:tcW w:type="dxa" w:w="1656"/>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1.14</w:t>
            </w:r>
          </w:p>
        </w:tc>
        <w:tc>
          <w:tcPr>
            <w:tcW w:type="dxa" w:w="123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84</w:t>
            </w:r>
          </w:p>
        </w:tc>
      </w:tr>
      <w:tr>
        <w:tc>
          <w:tcPr>
            <w:tcW w:type="dxa" w:w="490"/>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w:t>
            </w:r>
          </w:p>
        </w:tc>
        <w:tc>
          <w:tcPr>
            <w:tcW w:type="dxa" w:w="3168"/>
            <w:vAlign w:val="center"/>
            <w:tcMar>
              <w:top w:w="55" w:type="dxa"/>
              <w:start w:w="75" w:type="dxa"/>
              <w:bottom w:w="55" w:type="dxa"/>
              <w:end w:w="75" w:type="dxa"/>
            </w:tcMar>
            <w:shd w:fill="EAF2F8"/>
          </w:tcPr>
          <w:p>
            <w:pPr>
              <w:spacing w:after="0"/>
              <w:jc w:val="left"/>
            </w:pPr>
            <w:r>
              <w:rPr>
                <w:rFonts w:ascii="Leelawadee UI" w:hAnsi="Leelawadee UI" w:eastAsia="Leelawadee UI"/>
                <w:b w:val="0"/>
                <w:color w:val="000000"/>
                <w:sz w:val="16"/>
              </w:rPr>
              <w:t>standard / Priority</w:t>
            </w:r>
          </w:p>
        </w:tc>
        <w:tc>
          <w:tcPr>
            <w:tcW w:type="dxa" w:w="1037"/>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3</w:t>
            </w:r>
          </w:p>
        </w:tc>
        <w:tc>
          <w:tcPr>
            <w:tcW w:type="dxa" w:w="1008"/>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1</w:t>
            </w:r>
          </w:p>
        </w:tc>
        <w:tc>
          <w:tcPr>
            <w:tcW w:type="dxa" w:w="691"/>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w:t>
            </w:r>
          </w:p>
        </w:tc>
        <w:tc>
          <w:tcPr>
            <w:tcW w:type="dxa" w:w="1267"/>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2330</w:t>
            </w:r>
          </w:p>
        </w:tc>
        <w:tc>
          <w:tcPr>
            <w:tcW w:type="dxa" w:w="1354"/>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4958</w:t>
            </w:r>
          </w:p>
        </w:tc>
        <w:tc>
          <w:tcPr>
            <w:tcW w:type="dxa" w:w="1656"/>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1.08</w:t>
            </w:r>
          </w:p>
        </w:tc>
        <w:tc>
          <w:tcPr>
            <w:tcW w:type="dxa" w:w="1238"/>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249</w:t>
            </w:r>
          </w:p>
        </w:tc>
      </w:tr>
      <w:tr>
        <w:tc>
          <w:tcPr>
            <w:tcW w:type="dxa" w:w="490"/>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3</w:t>
            </w:r>
          </w:p>
        </w:tc>
        <w:tc>
          <w:tcPr>
            <w:tcW w:type="dxa" w:w="3168"/>
            <w:vAlign w:val="center"/>
            <w:tcMar>
              <w:top w:w="55" w:type="dxa"/>
              <w:start w:w="75" w:type="dxa"/>
              <w:bottom w:w="55" w:type="dxa"/>
              <w:end w:w="75" w:type="dxa"/>
            </w:tcMar>
          </w:tcPr>
          <w:p>
            <w:pPr>
              <w:spacing w:after="0"/>
              <w:jc w:val="left"/>
            </w:pPr>
            <w:r>
              <w:rPr>
                <w:rFonts w:ascii="Leelawadee UI" w:hAnsi="Leelawadee UI" w:eastAsia="Leelawadee UI"/>
                <w:b w:val="0"/>
                <w:color w:val="000000"/>
                <w:sz w:val="16"/>
              </w:rPr>
              <w:t>standard / Priority</w:t>
            </w:r>
          </w:p>
        </w:tc>
        <w:tc>
          <w:tcPr>
            <w:tcW w:type="dxa" w:w="103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w:t>
            </w:r>
          </w:p>
        </w:tc>
        <w:tc>
          <w:tcPr>
            <w:tcW w:type="dxa" w:w="100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w:t>
            </w:r>
          </w:p>
        </w:tc>
        <w:tc>
          <w:tcPr>
            <w:tcW w:type="dxa" w:w="691"/>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2</w:t>
            </w:r>
          </w:p>
        </w:tc>
        <w:tc>
          <w:tcPr>
            <w:tcW w:type="dxa" w:w="126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8575</w:t>
            </w:r>
          </w:p>
        </w:tc>
        <w:tc>
          <w:tcPr>
            <w:tcW w:type="dxa" w:w="1354"/>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11030</w:t>
            </w:r>
          </w:p>
        </w:tc>
        <w:tc>
          <w:tcPr>
            <w:tcW w:type="dxa" w:w="1656"/>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0.41</w:t>
            </w:r>
          </w:p>
        </w:tc>
        <w:tc>
          <w:tcPr>
            <w:tcW w:type="dxa" w:w="123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w:t>
            </w:r>
          </w:p>
        </w:tc>
      </w:tr>
      <w:tr>
        <w:tc>
          <w:tcPr>
            <w:tcW w:type="dxa" w:w="490"/>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4</w:t>
            </w:r>
          </w:p>
        </w:tc>
        <w:tc>
          <w:tcPr>
            <w:tcW w:type="dxa" w:w="3168"/>
            <w:vAlign w:val="center"/>
            <w:tcMar>
              <w:top w:w="55" w:type="dxa"/>
              <w:start w:w="75" w:type="dxa"/>
              <w:bottom w:w="55" w:type="dxa"/>
              <w:end w:w="75" w:type="dxa"/>
            </w:tcMar>
            <w:shd w:fill="EAF2F8"/>
          </w:tcPr>
          <w:p>
            <w:pPr>
              <w:spacing w:after="0"/>
              <w:jc w:val="left"/>
            </w:pPr>
            <w:r>
              <w:rPr>
                <w:rFonts w:ascii="Leelawadee UI" w:hAnsi="Leelawadee UI" w:eastAsia="Leelawadee UI"/>
                <w:b w:val="0"/>
                <w:color w:val="000000"/>
                <w:sz w:val="16"/>
              </w:rPr>
              <w:t>standard / Priority</w:t>
            </w:r>
          </w:p>
        </w:tc>
        <w:tc>
          <w:tcPr>
            <w:tcW w:type="dxa" w:w="1037"/>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5</w:t>
            </w:r>
          </w:p>
        </w:tc>
        <w:tc>
          <w:tcPr>
            <w:tcW w:type="dxa" w:w="1008"/>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1</w:t>
            </w:r>
          </w:p>
        </w:tc>
        <w:tc>
          <w:tcPr>
            <w:tcW w:type="dxa" w:w="691"/>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w:t>
            </w:r>
          </w:p>
        </w:tc>
        <w:tc>
          <w:tcPr>
            <w:tcW w:type="dxa" w:w="1267"/>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1136</w:t>
            </w:r>
          </w:p>
        </w:tc>
        <w:tc>
          <w:tcPr>
            <w:tcW w:type="dxa" w:w="1354"/>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4094</w:t>
            </w:r>
          </w:p>
        </w:tc>
        <w:tc>
          <w:tcPr>
            <w:tcW w:type="dxa" w:w="1656"/>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1.29</w:t>
            </w:r>
          </w:p>
        </w:tc>
        <w:tc>
          <w:tcPr>
            <w:tcW w:type="dxa" w:w="1238"/>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722</w:t>
            </w:r>
          </w:p>
        </w:tc>
      </w:tr>
      <w:tr>
        <w:tc>
          <w:tcPr>
            <w:tcW w:type="dxa" w:w="490"/>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5</w:t>
            </w:r>
          </w:p>
        </w:tc>
        <w:tc>
          <w:tcPr>
            <w:tcW w:type="dxa" w:w="3168"/>
            <w:vAlign w:val="center"/>
            <w:tcMar>
              <w:top w:w="55" w:type="dxa"/>
              <w:start w:w="75" w:type="dxa"/>
              <w:bottom w:w="55" w:type="dxa"/>
              <w:end w:w="75" w:type="dxa"/>
            </w:tcMar>
          </w:tcPr>
          <w:p>
            <w:pPr>
              <w:spacing w:after="0"/>
              <w:jc w:val="left"/>
            </w:pPr>
            <w:r>
              <w:rPr>
                <w:rFonts w:ascii="Leelawadee UI" w:hAnsi="Leelawadee UI" w:eastAsia="Leelawadee UI"/>
                <w:b w:val="0"/>
                <w:color w:val="000000"/>
                <w:sz w:val="16"/>
              </w:rPr>
              <w:t>printer / Priority</w:t>
            </w:r>
          </w:p>
        </w:tc>
        <w:tc>
          <w:tcPr>
            <w:tcW w:type="dxa" w:w="103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3</w:t>
            </w:r>
          </w:p>
        </w:tc>
        <w:tc>
          <w:tcPr>
            <w:tcW w:type="dxa" w:w="100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w:t>
            </w:r>
          </w:p>
        </w:tc>
        <w:tc>
          <w:tcPr>
            <w:tcW w:type="dxa" w:w="691"/>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2</w:t>
            </w:r>
          </w:p>
        </w:tc>
        <w:tc>
          <w:tcPr>
            <w:tcW w:type="dxa" w:w="126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1179</w:t>
            </w:r>
          </w:p>
        </w:tc>
        <w:tc>
          <w:tcPr>
            <w:tcW w:type="dxa" w:w="1354"/>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4307</w:t>
            </w:r>
          </w:p>
        </w:tc>
        <w:tc>
          <w:tcPr>
            <w:tcW w:type="dxa" w:w="1656"/>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0.79</w:t>
            </w:r>
          </w:p>
        </w:tc>
        <w:tc>
          <w:tcPr>
            <w:tcW w:type="dxa" w:w="123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1634</w:t>
            </w:r>
          </w:p>
        </w:tc>
      </w:tr>
      <w:tr>
        <w:tc>
          <w:tcPr>
            <w:tcW w:type="dxa" w:w="490"/>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6</w:t>
            </w:r>
          </w:p>
        </w:tc>
        <w:tc>
          <w:tcPr>
            <w:tcW w:type="dxa" w:w="3168"/>
            <w:vAlign w:val="center"/>
            <w:tcMar>
              <w:top w:w="55" w:type="dxa"/>
              <w:start w:w="75" w:type="dxa"/>
              <w:bottom w:w="55" w:type="dxa"/>
              <w:end w:w="75" w:type="dxa"/>
            </w:tcMar>
            <w:shd w:fill="EAF2F8"/>
          </w:tcPr>
          <w:p>
            <w:pPr>
              <w:spacing w:after="0"/>
              <w:jc w:val="left"/>
            </w:pPr>
            <w:r>
              <w:rPr>
                <w:rFonts w:ascii="Leelawadee UI" w:hAnsi="Leelawadee UI" w:eastAsia="Leelawadee UI"/>
                <w:b w:val="0"/>
                <w:color w:val="000000"/>
                <w:sz w:val="16"/>
              </w:rPr>
              <w:t>printer / Priority</w:t>
            </w:r>
          </w:p>
        </w:tc>
        <w:tc>
          <w:tcPr>
            <w:tcW w:type="dxa" w:w="1037"/>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3</w:t>
            </w:r>
          </w:p>
        </w:tc>
        <w:tc>
          <w:tcPr>
            <w:tcW w:type="dxa" w:w="1008"/>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w:t>
            </w:r>
          </w:p>
        </w:tc>
        <w:tc>
          <w:tcPr>
            <w:tcW w:type="dxa" w:w="691"/>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w:t>
            </w:r>
          </w:p>
        </w:tc>
        <w:tc>
          <w:tcPr>
            <w:tcW w:type="dxa" w:w="1267"/>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783</w:t>
            </w:r>
          </w:p>
        </w:tc>
        <w:tc>
          <w:tcPr>
            <w:tcW w:type="dxa" w:w="1354"/>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2596</w:t>
            </w:r>
          </w:p>
        </w:tc>
        <w:tc>
          <w:tcPr>
            <w:tcW w:type="dxa" w:w="1656"/>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1.40</w:t>
            </w:r>
          </w:p>
        </w:tc>
        <w:tc>
          <w:tcPr>
            <w:tcW w:type="dxa" w:w="1238"/>
            <w:vAlign w:val="center"/>
            <w:tcMar>
              <w:top w:w="55" w:type="dxa"/>
              <w:start w:w="75" w:type="dxa"/>
              <w:bottom w:w="55" w:type="dxa"/>
              <w:end w:w="75" w:type="dxa"/>
            </w:tcMar>
            <w:shd w:fill="EAF2F8"/>
          </w:tcPr>
          <w:p>
            <w:pPr>
              <w:spacing w:after="0"/>
              <w:jc w:val="center"/>
            </w:pPr>
            <w:r>
              <w:rPr>
                <w:rFonts w:ascii="Leelawadee UI" w:hAnsi="Leelawadee UI" w:eastAsia="Leelawadee UI"/>
                <w:b w:val="0"/>
                <w:color w:val="000000"/>
                <w:sz w:val="16"/>
              </w:rPr>
              <w:t>320</w:t>
            </w:r>
          </w:p>
        </w:tc>
      </w:tr>
      <w:tr>
        <w:tc>
          <w:tcPr>
            <w:tcW w:type="dxa" w:w="490"/>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7</w:t>
            </w:r>
          </w:p>
        </w:tc>
        <w:tc>
          <w:tcPr>
            <w:tcW w:type="dxa" w:w="3168"/>
            <w:vAlign w:val="center"/>
            <w:tcMar>
              <w:top w:w="55" w:type="dxa"/>
              <w:start w:w="75" w:type="dxa"/>
              <w:bottom w:w="55" w:type="dxa"/>
              <w:end w:w="75" w:type="dxa"/>
            </w:tcMar>
          </w:tcPr>
          <w:p>
            <w:pPr>
              <w:spacing w:after="0"/>
              <w:jc w:val="left"/>
            </w:pPr>
            <w:r>
              <w:rPr>
                <w:rFonts w:ascii="Leelawadee UI" w:hAnsi="Leelawadee UI" w:eastAsia="Leelawadee UI"/>
                <w:b w:val="0"/>
                <w:color w:val="000000"/>
                <w:sz w:val="16"/>
              </w:rPr>
              <w:t>standard / Priority (repeat)</w:t>
            </w:r>
          </w:p>
        </w:tc>
        <w:tc>
          <w:tcPr>
            <w:tcW w:type="dxa" w:w="103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3</w:t>
            </w:r>
          </w:p>
        </w:tc>
        <w:tc>
          <w:tcPr>
            <w:tcW w:type="dxa" w:w="100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w:t>
            </w:r>
          </w:p>
        </w:tc>
        <w:tc>
          <w:tcPr>
            <w:tcW w:type="dxa" w:w="691"/>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2</w:t>
            </w:r>
          </w:p>
        </w:tc>
        <w:tc>
          <w:tcPr>
            <w:tcW w:type="dxa" w:w="1267"/>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2333</w:t>
            </w:r>
          </w:p>
        </w:tc>
        <w:tc>
          <w:tcPr>
            <w:tcW w:type="dxa" w:w="1354"/>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4963</w:t>
            </w:r>
          </w:p>
        </w:tc>
        <w:tc>
          <w:tcPr>
            <w:tcW w:type="dxa" w:w="1656"/>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1.08</w:t>
            </w:r>
          </w:p>
        </w:tc>
        <w:tc>
          <w:tcPr>
            <w:tcW w:type="dxa" w:w="1238"/>
            <w:vAlign w:val="center"/>
            <w:tcMar>
              <w:top w:w="55" w:type="dxa"/>
              <w:start w:w="75" w:type="dxa"/>
              <w:bottom w:w="55" w:type="dxa"/>
              <w:end w:w="75" w:type="dxa"/>
            </w:tcMar>
          </w:tcPr>
          <w:p>
            <w:pPr>
              <w:spacing w:after="0"/>
              <w:jc w:val="center"/>
            </w:pPr>
            <w:r>
              <w:rPr>
                <w:rFonts w:ascii="Leelawadee UI" w:hAnsi="Leelawadee UI" w:eastAsia="Leelawadee UI"/>
                <w:b w:val="0"/>
                <w:color w:val="000000"/>
                <w:sz w:val="16"/>
              </w:rPr>
              <w:t>252</w:t>
            </w:r>
          </w:p>
        </w:tc>
      </w:tr>
    </w:tbl>
    <w:p>
      <w:pPr>
        <w:spacing w:before="60" w:after="80"/>
      </w:pPr>
      <w:r>
        <w:rPr>
          <w:rFonts w:ascii="Leelawadee UI" w:hAnsi="Leelawadee UI" w:eastAsia="Leelawadee UI"/>
          <w:b w:val="0"/>
          <w:color w:val="404040"/>
          <w:sz w:val="16"/>
        </w:rPr>
        <w:t>หมายเหตุ  avg WT, avg TAT และ avg RW เป็นมิลลิวินาที โดย avg RW คำนวณเฉพาะ Job ที่ใช้ resource</w:t>
      </w:r>
    </w:p>
    <w:p>
      <w:pPr>
        <w:spacing w:before="30" w:after="30" w:line="245" w:lineRule="auto"/>
      </w:pPr>
      <w:r>
        <w:rPr>
          <w:rFonts w:ascii="Leelawadee UI" w:hAnsi="Leelawadee UI" w:eastAsia="Leelawadee UI"/>
          <w:b/>
          <w:color w:val="000000"/>
          <w:sz w:val="18"/>
        </w:rPr>
        <w:t xml:space="preserve">1. </w:t>
      </w:r>
      <w:r>
        <w:rPr>
          <w:rFonts w:ascii="Leelawadee UI" w:hAnsi="Leelawadee UI" w:eastAsia="Leelawadee UI"/>
          <w:b w:val="0"/>
          <w:color w:val="000000"/>
          <w:sz w:val="18"/>
        </w:rPr>
        <w:t>ไม่เพิ่มตามสัดส่วน: Worker เพิ่ม 3 เป็น 5 (+66.7%) แต่ Throughput เพิ่มเพียง 1.08 เป็น 1.29 jobs/s (+19.4%) ขณะที่ avg RW เพิ่ม 249 เป็น 722 ms เพราะ Job เข้าถึง resource พร้อมกันมากขึ้น แต่ Printer ยังมีเพียง 1 permit จึงเกิดการรอมากขึ้นและกลายเป็นข้อจำกัดของการขยาย Worker</w:t>
      </w:r>
    </w:p>
    <w:p>
      <w:pPr>
        <w:spacing w:before="30" w:after="30" w:line="245" w:lineRule="auto"/>
      </w:pPr>
      <w:r>
        <w:rPr>
          <w:rFonts w:ascii="Leelawadee UI" w:hAnsi="Leelawadee UI" w:eastAsia="Leelawadee UI"/>
          <w:b/>
          <w:color w:val="000000"/>
          <w:sz w:val="18"/>
        </w:rPr>
        <w:t xml:space="preserve">2. </w:t>
      </w:r>
      <w:r>
        <w:rPr>
          <w:rFonts w:ascii="Leelawadee UI" w:hAnsi="Leelawadee UI" w:eastAsia="Leelawadee UI"/>
          <w:b w:val="0"/>
          <w:color w:val="000000"/>
          <w:sz w:val="18"/>
        </w:rPr>
        <w:t>Priority ช่วย J07-J10 เช่น J07 มี WT ลดจาก 4995 เป็น 1585 ms และเลื่อน START มาอยู่ก่อน J04-J06; ฝั่ง J04-J06 เสียประโยชน์ เช่น J04 เพิ่มจาก 2273 เป็น 5038 ms ลำดับ START เปลี่ยนจาก J01-J10 ตาม FCFS เป็น J01,J02,J03,J07,J08,J09,J10,J06,J04,J05 และ Throughput ลด 1.14 เป็น 1.08 เพราะ Priority รวม Job ที่แย่ง Printer ไว้ช่วงเดียวกัน ทำให้ avg RW เพิ่ม 84 เป็น 249 ms</w:t>
      </w:r>
    </w:p>
    <w:p>
      <w:pPr>
        <w:spacing w:before="30" w:after="30" w:line="245" w:lineRule="auto"/>
      </w:pPr>
      <w:r>
        <w:rPr>
          <w:rFonts w:ascii="Leelawadee UI" w:hAnsi="Leelawadee UI" w:eastAsia="Leelawadee UI"/>
          <w:b/>
          <w:color w:val="000000"/>
          <w:sz w:val="18"/>
        </w:rPr>
        <w:t xml:space="preserve">3. </w:t>
      </w:r>
      <w:r>
        <w:rPr>
          <w:rFonts w:ascii="Leelawadee UI" w:hAnsi="Leelawadee UI" w:eastAsia="Leelawadee UI"/>
          <w:b w:val="0"/>
          <w:color w:val="000000"/>
          <w:sz w:val="18"/>
        </w:rPr>
        <w:t>เมื่อ Printer permit เพิ่ม 1 เป็น 2 ค่า avg RW ลดจาก 1634 เป็น 320 ms และ Throughput เพิ่มจาก 0.79 เป็น 1.40 jobs/s เพราะ Job ใช้ Printer พร้อมกันได้สองงาน จุดคอขวดจึงย้ายจากคิวรอ Printer ไปอยู่ที่จำนวน Worker และเวลางานหลัก/เวลาถือครอง resource ของแต่ละ Job; workload นี้ไม่ได้ใช้ Database</w:t>
      </w:r>
    </w:p>
    <w:p>
      <w:pPr>
        <w:spacing w:before="30" w:after="30" w:line="245" w:lineRule="auto"/>
      </w:pPr>
      <w:r>
        <w:rPr>
          <w:rFonts w:ascii="Leelawadee UI" w:hAnsi="Leelawadee UI" w:eastAsia="Leelawadee UI"/>
          <w:b/>
          <w:color w:val="000000"/>
          <w:sz w:val="18"/>
        </w:rPr>
        <w:t xml:space="preserve">4. </w:t>
      </w:r>
      <w:r>
        <w:rPr>
          <w:rFonts w:ascii="Leelawadee UI" w:hAnsi="Leelawadee UI" w:eastAsia="Leelawadee UI"/>
          <w:b w:val="0"/>
          <w:color w:val="000000"/>
          <w:sz w:val="18"/>
        </w:rPr>
        <w:t>แถว 2 และ 7 ใช้ค่าเดียวกัน แต่ OS/JVM เลือกจังหวะปลุกและสลับ Thread ต่างกัน เช่น J02/J03 ถูก Worker-2/Worker-3 สลับกัน และ J01 START ที่ 86 เทียบ 64 ms จึงทำให้ avg WT 2330 เทียบ 2333, avg TAT 4958 เทียบ 4963 และ avg RW 249 เทียบ 252 ms แม้ลำดับ START ตาม Job ยังเป็นลำดับเดียวกัน</w:t>
      </w:r>
    </w:p>
    <w:sectPr w:rsidR="00FC693F" w:rsidRPr="0006063C" w:rsidSect="00034616">
      <w:pgSz w:w="16838" w:h="11906" w:orient="landscape"/>
      <w:pgMar w:top="835"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5" w:lineRule="auto"/>
    </w:pPr>
    <w:rPr>
      <w:rFonts w:ascii="Leelawadee UI" w:hAnsi="Leelawadee UI" w:eastAsia="Leelawade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ผลการทดลอง Mini Job Scheduler</dc:title>
  <dc:subject>หัวข้อ 14 ตารางสรุปผลและคำตอบจาก Raw Logs</dc:subject>
  <dc:creator>OS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