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0"/>
      </w:pPr>
      <w:r>
        <w:t xml:space="preserve"/>
      </w:r>
    </w:p>
    <w:p>
      <w:pPr>
        <w:spacing w:before="0" w:after="80"/>
        <w:jc w:val="center"/>
      </w:pPr>
      <w:r>
        <w:rPr>
          <w:rFonts w:ascii="Arial" w:cs="Arial" w:eastAsia="Arial" w:hAnsi="Arial"/>
          <w:b/>
          <w:bCs/>
          <w:color w:val="1A1A2E"/>
          <w:sz w:val="96"/>
          <w:szCs w:val="96"/>
        </w:rPr>
        <w:t xml:space="preserve">NBSI</w:t>
      </w:r>
    </w:p>
    <w:p>
      <w:pPr>
        <w:spacing w:before="0" w:after="200"/>
        <w:jc w:val="center"/>
      </w:pPr>
      <w:r>
        <w:rPr>
          <w:rFonts w:ascii="Arial" w:cs="Arial" w:eastAsia="Arial" w:hAnsi="Arial"/>
          <w:b w:val="false"/>
          <w:bCs w:val="false"/>
          <w:color w:val="0F3460"/>
          <w:sz w:val="36"/>
          <w:szCs w:val="36"/>
        </w:rPr>
        <w:t xml:space="preserve">Node-Based Semantic Intelligence</w:t>
      </w:r>
    </w:p>
    <w:p>
      <w:pPr>
        <w:pBdr>
          <w:top w:val="none" w:color="FFFFFF" w:sz="0"/>
          <w:left w:val="none" w:color="FFFFFF" w:sz="0"/>
          <w:bottom w:val="single" w:color="E94560" w:sz="4" w:space="4"/>
          <w:right w:val="none" w:color="FFFFFF" w:sz="0"/>
        </w:pBdr>
        <w:spacing w:before="80" w:after="80"/>
      </w:pPr>
      <w:r>
        <w:t xml:space="preserve"/>
      </w:r>
    </w:p>
    <w:p>
      <w:pPr>
        <w:spacing w:before="0" w:after="80"/>
      </w:pPr>
      <w:r>
        <w:t xml:space="preserve"/>
      </w:r>
    </w:p>
    <w:p>
      <w:pPr>
        <w:spacing w:before="0" w:after="120"/>
        <w:jc w:val="center"/>
      </w:pPr>
      <w:r>
        <w:rPr>
          <w:rFonts w:ascii="Arial" w:cs="Arial" w:eastAsia="Arial" w:hAnsi="Arial"/>
          <w:b/>
          <w:bCs/>
          <w:i/>
          <w:iCs/>
          <w:color w:val="E94560"/>
          <w:sz w:val="28"/>
          <w:szCs w:val="28"/>
        </w:rPr>
        <w:t xml:space="preserve">A Computational Model of Speculative Episodic Reasoning</w:t>
      </w:r>
    </w:p>
    <w:p>
      <w:pPr>
        <w:spacing w:before="0" w:after="80"/>
        <w:jc w:val="center"/>
      </w:pPr>
      <w:r>
        <w:rPr>
          <w:rFonts w:ascii="Arial" w:cs="Arial" w:eastAsia="Arial" w:hAnsi="Arial"/>
          <w:color w:val="8899AA"/>
          <w:sz w:val="24"/>
          <w:szCs w:val="24"/>
        </w:rPr>
        <w:t xml:space="preserve">Version 4.0 — The Lichtenberg Edition</w:t>
      </w:r>
    </w:p>
    <w:p>
      <w:pPr>
        <w:spacing w:before="0" w:after="40"/>
        <w:jc w:val="center"/>
      </w:pPr>
      <w:r>
        <w:rPr>
          <w:rFonts w:ascii="Arial" w:cs="Arial" w:eastAsia="Arial" w:hAnsi="Arial"/>
          <w:color w:val="8899AA"/>
          <w:sz w:val="22"/>
          <w:szCs w:val="22"/>
        </w:rPr>
        <w:t xml:space="preserve">2026 — Pre-Publication Draft</w:t>
      </w:r>
    </w:p>
    <w:p>
      <w:pPr>
        <w:spacing w:before="0" w:after="80"/>
      </w:pPr>
      <w:r>
        <w:t xml:space="preserve"/>
      </w:r>
    </w:p>
    <w:p>
      <w:pPr>
        <w:pBdr>
          <w:top w:val="none" w:color="FFFFFF" w:sz="0"/>
          <w:left w:val="none" w:color="FFFFFF" w:sz="0"/>
          <w:bottom w:val="single" w:color="E94560" w:sz="4" w:space="4"/>
          <w:right w:val="none" w:color="FFFFFF" w:sz="0"/>
        </w:pBdr>
        <w:spacing w:before="80" w:after="80"/>
      </w:pPr>
      <w:r>
        <w:t xml:space="preserve"/>
      </w:r>
    </w:p>
    <w:p>
      <w:pPr>
        <w:spacing w:before="0" w:after="80"/>
      </w:pPr>
      <w:r>
        <w:t xml:space="preserve"/>
      </w:r>
    </w:p>
    <w:p>
      <w:pPr>
        <w:spacing w:before="0" w:after="80"/>
        <w:jc w:val="center"/>
      </w:pPr>
      <w:r>
        <w:rPr>
          <w:rFonts w:ascii="Arial" w:cs="Arial" w:eastAsia="Arial" w:hAnsi="Arial"/>
          <w:i/>
          <w:iCs/>
          <w:color w:val="8899AA"/>
          <w:sz w:val="20"/>
          <w:szCs w:val="20"/>
        </w:rPr>
        <w:t xml:space="preserve">Target venues: Cognitive Science, NeurIPS, ACL, CHI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E94560" w:sz="12"/>
              <w:bottom w:val="single" w:color="C8D6E5" w:sz="1"/>
              <w:right w:val="none" w:color="FFFFFF" w:sz="0"/>
            </w:tcBorders>
            <w:shd w:fill="F0F4FA" w:val="clear"/>
            <w:tcMar>
              <w:top w:type="dxa" w:w="180"/>
              <w:left w:type="dxa" w:w="240"/>
              <w:bottom w:type="dxa" w:w="180"/>
              <w:right w:type="dxa" w:w="240"/>
            </w:tcMar>
          </w:tcPr>
          <w:p>
            <w:pPr>
              <w:spacing w:before="0" w:after="120"/>
            </w:pPr>
            <w:r>
              <w:rPr>
                <w:rFonts w:ascii="Arial" w:cs="Arial" w:eastAsia="Arial" w:hAnsi="Arial"/>
                <w:b/>
                <w:bCs/>
                <w:color w:val="0F3460"/>
                <w:sz w:val="24"/>
                <w:szCs w:val="24"/>
              </w:rPr>
              <w:t xml:space="preserve">ABSTRACT</w:t>
            </w:r>
          </w:p>
          <w:p>
            <w:pPr>
              <w:spacing w:before="0" w:after="0"/>
              <w:jc w:val="both"/>
            </w:pPr>
            <w:r>
              <w:rPr>
                <w:rFonts w:ascii="Arial" w:cs="Arial" w:eastAsia="Arial" w:hAnsi="Arial"/>
                <w:i/>
                <w:iCs/>
                <w:color w:val="1A1A2E"/>
                <w:sz w:val="21"/>
                <w:szCs w:val="21"/>
              </w:rPr>
              <w:t xml:space="preserve">We present NBSI v4.0, a computational architecture for speculative episodic reasoning grounded in two governing principles. The first is the source-as-authority principle from v3.0: the source text is the sole authority on what constitutes a concept, how concepts relate, and where boundaries fall. The second is new to this edition: the speculation-as-impurity principle, restoring the original design intent. Speculation — a hypothesis introduced mid-session — does not merely add new nodes to the graph. It changes the conductivity of existing edges throughout the session graph, retroactively making weak bridges passable and strong highways dominant. This dynamic rewiring mechanism, inspired by the physics of Lichtenberg figures, is the architectural component absent from all prior editions. The session graph is now a living structure that evolves as reasoning evolves, not a static artefact queried after construction. We formalise the Speculative Edge Modulation (SEM) operator, specify its interaction with the geometric mean conductivity function, and derive four new falsifiable predictions. The core commitments of v3.0 — temporary graph construction, emergent node identity, ensemble mode, and hard session reset — are retained and extended.</w:t>
            </w:r>
          </w:p>
        </w:tc>
      </w:tr>
    </w:tbl>
    <w:p>
      <w:pPr>
        <w:spacing w:before="0" w:after="160"/>
      </w:pPr>
      <w:r>
        <w:t xml:space="preserve"/>
      </w:r>
    </w:p>
    <w:p>
      <w:pPr>
        <w:spacing w:before="0" w:after="160"/>
        <w:jc w:val="both"/>
      </w:pPr>
      <w:r>
        <w:rPr>
          <w:rFonts w:ascii="Arial" w:cs="Arial" w:eastAsia="Arial" w:hAnsi="Arial"/>
          <w:b w:val="false"/>
          <w:bCs w:val="false"/>
          <w:i/>
          <w:iCs/>
          <w:color w:val="8899AA"/>
          <w:sz w:val="22"/>
          <w:szCs w:val="22"/>
        </w:rPr>
        <w:t xml:space="preserve">Keywords: episodic memory, graph reasoning, speculative impurity, dynamic edge modulation, Lichtenberg conductivity, source-as-authority, session isolation</w:t>
      </w:r>
    </w:p>
    <w:p>
      <w:pPr>
        <w:pStyle w:val="Heading1"/>
        <w:spacing w:before="480" w:after="160"/>
      </w:pPr>
      <w:r>
        <w:rPr>
          <w:rFonts w:ascii="Arial" w:cs="Arial" w:eastAsia="Arial" w:hAnsi="Arial"/>
          <w:b/>
          <w:bCs/>
          <w:color w:val="1A1A2E"/>
          <w:sz w:val="32"/>
          <w:szCs w:val="32"/>
        </w:rPr>
        <w:t xml:space="preserve">1. Introduction</w:t>
      </w:r>
    </w:p>
    <w:p>
      <w:pPr>
        <w:spacing w:before="0" w:after="160"/>
        <w:jc w:val="both"/>
      </w:pPr>
      <w:r>
        <w:rPr>
          <w:rFonts w:ascii="Arial" w:cs="Arial" w:eastAsia="Arial" w:hAnsi="Arial"/>
          <w:b w:val="false"/>
          <w:bCs w:val="false"/>
          <w:i w:val="false"/>
          <w:iCs w:val="false"/>
          <w:color w:val="1A1A2E"/>
          <w:sz w:val="22"/>
          <w:szCs w:val="22"/>
        </w:rPr>
        <w:t xml:space="preserve">NBSI was conceived from a physics metaphor. A Lichtenberg figure — the branching tree burned into glass or acrylic by high-voltage discharge — illustrates a principle that standard attention mechanisms do not capture: the path electricity takes is determined not only by the fixed properties of the medium, but by impurities introduced into it. Change the impurity distribution and you change which paths are viable, even in regions far from where the impurity was placed.</w:t>
      </w:r>
    </w:p>
    <w:p>
      <w:pPr>
        <w:spacing w:before="0" w:after="160"/>
        <w:jc w:val="both"/>
      </w:pPr>
      <w:r>
        <w:rPr>
          <w:rFonts w:ascii="Arial" w:cs="Arial" w:eastAsia="Arial" w:hAnsi="Arial"/>
          <w:b w:val="false"/>
          <w:bCs w:val="false"/>
          <w:i w:val="false"/>
          <w:iCs w:val="false"/>
          <w:color w:val="1A1A2E"/>
          <w:sz w:val="22"/>
          <w:szCs w:val="22"/>
        </w:rPr>
        <w:t xml:space="preserve">The original design insight was that speculation behaves like an impurity. When a reasoner introduces a new hypothesis mid-session, they do not merely add a new concept to consider. They change the conductivity of existing connections throughout the conceptual network. A previously weak bridge between two nodes becomes passable. A previously dominant highway becomes less relevant. The network rewires — not by adding new nodes, but by changing the weights on existing edges.</w:t>
      </w:r>
    </w:p>
    <w:p>
      <w:pPr>
        <w:spacing w:before="0" w:after="160"/>
        <w:jc w:val="both"/>
      </w:pPr>
      <w:r>
        <w:rPr>
          <w:rFonts w:ascii="Arial" w:cs="Arial" w:eastAsia="Arial" w:hAnsi="Arial"/>
          <w:b w:val="false"/>
          <w:bCs w:val="false"/>
          <w:i w:val="false"/>
          <w:iCs w:val="false"/>
          <w:color w:val="1A1A2E"/>
          <w:sz w:val="22"/>
          <w:szCs w:val="22"/>
        </w:rPr>
        <w:t xml:space="preserve">This insight was present in the original NBSI conception but absent from all three published editions. Versions 1.0 through 3.0 correctly formalised the node-path-conductivity framework but treated the session graph as static after construction. Queries traversed a fixed structure. The Lichtenberg dynamic — speculation changing the medium as reasoning proceeds — was never specified.</w:t>
      </w:r>
    </w:p>
    <w:p>
      <w:pPr>
        <w:spacing w:before="0" w:after="160"/>
        <w:jc w:val="both"/>
      </w:pPr>
      <w:r>
        <w:rPr>
          <w:rFonts w:ascii="Arial" w:cs="Arial" w:eastAsia="Arial" w:hAnsi="Arial"/>
          <w:b w:val="false"/>
          <w:bCs w:val="false"/>
          <w:i w:val="false"/>
          <w:iCs w:val="false"/>
          <w:color w:val="1A1A2E"/>
          <w:sz w:val="22"/>
          <w:szCs w:val="22"/>
        </w:rPr>
        <w:t xml:space="preserve">This edition corrects that omission. We introduce the Speculative Edge Modulation (SEM) operator: a formal mechanism by which a speculative statement, introduced at any point during a session, propagates conductivity changes through the existing graph. The graph becomes a living structure. Reasoning changes what paths are available as it proceeds.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E94560" w:sz="12"/>
              <w:bottom w:val="single" w:color="C8D6E5" w:sz="1"/>
              <w:right w:val="none" w:color="FFFFFF" w:sz="0"/>
            </w:tcBorders>
            <w:shd w:fill="F0F4FA" w:val="clear"/>
            <w:tcMar>
              <w:top w:type="dxa" w:w="180"/>
              <w:left w:type="dxa" w:w="240"/>
              <w:bottom w:type="dxa" w:w="180"/>
              <w:right w:type="dxa" w:w="240"/>
            </w:tcMar>
          </w:tcPr>
          <w:p>
            <w:pPr>
              <w:spacing w:before="0" w:after="100"/>
            </w:pPr>
            <w:r>
              <w:rPr>
                <w:rFonts w:ascii="Arial" w:cs="Arial" w:eastAsia="Arial" w:hAnsi="Arial"/>
                <w:b/>
                <w:bCs/>
                <w:color w:val="0F3460"/>
                <w:sz w:val="22"/>
                <w:szCs w:val="22"/>
              </w:rPr>
              <w:t xml:space="preserve">The Central Addition in This Edition</w:t>
            </w:r>
          </w:p>
          <w:p>
            <w:pPr>
              <w:spacing w:before="0" w:after="80"/>
            </w:pPr>
            <w:r>
              <w:rPr>
                <w:rFonts w:ascii="Arial" w:cs="Arial" w:eastAsia="Arial" w:hAnsi="Arial"/>
                <w:color w:val="1A1A2E"/>
                <w:sz w:val="21"/>
                <w:szCs w:val="21"/>
              </w:rPr>
              <w:t xml:space="preserve">Prior editions built the session graph from source text, then queried it. The graph did not change during a session. This edition adds one operator — SEM — that allows a speculative statement introduced mid-session to propagate conductivity changes to existing edges. The graph is now dynamic. Reasoning changes the medium it traverses.</w:t>
            </w:r>
          </w:p>
        </w:tc>
      </w:tr>
    </w:tbl>
    <w:p>
      <w:pPr>
        <w:spacing w:before="0" w:after="80"/>
      </w:pPr>
      <w:r>
        <w:t xml:space="preserve"/>
      </w:r>
    </w:p>
    <w:p>
      <w:pPr>
        <w:pStyle w:val="Heading1"/>
        <w:spacing w:before="480" w:after="160"/>
      </w:pPr>
      <w:r>
        <w:rPr>
          <w:rFonts w:ascii="Arial" w:cs="Arial" w:eastAsia="Arial" w:hAnsi="Arial"/>
          <w:b/>
          <w:bCs/>
          <w:color w:val="1A1A2E"/>
          <w:sz w:val="32"/>
          <w:szCs w:val="32"/>
        </w:rPr>
        <w:t xml:space="preserve">2. The Lichtenberg Principle</w:t>
      </w:r>
    </w:p>
    <w:p>
      <w:pPr>
        <w:spacing w:before="0" w:after="160"/>
        <w:jc w:val="both"/>
      </w:pPr>
      <w:r>
        <w:rPr>
          <w:rFonts w:ascii="Arial" w:cs="Arial" w:eastAsia="Arial" w:hAnsi="Arial"/>
          <w:b w:val="false"/>
          <w:bCs w:val="false"/>
          <w:i w:val="false"/>
          <w:iCs w:val="false"/>
          <w:color w:val="1A1A2E"/>
          <w:sz w:val="22"/>
          <w:szCs w:val="22"/>
        </w:rPr>
        <w:t xml:space="preserve">The Lichtenberg figure is the architectural metaphor for this edition. We state it precisely before formalising it.</w:t>
      </w:r>
    </w:p>
    <w:p>
      <w:pPr>
        <w:pStyle w:val="Heading2"/>
        <w:spacing w:before="320" w:after="120"/>
      </w:pPr>
      <w:r>
        <w:rPr>
          <w:rFonts w:ascii="Arial" w:cs="Arial" w:eastAsia="Arial" w:hAnsi="Arial"/>
          <w:b/>
          <w:bCs/>
          <w:color w:val="0F3460"/>
          <w:sz w:val="26"/>
          <w:szCs w:val="26"/>
        </w:rPr>
        <w:t xml:space="preserve">2.1 Physical Basis</w:t>
      </w:r>
    </w:p>
    <w:p>
      <w:pPr>
        <w:spacing w:before="0" w:after="160"/>
        <w:jc w:val="both"/>
      </w:pPr>
      <w:r>
        <w:rPr>
          <w:rFonts w:ascii="Arial" w:cs="Arial" w:eastAsia="Arial" w:hAnsi="Arial"/>
          <w:b w:val="false"/>
          <w:bCs w:val="false"/>
          <w:i w:val="false"/>
          <w:iCs w:val="false"/>
          <w:color w:val="1A1A2E"/>
          <w:sz w:val="22"/>
          <w:szCs w:val="22"/>
        </w:rPr>
        <w:t xml:space="preserve">When high-voltage current passes through a dielectric medium, it does not distribute evenly. It finds paths of least resistance determined by the medium's local conductivity. The resulting branching structure — the Lichtenberg figure — is a record of those paths. Critically, the path structure is not fixed in advance. Introducing an impurity anywhere in the medium changes the conductivity landscape, and therefore changes which paths form. The impurity does not create new destinations. It changes the relative cost of reaching destinations that already exist.</w:t>
      </w:r>
    </w:p>
    <w:p>
      <w:pPr>
        <w:pStyle w:val="Heading2"/>
        <w:spacing w:before="320" w:after="120"/>
      </w:pPr>
      <w:r>
        <w:rPr>
          <w:rFonts w:ascii="Arial" w:cs="Arial" w:eastAsia="Arial" w:hAnsi="Arial"/>
          <w:b/>
          <w:bCs/>
          <w:color w:val="0F3460"/>
          <w:sz w:val="26"/>
          <w:szCs w:val="26"/>
        </w:rPr>
        <w:t xml:space="preserve">2.2 Mapping to Reasoning</w:t>
      </w:r>
    </w:p>
    <w:p>
      <w:pPr>
        <w:spacing w:before="0" w:after="160"/>
        <w:jc w:val="both"/>
      </w:pPr>
      <w:r>
        <w:rPr>
          <w:rFonts w:ascii="Arial" w:cs="Arial" w:eastAsia="Arial" w:hAnsi="Arial"/>
          <w:b w:val="false"/>
          <w:bCs w:val="false"/>
          <w:i w:val="false"/>
          <w:iCs w:val="false"/>
          <w:color w:val="1A1A2E"/>
          <w:sz w:val="22"/>
          <w:szCs w:val="22"/>
        </w:rPr>
        <w:t xml:space="preserve">In a reasoning graph, nodes are concepts and edges are relationships. Both are established from source text. Conductivity — the likelihood and quality of traversing a path — is determined by edge weights, node activation, recency, and cross-LLM agreement.</w:t>
      </w:r>
    </w:p>
    <w:p>
      <w:pPr>
        <w:spacing w:before="0" w:after="160"/>
        <w:jc w:val="both"/>
      </w:pPr>
      <w:r>
        <w:rPr>
          <w:rFonts w:ascii="Arial" w:cs="Arial" w:eastAsia="Arial" w:hAnsi="Arial"/>
          <w:b w:val="false"/>
          <w:bCs w:val="false"/>
          <w:i w:val="false"/>
          <w:iCs w:val="false"/>
          <w:color w:val="1A1A2E"/>
          <w:sz w:val="22"/>
          <w:szCs w:val="22"/>
        </w:rPr>
        <w:t xml:space="preserve">Speculation, in this framework, is an impurity. When a reasoner introduces a hypothesis — “what if civilisations that created artificial life were selectively erased?” — three things happen simultaneously:</w:t>
      </w:r>
    </w:p>
    <w:p>
      <w:pPr>
        <w:pStyle w:val="ListParagraph"/>
        <w:numPr>
          <w:ilvl w:val="0"/>
          <w:numId w:val="2"/>
        </w:numPr>
        <w:spacing w:before="0" w:after="100"/>
      </w:pPr>
      <w:r>
        <w:rPr>
          <w:rFonts w:ascii="Arial" w:cs="Arial" w:eastAsia="Arial" w:hAnsi="Arial"/>
          <w:color w:val="1A1A2E"/>
          <w:sz w:val="22"/>
          <w:szCs w:val="22"/>
        </w:rPr>
        <w:t xml:space="preserve">A speculative node is added to the graph representing the hypothesis itself.</w:t>
      </w:r>
    </w:p>
    <w:p>
      <w:pPr>
        <w:pStyle w:val="ListParagraph"/>
        <w:numPr>
          <w:ilvl w:val="0"/>
          <w:numId w:val="2"/>
        </w:numPr>
        <w:spacing w:before="0" w:after="100"/>
      </w:pPr>
      <w:r>
        <w:rPr>
          <w:rFonts w:ascii="Arial" w:cs="Arial" w:eastAsia="Arial" w:hAnsi="Arial"/>
          <w:color w:val="1A1A2E"/>
          <w:sz w:val="22"/>
          <w:szCs w:val="22"/>
        </w:rPr>
        <w:t xml:space="preserve">Edges from existing nodes to the speculative node are constructed at an initial low-confidence weight.</w:t>
      </w:r>
    </w:p>
    <w:p>
      <w:pPr>
        <w:pStyle w:val="ListParagraph"/>
        <w:numPr>
          <w:ilvl w:val="0"/>
          <w:numId w:val="2"/>
        </w:numPr>
        <w:spacing w:before="0" w:after="100"/>
      </w:pPr>
      <w:r>
        <w:rPr>
          <w:rFonts w:ascii="Arial" w:cs="Arial" w:eastAsia="Arial" w:hAnsi="Arial"/>
          <w:color w:val="1A1A2E"/>
          <w:sz w:val="22"/>
          <w:szCs w:val="22"/>
        </w:rPr>
        <w:t xml:space="preserve">The SEM operator propagates conductivity changes to existing edges whose endpoint concepts are semantically activated by the hypothesis. Weak bridges may become passable. Strong highways may become less central.</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The third effect is what distinguishes speculation-as-impurity from ordinary node addition. Ordinary node addition extends the graph. Speculative impurity rewires it.</w:t>
      </w:r>
    </w:p>
    <w:p>
      <w:pPr>
        <w:pStyle w:val="Heading2"/>
        <w:spacing w:before="320" w:after="120"/>
      </w:pPr>
      <w:r>
        <w:rPr>
          <w:rFonts w:ascii="Arial" w:cs="Arial" w:eastAsia="Arial" w:hAnsi="Arial"/>
          <w:b/>
          <w:bCs/>
          <w:color w:val="0F3460"/>
          <w:sz w:val="26"/>
          <w:szCs w:val="26"/>
        </w:rPr>
        <w:t xml:space="preserve">2.3 Intensity Levels</w:t>
      </w:r>
    </w:p>
    <w:p>
      <w:pPr>
        <w:spacing w:before="0" w:after="160"/>
        <w:jc w:val="both"/>
      </w:pPr>
      <w:r>
        <w:rPr>
          <w:rFonts w:ascii="Arial" w:cs="Arial" w:eastAsia="Arial" w:hAnsi="Arial"/>
          <w:b w:val="false"/>
          <w:bCs w:val="false"/>
          <w:i w:val="false"/>
          <w:iCs w:val="false"/>
          <w:color w:val="1A1A2E"/>
          <w:sz w:val="22"/>
          <w:szCs w:val="22"/>
        </w:rPr>
        <w:t xml:space="preserve">The original design described three intensity levels of current that determine which paths activate. We formalise these as query modes that interact with SEM-modulated conductivity.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Intensity</w:t>
            </w:r>
          </w:p>
        </w:tc>
        <w:tc>
          <w:tcPr>
            <w:tcW w:type="dxa" w:w="348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Description</w:t>
            </w:r>
          </w:p>
        </w:tc>
        <w:tc>
          <w:tcPr>
            <w:tcW w:type="dxa" w:w="348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Example Behaviour</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Low intensity</w:t>
            </w:r>
          </w:p>
        </w:tc>
        <w:tc>
          <w:tcPr>
            <w:tcW w:type="dxa" w:w="34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Well-travelled path, single established node</w:t>
            </w:r>
          </w:p>
        </w:tc>
        <w:tc>
          <w:tcPr>
            <w:tcW w:type="dxa" w:w="34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Golem → Material → Clay. No SEM activation. Fast, reliable.</w:t>
            </w:r>
          </w:p>
        </w:tc>
      </w:tr>
      <w:tr>
        <w:tc>
          <w:tcPr>
            <w:tcW w:type="dxa" w:w="240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Medium intensity</w:t>
            </w:r>
          </w:p>
        </w:tc>
        <w:tc>
          <w:tcPr>
            <w:tcW w:type="dxa" w:w="34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Cross-node synthesis, crossing existing bridges</w:t>
            </w:r>
          </w:p>
        </w:tc>
        <w:tc>
          <w:tcPr>
            <w:tcW w:type="dxa" w:w="34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Golem → Human Creator → Greek Myths → Automata. Bridge traversal. SEM may adjust weights.</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High intensity</w:t>
            </w:r>
          </w:p>
        </w:tc>
        <w:tc>
          <w:tcPr>
            <w:tcW w:type="dxa" w:w="34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 synthesis; speculation introduces impurity</w:t>
            </w:r>
          </w:p>
        </w:tc>
        <w:tc>
          <w:tcPr>
            <w:tcW w:type="dxa" w:w="34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What if golem-making civilisations were erased? SEM activates. Lost Civilisations bridge strengthens. New paths open.</w:t>
            </w:r>
          </w:p>
        </w:tc>
      </w:tr>
    </w:tbl>
    <w:p>
      <w:pPr>
        <w:spacing w:before="0" w:after="160"/>
      </w:pPr>
      <w:r>
        <w:t xml:space="preserve"/>
      </w:r>
    </w:p>
    <w:p>
      <w:pPr>
        <w:pStyle w:val="Heading1"/>
        <w:spacing w:before="480" w:after="160"/>
      </w:pPr>
      <w:r>
        <w:rPr>
          <w:rFonts w:ascii="Arial" w:cs="Arial" w:eastAsia="Arial" w:hAnsi="Arial"/>
          <w:b/>
          <w:bCs/>
          <w:color w:val="1A1A2E"/>
          <w:sz w:val="32"/>
          <w:szCs w:val="32"/>
        </w:rPr>
        <w:t xml:space="preserve">3. Governing Principles</w:t>
      </w:r>
    </w:p>
    <w:p>
      <w:pPr>
        <w:spacing w:before="0" w:after="160"/>
        <w:jc w:val="both"/>
      </w:pPr>
      <w:r>
        <w:rPr>
          <w:rFonts w:ascii="Arial" w:cs="Arial" w:eastAsia="Arial" w:hAnsi="Arial"/>
          <w:b w:val="false"/>
          <w:bCs w:val="false"/>
          <w:i w:val="false"/>
          <w:iCs w:val="false"/>
          <w:color w:val="1A1A2E"/>
          <w:sz w:val="22"/>
          <w:szCs w:val="22"/>
        </w:rPr>
        <w:t xml:space="preserve">NBSI v4.0 is governed by two principles. Both are necessary. Neither is sufficient alone.</w:t>
      </w:r>
    </w:p>
    <w:p>
      <w:pPr>
        <w:pStyle w:val="Heading2"/>
        <w:spacing w:before="320" w:after="120"/>
      </w:pPr>
      <w:r>
        <w:rPr>
          <w:rFonts w:ascii="Arial" w:cs="Arial" w:eastAsia="Arial" w:hAnsi="Arial"/>
          <w:b/>
          <w:bCs/>
          <w:color w:val="0F3460"/>
          <w:sz w:val="26"/>
          <w:szCs w:val="26"/>
        </w:rPr>
        <w:t xml:space="preserve">3.1 Source-as-Authority (Retained from v3.0)</w:t>
      </w:r>
    </w:p>
    <w:p>
      <w:pPr>
        <w:spacing w:before="0" w:after="160"/>
        <w:jc w:val="both"/>
      </w:pPr>
      <w:r>
        <w:rPr>
          <w:rFonts w:ascii="Arial" w:cs="Arial" w:eastAsia="Arial" w:hAnsi="Arial"/>
          <w:b w:val="false"/>
          <w:bCs w:val="false"/>
          <w:i w:val="false"/>
          <w:iCs w:val="false"/>
          <w:color w:val="1A1A2E"/>
          <w:sz w:val="22"/>
          <w:szCs w:val="22"/>
        </w:rPr>
        <w:t xml:space="preserve">The source text is the sole authority on what constitutes a node, where its boundary falls, what gets pruned, and what structural patterns are genuine. The system has no independent opinion on any of these questions. Node identity is emergent from connection density and repetition in the source. Boundaries are set by the first source to elaborate a concept. Pruning follows betweenness centrality. Order is honoured as authorial intent.</w:t>
      </w:r>
    </w:p>
    <w:p>
      <w:pPr>
        <w:spacing w:before="0" w:after="160"/>
        <w:jc w:val="both"/>
      </w:pPr>
      <w:r>
        <w:rPr>
          <w:rFonts w:ascii="Arial" w:cs="Arial" w:eastAsia="Arial" w:hAnsi="Arial"/>
          <w:b w:val="false"/>
          <w:bCs w:val="false"/>
          <w:i w:val="false"/>
          <w:iCs w:val="false"/>
          <w:color w:val="1A1A2E"/>
          <w:sz w:val="22"/>
          <w:szCs w:val="22"/>
        </w:rPr>
        <w:t xml:space="preserve">This principle constrains what the initial graph looks like. It does not constrain what happens when speculation enters.</w:t>
      </w:r>
    </w:p>
    <w:p>
      <w:pPr>
        <w:pStyle w:val="Heading2"/>
        <w:spacing w:before="320" w:after="120"/>
      </w:pPr>
      <w:r>
        <w:rPr>
          <w:rFonts w:ascii="Arial" w:cs="Arial" w:eastAsia="Arial" w:hAnsi="Arial"/>
          <w:b/>
          <w:bCs/>
          <w:color w:val="0F3460"/>
          <w:sz w:val="26"/>
          <w:szCs w:val="26"/>
        </w:rPr>
        <w:t xml:space="preserve">3.2 Speculation-as-Impurity (New in v4.0)</w:t>
      </w:r>
    </w:p>
    <w:p>
      <w:pPr>
        <w:spacing w:before="0" w:after="160"/>
        <w:jc w:val="both"/>
      </w:pPr>
      <w:r>
        <w:rPr>
          <w:rFonts w:ascii="Arial" w:cs="Arial" w:eastAsia="Arial" w:hAnsi="Arial"/>
          <w:b w:val="false"/>
          <w:bCs w:val="false"/>
          <w:i w:val="false"/>
          <w:iCs w:val="false"/>
          <w:color w:val="1A1A2E"/>
          <w:sz w:val="22"/>
          <w:szCs w:val="22"/>
        </w:rPr>
        <w:t xml:space="preserve">A speculative statement introduced during a session is an impurity in the conductivity medium. It does not merely add information. It changes the conductivity of existing edges. This change is local in origin but non-local in effect: a speculation about one concept can change the traversal cost of paths that do not involve that concept directly, because those paths share intermediate nodes whose activation changes.</w:t>
      </w:r>
    </w:p>
    <w:p>
      <w:pPr>
        <w:spacing w:before="0" w:after="160"/>
        <w:jc w:val="both"/>
      </w:pPr>
      <w:r>
        <w:rPr>
          <w:rFonts w:ascii="Arial" w:cs="Arial" w:eastAsia="Arial" w:hAnsi="Arial"/>
          <w:b w:val="false"/>
          <w:bCs w:val="false"/>
          <w:i w:val="false"/>
          <w:iCs w:val="false"/>
          <w:color w:val="1A1A2E"/>
          <w:sz w:val="22"/>
          <w:szCs w:val="22"/>
        </w:rPr>
        <w:t xml:space="preserve">The speculation-as-impurity principle has four concrete implications:</w:t>
      </w:r>
    </w:p>
    <w:p>
      <w:pPr>
        <w:pStyle w:val="ListParagraph"/>
        <w:numPr>
          <w:ilvl w:val="0"/>
          <w:numId w:val="2"/>
        </w:numPr>
        <w:spacing w:before="0" w:after="100"/>
      </w:pPr>
      <w:r>
        <w:rPr>
          <w:rFonts w:ascii="Arial" w:cs="Arial" w:eastAsia="Arial" w:hAnsi="Arial"/>
          <w:color w:val="1A1A2E"/>
          <w:sz w:val="22"/>
          <w:szCs w:val="22"/>
        </w:rPr>
        <w:t xml:space="preserve">Speculative statements are typed as impurities, not as assertions. They are processed by SEM, not by the standard node-addition pipeline.</w:t>
      </w:r>
    </w:p>
    <w:p>
      <w:pPr>
        <w:pStyle w:val="ListParagraph"/>
        <w:numPr>
          <w:ilvl w:val="0"/>
          <w:numId w:val="2"/>
        </w:numPr>
        <w:spacing w:before="0" w:after="100"/>
      </w:pPr>
      <w:r>
        <w:rPr>
          <w:rFonts w:ascii="Arial" w:cs="Arial" w:eastAsia="Arial" w:hAnsi="Arial"/>
          <w:color w:val="1A1A2E"/>
          <w:sz w:val="22"/>
          <w:szCs w:val="22"/>
        </w:rPr>
        <w:t xml:space="preserve">SEM changes are temporary within the session. They propagate from the speculative node and decay with graph distance.</w:t>
      </w:r>
    </w:p>
    <w:p>
      <w:pPr>
        <w:pStyle w:val="ListParagraph"/>
        <w:numPr>
          <w:ilvl w:val="0"/>
          <w:numId w:val="2"/>
        </w:numPr>
        <w:spacing w:before="0" w:after="100"/>
      </w:pPr>
      <w:r>
        <w:rPr>
          <w:rFonts w:ascii="Arial" w:cs="Arial" w:eastAsia="Arial" w:hAnsi="Arial"/>
          <w:color w:val="1A1A2E"/>
          <w:sz w:val="22"/>
          <w:szCs w:val="22"/>
        </w:rPr>
        <w:t xml:space="preserve">When a speculation is confirmed by subsequent source evidence, its impurity effect is converted to permanent edge weight change.</w:t>
      </w:r>
    </w:p>
    <w:p>
      <w:pPr>
        <w:pStyle w:val="ListParagraph"/>
        <w:numPr>
          <w:ilvl w:val="0"/>
          <w:numId w:val="2"/>
        </w:numPr>
        <w:spacing w:before="0" w:after="100"/>
      </w:pPr>
      <w:r>
        <w:rPr>
          <w:rFonts w:ascii="Arial" w:cs="Arial" w:eastAsia="Arial" w:hAnsi="Arial"/>
          <w:color w:val="1A1A2E"/>
          <w:sz w:val="22"/>
          <w:szCs w:val="22"/>
        </w:rPr>
        <w:t xml:space="preserve">When a speculation is disconfirmed, SEM changes are rolled back and the speculative node is pruned.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E94560" w:sz="12"/>
              <w:bottom w:val="single" w:color="C8D6E5" w:sz="1"/>
              <w:right w:val="none" w:color="FFFFFF" w:sz="0"/>
            </w:tcBorders>
            <w:shd w:fill="F0F4FA" w:val="clear"/>
            <w:tcMar>
              <w:top w:type="dxa" w:w="180"/>
              <w:left w:type="dxa" w:w="240"/>
              <w:bottom w:type="dxa" w:w="180"/>
              <w:right w:type="dxa" w:w="240"/>
            </w:tcMar>
          </w:tcPr>
          <w:p>
            <w:pPr>
              <w:spacing w:before="0" w:after="100"/>
            </w:pPr>
            <w:r>
              <w:rPr>
                <w:rFonts w:ascii="Arial" w:cs="Arial" w:eastAsia="Arial" w:hAnsi="Arial"/>
                <w:b/>
                <w:bCs/>
                <w:color w:val="0F3460"/>
                <w:sz w:val="22"/>
                <w:szCs w:val="22"/>
              </w:rPr>
              <w:t xml:space="preserve">Why Two Principles, Not One</w:t>
            </w:r>
          </w:p>
          <w:p>
            <w:pPr>
              <w:spacing w:before="0" w:after="0"/>
            </w:pPr>
            <w:r>
              <w:rPr>
                <w:rFonts w:ascii="Arial" w:cs="Arial" w:eastAsia="Arial" w:hAnsi="Arial"/>
                <w:color w:val="1A1A2E"/>
                <w:sz w:val="21"/>
                <w:szCs w:val="21"/>
              </w:rPr>
              <w:t xml:space="preserve">Source-as-authority governs the construction of the graph from evidence. Speculation-as-impurity governs the dynamic behaviour of the graph during reasoning. Removing the first makes the system dependent on prior assumptions rather than the source. Removing the second makes the system static — reasoning cannot change what reasoning can reach. Both are required for a system that is simultaneously faithful and dynamic.</w:t>
            </w:r>
          </w:p>
        </w:tc>
      </w:tr>
    </w:tbl>
    <w:p>
      <w:pPr>
        <w:spacing w:before="0" w:after="80"/>
      </w:pPr>
      <w:r>
        <w:t xml:space="preserve"/>
      </w:r>
    </w:p>
    <w:p>
      <w:pPr>
        <w:pStyle w:val="Heading1"/>
        <w:spacing w:before="480" w:after="160"/>
      </w:pPr>
      <w:r>
        <w:rPr>
          <w:rFonts w:ascii="Arial" w:cs="Arial" w:eastAsia="Arial" w:hAnsi="Arial"/>
          <w:b/>
          <w:bCs/>
          <w:color w:val="1A1A2E"/>
          <w:sz w:val="32"/>
          <w:szCs w:val="32"/>
        </w:rPr>
        <w:t xml:space="preserve">4. Architecture — The SEM Operator</w:t>
      </w:r>
    </w:p>
    <w:p>
      <w:pPr>
        <w:spacing w:before="0" w:after="160"/>
        <w:jc w:val="both"/>
      </w:pPr>
      <w:r>
        <w:rPr>
          <w:rFonts w:ascii="Arial" w:cs="Arial" w:eastAsia="Arial" w:hAnsi="Arial"/>
          <w:b w:val="false"/>
          <w:bCs w:val="false"/>
          <w:i w:val="false"/>
          <w:iCs w:val="false"/>
          <w:color w:val="1A1A2E"/>
          <w:sz w:val="22"/>
          <w:szCs w:val="22"/>
        </w:rPr>
        <w:t xml:space="preserve">Sections 4.1 through 4.3 of v3.0 specified geometric mean conductivity, structural diversity for invariant promotion, and ensemble mode. All three are retained unchanged. This section specifies the new fourth component: Speculative Edge Modulation.</w:t>
      </w:r>
    </w:p>
    <w:p>
      <w:pPr>
        <w:pStyle w:val="Heading2"/>
        <w:spacing w:before="320" w:after="120"/>
      </w:pPr>
      <w:r>
        <w:rPr>
          <w:rFonts w:ascii="Arial" w:cs="Arial" w:eastAsia="Arial" w:hAnsi="Arial"/>
          <w:b/>
          <w:bCs/>
          <w:color w:val="0F3460"/>
          <w:sz w:val="26"/>
          <w:szCs w:val="26"/>
        </w:rPr>
        <w:t xml:space="preserve">4.1 Speculative Node Typing</w:t>
      </w:r>
    </w:p>
    <w:p>
      <w:pPr>
        <w:spacing w:before="0" w:after="160"/>
        <w:jc w:val="both"/>
      </w:pPr>
      <w:r>
        <w:rPr>
          <w:rFonts w:ascii="Arial" w:cs="Arial" w:eastAsia="Arial" w:hAnsi="Arial"/>
          <w:b w:val="false"/>
          <w:bCs w:val="false"/>
          <w:i w:val="false"/>
          <w:iCs w:val="false"/>
          <w:color w:val="1A1A2E"/>
          <w:sz w:val="22"/>
          <w:szCs w:val="22"/>
        </w:rPr>
        <w:t xml:space="preserve">When a speculative statement S is introduced, the system creates a speculative node n_S with type SPECULATIVE and initial activation A(n_S) = 0.3. Edges from n_S to existing nodes are constructed using the standard embedding similarity pipeline, but are tagged as speculative_origin = true and initialised at weight w_0 = similarity_score × 0.4. The 0.4 discount reflects the lower epistemic status of speculated connections relative to source-derived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class SpeculativeNode:</w:t>
            </w:r>
          </w:p>
          <w:p>
            <w:pPr>
              <w:spacing w:before="0" w:after="20"/>
            </w:pPr>
            <w:r>
              <w:rPr>
                <w:rFonts w:ascii="Courier New" w:cs="Courier New" w:eastAsia="Courier New" w:hAnsi="Courier New"/>
                <w:color w:val="A8D8A8"/>
                <w:sz w:val="18"/>
                <w:szCs w:val="18"/>
              </w:rPr>
              <w:t xml:space="preserve">    node_id: str</w:t>
            </w:r>
          </w:p>
          <w:p>
            <w:pPr>
              <w:spacing w:before="0" w:after="20"/>
            </w:pPr>
            <w:r>
              <w:rPr>
                <w:rFonts w:ascii="Courier New" w:cs="Courier New" w:eastAsia="Courier New" w:hAnsi="Courier New"/>
                <w:color w:val="A8D8A8"/>
                <w:sz w:val="18"/>
                <w:szCs w:val="18"/>
              </w:rPr>
              <w:t xml:space="preserve">    statement: str</w:t>
            </w:r>
          </w:p>
          <w:p>
            <w:pPr>
              <w:spacing w:before="0" w:after="20"/>
            </w:pPr>
            <w:r>
              <w:rPr>
                <w:rFonts w:ascii="Courier New" w:cs="Courier New" w:eastAsia="Courier New" w:hAnsi="Courier New"/>
                <w:color w:val="A8D8A8"/>
                <w:sz w:val="18"/>
                <w:szCs w:val="18"/>
              </w:rPr>
              <w:t xml:space="preserve">    activation: float = 0.3       # Lower than source nodes (typically 0.6-1.0)</w:t>
            </w:r>
          </w:p>
          <w:p>
            <w:pPr>
              <w:spacing w:before="0" w:after="20"/>
            </w:pPr>
            <w:r>
              <w:rPr>
                <w:rFonts w:ascii="Courier New" w:cs="Courier New" w:eastAsia="Courier New" w:hAnsi="Courier New"/>
                <w:color w:val="A8D8A8"/>
                <w:sz w:val="18"/>
                <w:szCs w:val="18"/>
              </w:rPr>
              <w:t xml:space="preserve">    speculative_origin: bool = True</w:t>
            </w:r>
          </w:p>
          <w:p>
            <w:pPr>
              <w:spacing w:before="0" w:after="20"/>
            </w:pPr>
            <w:r>
              <w:rPr>
                <w:rFonts w:ascii="Courier New" w:cs="Courier New" w:eastAsia="Courier New" w:hAnsi="Courier New"/>
                <w:color w:val="A8D8A8"/>
                <w:sz w:val="18"/>
                <w:szCs w:val="18"/>
              </w:rPr>
              <w:t xml:space="preserve">    sem_radius: int = 2            # How many hops SEM propagates</w:t>
            </w:r>
          </w:p>
          <w:p>
            <w:pPr>
              <w:spacing w:before="0" w:after="20"/>
            </w:pPr>
            <w:r>
              <w:rPr>
                <w:rFonts w:ascii="Courier New" w:cs="Courier New" w:eastAsia="Courier New" w:hAnsi="Courier New"/>
                <w:color w:val="A8D8A8"/>
                <w:sz w:val="18"/>
                <w:szCs w:val="18"/>
              </w:rPr>
              <w:t xml:space="preserve">    confirmed: bool = False</w:t>
            </w:r>
          </w:p>
          <w:p>
            <w:pPr>
              <w:spacing w:before="0" w:after="20"/>
            </w:pPr>
            <w:r>
              <w:rPr>
                <w:rFonts w:ascii="Courier New" w:cs="Courier New" w:eastAsia="Courier New" w:hAnsi="Courier New"/>
                <w:color w:val="A8D8A8"/>
                <w:sz w:val="18"/>
                <w:szCs w:val="18"/>
              </w:rPr>
              <w:t xml:space="preserve">    disconfirmed: bool = False</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def add_speculation(session: NBSISession, statement: str, embedder) -&gt; SpeculativeNode:</w:t>
            </w:r>
          </w:p>
          <w:p>
            <w:pPr>
              <w:spacing w:before="0" w:after="20"/>
            </w:pPr>
            <w:r>
              <w:rPr>
                <w:rFonts w:ascii="Courier New" w:cs="Courier New" w:eastAsia="Courier New" w:hAnsi="Courier New"/>
                <w:color w:val="A8D8A8"/>
                <w:sz w:val="18"/>
                <w:szCs w:val="18"/>
              </w:rPr>
              <w:t xml:space="preserve">    n_s = SpeculativeNode(statement=statement)</w:t>
            </w:r>
          </w:p>
          <w:p>
            <w:pPr>
              <w:spacing w:before="0" w:after="20"/>
            </w:pPr>
            <w:r>
              <w:rPr>
                <w:rFonts w:ascii="Courier New" w:cs="Courier New" w:eastAsia="Courier New" w:hAnsi="Courier New"/>
                <w:color w:val="A8D8A8"/>
                <w:sz w:val="18"/>
                <w:szCs w:val="18"/>
              </w:rPr>
              <w:t xml:space="preserve">    session.graph.add_node(n_s)</w:t>
            </w:r>
          </w:p>
          <w:p>
            <w:pPr>
              <w:spacing w:before="0" w:after="20"/>
            </w:pPr>
            <w:r>
              <w:rPr>
                <w:rFonts w:ascii="Courier New" w:cs="Courier New" w:eastAsia="Courier New" w:hAnsi="Courier New"/>
                <w:color w:val="A8D8A8"/>
                <w:sz w:val="18"/>
                <w:szCs w:val="18"/>
              </w:rPr>
              <w:t xml:space="preserve">    edges = build_speculative_edges(n_s, session.graph, embedder)</w:t>
            </w:r>
          </w:p>
          <w:p>
            <w:pPr>
              <w:spacing w:before="0" w:after="20"/>
            </w:pPr>
            <w:r>
              <w:rPr>
                <w:rFonts w:ascii="Courier New" w:cs="Courier New" w:eastAsia="Courier New" w:hAnsi="Courier New"/>
                <w:color w:val="A8D8A8"/>
                <w:sz w:val="18"/>
                <w:szCs w:val="18"/>
              </w:rPr>
              <w:t xml:space="preserve">    for e in edges:</w:t>
            </w:r>
          </w:p>
          <w:p>
            <w:pPr>
              <w:spacing w:before="0" w:after="20"/>
            </w:pPr>
            <w:r>
              <w:rPr>
                <w:rFonts w:ascii="Courier New" w:cs="Courier New" w:eastAsia="Courier New" w:hAnsi="Courier New"/>
                <w:color w:val="A8D8A8"/>
                <w:sz w:val="18"/>
                <w:szCs w:val="18"/>
              </w:rPr>
              <w:t xml:space="preserve">        e.weight = e.similarity * 0.4</w:t>
            </w:r>
          </w:p>
          <w:p>
            <w:pPr>
              <w:spacing w:before="0" w:after="20"/>
            </w:pPr>
            <w:r>
              <w:rPr>
                <w:rFonts w:ascii="Courier New" w:cs="Courier New" w:eastAsia="Courier New" w:hAnsi="Courier New"/>
                <w:color w:val="A8D8A8"/>
                <w:sz w:val="18"/>
                <w:szCs w:val="18"/>
              </w:rPr>
              <w:t xml:space="preserve">        e.speculative_origin = True</w:t>
            </w:r>
          </w:p>
          <w:p>
            <w:pPr>
              <w:spacing w:before="0" w:after="20"/>
            </w:pPr>
            <w:r>
              <w:rPr>
                <w:rFonts w:ascii="Courier New" w:cs="Courier New" w:eastAsia="Courier New" w:hAnsi="Courier New"/>
                <w:color w:val="A8D8A8"/>
                <w:sz w:val="18"/>
                <w:szCs w:val="18"/>
              </w:rPr>
              <w:t xml:space="preserve">        session.graph.add_edge(e)</w:t>
            </w:r>
          </w:p>
          <w:p>
            <w:pPr>
              <w:spacing w:before="0" w:after="20"/>
            </w:pPr>
            <w:r>
              <w:rPr>
                <w:rFonts w:ascii="Courier New" w:cs="Courier New" w:eastAsia="Courier New" w:hAnsi="Courier New"/>
                <w:color w:val="A8D8A8"/>
                <w:sz w:val="18"/>
                <w:szCs w:val="18"/>
              </w:rPr>
              <w:t xml:space="preserve">    sem_propagate(session.graph, n_s)   # &lt;-- The key new step</w:t>
            </w:r>
          </w:p>
          <w:p>
            <w:pPr>
              <w:spacing w:before="0" w:after="20"/>
            </w:pPr>
            <w:r>
              <w:rPr>
                <w:rFonts w:ascii="Courier New" w:cs="Courier New" w:eastAsia="Courier New" w:hAnsi="Courier New"/>
                <w:color w:val="A8D8A8"/>
                <w:sz w:val="18"/>
                <w:szCs w:val="18"/>
              </w:rPr>
              <w:t xml:space="preserve">    return n_s</w:t>
            </w:r>
          </w:p>
        </w:tc>
      </w:tr>
    </w:tbl>
    <w:p>
      <w:pPr>
        <w:spacing w:before="0" w:after="120"/>
      </w:pPr>
      <w:r>
        <w:t xml:space="preserve"/>
      </w:r>
    </w:p>
    <w:p>
      <w:pPr>
        <w:pStyle w:val="Heading2"/>
        <w:spacing w:before="320" w:after="120"/>
      </w:pPr>
      <w:r>
        <w:rPr>
          <w:rFonts w:ascii="Arial" w:cs="Arial" w:eastAsia="Arial" w:hAnsi="Arial"/>
          <w:b/>
          <w:bCs/>
          <w:color w:val="0F3460"/>
          <w:sz w:val="26"/>
          <w:szCs w:val="26"/>
        </w:rPr>
        <w:t xml:space="preserve">4.2 SEM Propagation</w:t>
      </w:r>
    </w:p>
    <w:p>
      <w:pPr>
        <w:spacing w:before="0" w:after="160"/>
        <w:jc w:val="both"/>
      </w:pPr>
      <w:r>
        <w:rPr>
          <w:rFonts w:ascii="Arial" w:cs="Arial" w:eastAsia="Arial" w:hAnsi="Arial"/>
          <w:b w:val="false"/>
          <w:bCs w:val="false"/>
          <w:i w:val="false"/>
          <w:iCs w:val="false"/>
          <w:color w:val="1A1A2E"/>
          <w:sz w:val="22"/>
          <w:szCs w:val="22"/>
        </w:rPr>
        <w:t xml:space="preserve">After a speculative node is added, sem_propagate walks the graph outward from n_S to a radius of SEM_RADIUS hops (default 2). For each existing edge e = (n_i, n_j) within that radius, SEM adjusts the edge weight according to the semantic alignment between the edge’s endpoint nodes and the speculative statement.</w:t>
      </w:r>
    </w:p>
    <w:p>
      <w:pPr>
        <w:spacing w:before="0" w:after="160"/>
        <w:jc w:val="both"/>
      </w:pPr>
      <w:r>
        <w:rPr>
          <w:rFonts w:ascii="Arial" w:cs="Arial" w:eastAsia="Arial" w:hAnsi="Arial"/>
          <w:b w:val="false"/>
          <w:bCs w:val="false"/>
          <w:i w:val="false"/>
          <w:iCs w:val="false"/>
          <w:color w:val="1A1A2E"/>
          <w:sz w:val="22"/>
          <w:szCs w:val="22"/>
        </w:rPr>
        <w:t xml:space="preserve">The adjustment formula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def sem_propagate(graph: ConceptGraph, n_s: SpeculativeNode):</w:t>
            </w:r>
          </w:p>
          <w:p>
            <w:pPr>
              <w:spacing w:before="0" w:after="20"/>
            </w:pPr>
            <w:r>
              <w:rPr>
                <w:rFonts w:ascii="Courier New" w:cs="Courier New" w:eastAsia="Courier New" w:hAnsi="Courier New"/>
                <w:color w:val="A8D8A8"/>
                <w:sz w:val="18"/>
                <w:szCs w:val="18"/>
              </w:rPr>
              <w:t xml:space="preserve">    neighbourhood = graph.bfs(n_s, radius=n_s.sem_radius)</w:t>
            </w:r>
          </w:p>
          <w:p>
            <w:pPr>
              <w:spacing w:before="0" w:after="20"/>
            </w:pPr>
            <w:r>
              <w:rPr>
                <w:rFonts w:ascii="Courier New" w:cs="Courier New" w:eastAsia="Courier New" w:hAnsi="Courier New"/>
                <w:color w:val="A8D8A8"/>
                <w:sz w:val="18"/>
                <w:szCs w:val="18"/>
              </w:rPr>
              <w:t xml:space="preserve">    for edge in graph.edges_in_subgraph(neighbourhood):</w:t>
            </w:r>
          </w:p>
          <w:p>
            <w:pPr>
              <w:spacing w:before="0" w:after="20"/>
            </w:pPr>
            <w:r>
              <w:rPr>
                <w:rFonts w:ascii="Courier New" w:cs="Courier New" w:eastAsia="Courier New" w:hAnsi="Courier New"/>
                <w:color w:val="A8D8A8"/>
                <w:sz w:val="18"/>
                <w:szCs w:val="18"/>
              </w:rPr>
              <w:t xml:space="preserve">        alignment = semantic_alignment(edge, n_s.statement, embedder)</w:t>
            </w:r>
          </w:p>
          <w:p>
            <w:pPr>
              <w:spacing w:before="0" w:after="20"/>
            </w:pPr>
            <w:r>
              <w:rPr>
                <w:rFonts w:ascii="Courier New" w:cs="Courier New" w:eastAsia="Courier New" w:hAnsi="Courier New"/>
                <w:color w:val="A8D8A8"/>
                <w:sz w:val="18"/>
                <w:szCs w:val="18"/>
              </w:rPr>
              <w:t xml:space="preserve">        delta = SEM_ALPHA * alignment * decay(edge, n_s)</w:t>
            </w:r>
          </w:p>
          <w:p>
            <w:pPr>
              <w:spacing w:before="0" w:after="20"/>
            </w:pPr>
            <w:r>
              <w:rPr>
                <w:rFonts w:ascii="Courier New" w:cs="Courier New" w:eastAsia="Courier New" w:hAnsi="Courier New"/>
                <w:color w:val="A8D8A8"/>
                <w:sz w:val="18"/>
                <w:szCs w:val="18"/>
              </w:rPr>
              <w:t xml:space="preserve">        edge.sem_delta = delta            # Store separately for rollback</w:t>
            </w:r>
          </w:p>
          <w:p>
            <w:pPr>
              <w:spacing w:before="0" w:after="20"/>
            </w:pPr>
            <w:r>
              <w:rPr>
                <w:rFonts w:ascii="Courier New" w:cs="Courier New" w:eastAsia="Courier New" w:hAnsi="Courier New"/>
                <w:color w:val="A8D8A8"/>
                <w:sz w:val="18"/>
                <w:szCs w:val="18"/>
              </w:rPr>
              <w:t xml:space="preserve">        edge.effective_weight = edge.base_weight * (1 + delta)</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def semantic_alignment(edge: Edge, statement: str, embedder) -&gt; float:</w:t>
            </w:r>
          </w:p>
          <w:p>
            <w:pPr>
              <w:spacing w:before="0" w:after="20"/>
            </w:pPr>
            <w:r>
              <w:rPr>
                <w:rFonts w:ascii="Courier New" w:cs="Courier New" w:eastAsia="Courier New" w:hAnsi="Courier New"/>
                <w:color w:val="A8D8A8"/>
                <w:sz w:val="18"/>
                <w:szCs w:val="18"/>
              </w:rPr>
              <w:t xml:space="preserve">    # Cosine similarity between edge semantic vector and speculative statement</w:t>
            </w:r>
          </w:p>
          <w:p>
            <w:pPr>
              <w:spacing w:before="0" w:after="20"/>
            </w:pPr>
            <w:r>
              <w:rPr>
                <w:rFonts w:ascii="Courier New" w:cs="Courier New" w:eastAsia="Courier New" w:hAnsi="Courier New"/>
                <w:color w:val="A8D8A8"/>
                <w:sz w:val="18"/>
                <w:szCs w:val="18"/>
              </w:rPr>
              <w:t xml:space="preserve">    # Returns [-1, 1]: positive = speculation strengthens edge</w:t>
            </w:r>
          </w:p>
          <w:p>
            <w:pPr>
              <w:spacing w:before="0" w:after="20"/>
            </w:pPr>
            <w:r>
              <w:rPr>
                <w:rFonts w:ascii="Courier New" w:cs="Courier New" w:eastAsia="Courier New" w:hAnsi="Courier New"/>
                <w:color w:val="A8D8A8"/>
                <w:sz w:val="18"/>
                <w:szCs w:val="18"/>
              </w:rPr>
              <w:t xml:space="preserve">    #                   negative = speculation weakens edge</w:t>
            </w:r>
          </w:p>
          <w:p>
            <w:pPr>
              <w:spacing w:before="0" w:after="20"/>
            </w:pPr>
            <w:r>
              <w:rPr>
                <w:rFonts w:ascii="Courier New" w:cs="Courier New" w:eastAsia="Courier New" w:hAnsi="Courier New"/>
                <w:color w:val="A8D8A8"/>
                <w:sz w:val="18"/>
                <w:szCs w:val="18"/>
              </w:rPr>
              <w:t xml:space="preserve">    edge_vec = embedder.encode(edge.label)</w:t>
            </w:r>
          </w:p>
          <w:p>
            <w:pPr>
              <w:spacing w:before="0" w:after="20"/>
            </w:pPr>
            <w:r>
              <w:rPr>
                <w:rFonts w:ascii="Courier New" w:cs="Courier New" w:eastAsia="Courier New" w:hAnsi="Courier New"/>
                <w:color w:val="A8D8A8"/>
                <w:sz w:val="18"/>
                <w:szCs w:val="18"/>
              </w:rPr>
              <w:t xml:space="preserve">    spec_vec = embedder.encode(statement)</w:t>
            </w:r>
          </w:p>
          <w:p>
            <w:pPr>
              <w:spacing w:before="0" w:after="20"/>
            </w:pPr>
            <w:r>
              <w:rPr>
                <w:rFonts w:ascii="Courier New" w:cs="Courier New" w:eastAsia="Courier New" w:hAnsi="Courier New"/>
                <w:color w:val="A8D8A8"/>
                <w:sz w:val="18"/>
                <w:szCs w:val="18"/>
              </w:rPr>
              <w:t xml:space="preserve">    return cosine_similarity(edge_vec, spec_vec)</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def decay(edge: Edge, n_s: SpeculativeNode) -&gt; float:</w:t>
            </w:r>
          </w:p>
          <w:p>
            <w:pPr>
              <w:spacing w:before="0" w:after="20"/>
            </w:pPr>
            <w:r>
              <w:rPr>
                <w:rFonts w:ascii="Courier New" w:cs="Courier New" w:eastAsia="Courier New" w:hAnsi="Courier New"/>
                <w:color w:val="A8D8A8"/>
                <w:sz w:val="18"/>
                <w:szCs w:val="18"/>
              </w:rPr>
              <w:t xml:space="preserve">    # Exponential decay with graph distance from speculative node</w:t>
            </w:r>
          </w:p>
          <w:p>
            <w:pPr>
              <w:spacing w:before="0" w:after="20"/>
            </w:pPr>
            <w:r>
              <w:rPr>
                <w:rFonts w:ascii="Courier New" w:cs="Courier New" w:eastAsia="Courier New" w:hAnsi="Courier New"/>
                <w:color w:val="A8D8A8"/>
                <w:sz w:val="18"/>
                <w:szCs w:val="18"/>
              </w:rPr>
              <w:t xml:space="preserve">    dist = graph_distance(edge.source, n_s)</w:t>
            </w:r>
          </w:p>
          <w:p>
            <w:pPr>
              <w:spacing w:before="0" w:after="20"/>
            </w:pPr>
            <w:r>
              <w:rPr>
                <w:rFonts w:ascii="Courier New" w:cs="Courier New" w:eastAsia="Courier New" w:hAnsi="Courier New"/>
                <w:color w:val="A8D8A8"/>
                <w:sz w:val="18"/>
                <w:szCs w:val="18"/>
              </w:rPr>
              <w:t xml:space="preserve">    return math.exp(-SEM_DECAY_RATE * dist)   # Default decay_rate = 0.5</w:t>
            </w:r>
          </w:p>
        </w:tc>
      </w:tr>
    </w:tbl>
    <w:p>
      <w:pPr>
        <w:spacing w:before="0" w:after="120"/>
      </w:pPr>
      <w:r>
        <w:t xml:space="preserve"/>
      </w:r>
    </w:p>
    <w:p>
      <w:pPr>
        <w:spacing w:before="0" w:after="160"/>
        <w:jc w:val="both"/>
      </w:pPr>
      <w:r>
        <w:rPr>
          <w:rFonts w:ascii="Arial" w:cs="Arial" w:eastAsia="Arial" w:hAnsi="Arial"/>
          <w:b w:val="false"/>
          <w:bCs w:val="false"/>
          <w:i w:val="false"/>
          <w:iCs w:val="false"/>
          <w:color w:val="1A1A2E"/>
          <w:sz w:val="22"/>
          <w:szCs w:val="22"/>
        </w:rPr>
        <w:t xml:space="preserve">Three properties of this formulation are important. First, alignment can be negative: a speculation can weaken edges as well as strengthen them. A hypothesis that reframes two concepts as opposed reduces the conductivity of the edge that previously connected them. Second, the effect decays with graph distance, making SEM local in practice even though it is non-local in principle. Third, the base_weight is preserved; SEM operates on effective_weight. This separation enables rollback.</w:t>
      </w:r>
    </w:p>
    <w:p>
      <w:pPr>
        <w:pStyle w:val="Heading2"/>
        <w:spacing w:before="320" w:after="120"/>
      </w:pPr>
      <w:r>
        <w:rPr>
          <w:rFonts w:ascii="Arial" w:cs="Arial" w:eastAsia="Arial" w:hAnsi="Arial"/>
          <w:b/>
          <w:bCs/>
          <w:color w:val="0F3460"/>
          <w:sz w:val="26"/>
          <w:szCs w:val="26"/>
        </w:rPr>
        <w:t xml:space="preserve">4.3 Confirmation and Rollback</w:t>
      </w:r>
    </w:p>
    <w:p>
      <w:pPr>
        <w:spacing w:before="0" w:after="160"/>
        <w:jc w:val="both"/>
      </w:pPr>
      <w:r>
        <w:rPr>
          <w:rFonts w:ascii="Arial" w:cs="Arial" w:eastAsia="Arial" w:hAnsi="Arial"/>
          <w:b w:val="false"/>
          <w:bCs w:val="false"/>
          <w:i w:val="false"/>
          <w:iCs w:val="false"/>
          <w:color w:val="1A1A2E"/>
          <w:sz w:val="22"/>
          <w:szCs w:val="22"/>
        </w:rPr>
        <w:t xml:space="preserve">Speculative edge modulation is provisional. Two resolution paths exist:</w:t>
      </w:r>
    </w:p>
    <w:p>
      <w:pPr>
        <w:pStyle w:val="ListParagraph"/>
        <w:numPr>
          <w:ilvl w:val="0"/>
          <w:numId w:val="2"/>
        </w:numPr>
        <w:spacing w:before="0" w:after="100"/>
      </w:pPr>
      <w:r>
        <w:rPr>
          <w:rFonts w:ascii="Arial" w:cs="Arial" w:eastAsia="Arial" w:hAnsi="Arial"/>
          <w:color w:val="1A1A2E"/>
          <w:sz w:val="22"/>
          <w:szCs w:val="22"/>
        </w:rPr>
        <w:t xml:space="preserve">Confirmation: When subsequent source text or reasoning confirms speculation S, the system calls sem_confirm(n_S). SEM deltas on affected edges are converted to permanent base_weight updates. The speculative node’s type changes to CONFIRMED and its activation increases to 0.7.</w:t>
      </w:r>
    </w:p>
    <w:p>
      <w:pPr>
        <w:pStyle w:val="ListParagraph"/>
        <w:numPr>
          <w:ilvl w:val="0"/>
          <w:numId w:val="2"/>
        </w:numPr>
        <w:spacing w:before="0" w:after="100"/>
      </w:pPr>
      <w:r>
        <w:rPr>
          <w:rFonts w:ascii="Arial" w:cs="Arial" w:eastAsia="Arial" w:hAnsi="Arial"/>
          <w:color w:val="1A1A2E"/>
          <w:sz w:val="22"/>
          <w:szCs w:val="22"/>
        </w:rPr>
        <w:t xml:space="preserve">Disconfirmation: When S is disconfirmed, sem_rollback(n_S) is called. All sem_delta values are set to zero, restoring effective_weight = base_weight everywhere. The speculative node is pruned from the graph by betweenness centrality assessment.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def sem_confirm(graph: ConceptGraph, n_s: SpeculativeNode):</w:t>
            </w:r>
          </w:p>
          <w:p>
            <w:pPr>
              <w:spacing w:before="0" w:after="20"/>
            </w:pPr>
            <w:r>
              <w:rPr>
                <w:rFonts w:ascii="Courier New" w:cs="Courier New" w:eastAsia="Courier New" w:hAnsi="Courier New"/>
                <w:color w:val="A8D8A8"/>
                <w:sz w:val="18"/>
                <w:szCs w:val="18"/>
              </w:rPr>
              <w:t xml:space="preserve">    for edge in graph.edges_with_sem_delta(n_s):</w:t>
            </w:r>
          </w:p>
          <w:p>
            <w:pPr>
              <w:spacing w:before="0" w:after="20"/>
            </w:pPr>
            <w:r>
              <w:rPr>
                <w:rFonts w:ascii="Courier New" w:cs="Courier New" w:eastAsia="Courier New" w:hAnsi="Courier New"/>
                <w:color w:val="A8D8A8"/>
                <w:sz w:val="18"/>
                <w:szCs w:val="18"/>
              </w:rPr>
              <w:t xml:space="preserve">        edge.base_weight = edge.effective_weight  # Make permanent</w:t>
            </w:r>
          </w:p>
          <w:p>
            <w:pPr>
              <w:spacing w:before="0" w:after="20"/>
            </w:pPr>
            <w:r>
              <w:rPr>
                <w:rFonts w:ascii="Courier New" w:cs="Courier New" w:eastAsia="Courier New" w:hAnsi="Courier New"/>
                <w:color w:val="A8D8A8"/>
                <w:sz w:val="18"/>
                <w:szCs w:val="18"/>
              </w:rPr>
              <w:t xml:space="preserve">        edge.sem_delta = 0</w:t>
            </w:r>
          </w:p>
          <w:p>
            <w:pPr>
              <w:spacing w:before="0" w:after="20"/>
            </w:pPr>
            <w:r>
              <w:rPr>
                <w:rFonts w:ascii="Courier New" w:cs="Courier New" w:eastAsia="Courier New" w:hAnsi="Courier New"/>
                <w:color w:val="A8D8A8"/>
                <w:sz w:val="18"/>
                <w:szCs w:val="18"/>
              </w:rPr>
              <w:t xml:space="preserve">    n_s.confirmed = True</w:t>
            </w:r>
          </w:p>
          <w:p>
            <w:pPr>
              <w:spacing w:before="0" w:after="20"/>
            </w:pPr>
            <w:r>
              <w:rPr>
                <w:rFonts w:ascii="Courier New" w:cs="Courier New" w:eastAsia="Courier New" w:hAnsi="Courier New"/>
                <w:color w:val="A8D8A8"/>
                <w:sz w:val="18"/>
                <w:szCs w:val="18"/>
              </w:rPr>
              <w:t xml:space="preserve">    n_s.activation = 0.7</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def sem_rollback(graph: ConceptGraph, n_s: SpeculativeNode):</w:t>
            </w:r>
          </w:p>
          <w:p>
            <w:pPr>
              <w:spacing w:before="0" w:after="20"/>
            </w:pPr>
            <w:r>
              <w:rPr>
                <w:rFonts w:ascii="Courier New" w:cs="Courier New" w:eastAsia="Courier New" w:hAnsi="Courier New"/>
                <w:color w:val="A8D8A8"/>
                <w:sz w:val="18"/>
                <w:szCs w:val="18"/>
              </w:rPr>
              <w:t xml:space="preserve">    for edge in graph.edges_with_sem_delta(n_s):</w:t>
            </w:r>
          </w:p>
          <w:p>
            <w:pPr>
              <w:spacing w:before="0" w:after="20"/>
            </w:pPr>
            <w:r>
              <w:rPr>
                <w:rFonts w:ascii="Courier New" w:cs="Courier New" w:eastAsia="Courier New" w:hAnsi="Courier New"/>
                <w:color w:val="A8D8A8"/>
                <w:sz w:val="18"/>
                <w:szCs w:val="18"/>
              </w:rPr>
              <w:t xml:space="preserve">        edge.effective_weight = edge.base_weight  # Restore</w:t>
            </w:r>
          </w:p>
          <w:p>
            <w:pPr>
              <w:spacing w:before="0" w:after="20"/>
            </w:pPr>
            <w:r>
              <w:rPr>
                <w:rFonts w:ascii="Courier New" w:cs="Courier New" w:eastAsia="Courier New" w:hAnsi="Courier New"/>
                <w:color w:val="A8D8A8"/>
                <w:sz w:val="18"/>
                <w:szCs w:val="18"/>
              </w:rPr>
              <w:t xml:space="preserve">        edge.sem_delta = 0</w:t>
            </w:r>
          </w:p>
          <w:p>
            <w:pPr>
              <w:spacing w:before="0" w:after="20"/>
            </w:pPr>
            <w:r>
              <w:rPr>
                <w:rFonts w:ascii="Courier New" w:cs="Courier New" w:eastAsia="Courier New" w:hAnsi="Courier New"/>
                <w:color w:val="A8D8A8"/>
                <w:sz w:val="18"/>
                <w:szCs w:val="18"/>
              </w:rPr>
              <w:t xml:space="preserve">    n_s.disconfirmed = True</w:t>
            </w:r>
          </w:p>
          <w:p>
            <w:pPr>
              <w:spacing w:before="0" w:after="20"/>
            </w:pPr>
            <w:r>
              <w:rPr>
                <w:rFonts w:ascii="Courier New" w:cs="Courier New" w:eastAsia="Courier New" w:hAnsi="Courier New"/>
                <w:color w:val="A8D8A8"/>
                <w:sz w:val="18"/>
                <w:szCs w:val="18"/>
              </w:rPr>
              <w:t xml:space="preserve">    maybe_prune(graph, n_s)  # Standard betweenness centrality pruning</w:t>
            </w:r>
          </w:p>
        </w:tc>
      </w:tr>
    </w:tbl>
    <w:p>
      <w:pPr>
        <w:spacing w:before="0" w:after="120"/>
      </w:pPr>
      <w:r>
        <w:t xml:space="preserve"/>
      </w:r>
    </w:p>
    <w:p>
      <w:pPr>
        <w:pStyle w:val="Heading2"/>
        <w:spacing w:before="320" w:after="120"/>
      </w:pPr>
      <w:r>
        <w:rPr>
          <w:rFonts w:ascii="Arial" w:cs="Arial" w:eastAsia="Arial" w:hAnsi="Arial"/>
          <w:b/>
          <w:bCs/>
          <w:color w:val="0F3460"/>
          <w:sz w:val="26"/>
          <w:szCs w:val="26"/>
        </w:rPr>
        <w:t xml:space="preserve">4.4 Interaction with Geometric Mean Conductivity</w:t>
      </w:r>
    </w:p>
    <w:p>
      <w:pPr>
        <w:spacing w:before="0" w:after="160"/>
        <w:jc w:val="both"/>
      </w:pPr>
      <w:r>
        <w:rPr>
          <w:rFonts w:ascii="Arial" w:cs="Arial" w:eastAsia="Arial" w:hAnsi="Arial"/>
          <w:b w:val="false"/>
          <w:bCs w:val="false"/>
          <w:i w:val="false"/>
          <w:iCs w:val="false"/>
          <w:color w:val="1A1A2E"/>
          <w:sz w:val="22"/>
          <w:szCs w:val="22"/>
        </w:rPr>
        <w:t xml:space="preserve">The conductivity function from v3.0 uses base edge weights. In v4.0, conductivity uses effective_weight, which incorporates SEM deltas: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 v3.0 conductivity (unchanged in form):</w:t>
            </w:r>
          </w:p>
          <w:p>
            <w:pPr>
              <w:spacing w:before="0" w:after="20"/>
            </w:pPr>
            <w:r>
              <w:rPr>
                <w:rFonts w:ascii="Courier New" w:cs="Courier New" w:eastAsia="Courier New" w:hAnsi="Courier New"/>
                <w:color w:val="A8D8A8"/>
                <w:sz w:val="18"/>
                <w:szCs w:val="18"/>
              </w:rPr>
              <w:t xml:space="preserve"># C(P, q) = [ PRODUCT_{i=0}^{m-1} f(ni, ni+1) ]^(1/m)</w:t>
            </w:r>
          </w:p>
          <w:p>
            <w:pPr>
              <w:spacing w:before="0" w:after="20"/>
            </w:pPr>
            <w:r>
              <w:rPr>
                <w:rFonts w:ascii="Courier New" w:cs="Courier New" w:eastAsia="Courier New" w:hAnsi="Courier New"/>
                <w:color w:val="A8D8A8"/>
                <w:sz w:val="18"/>
                <w:szCs w:val="18"/>
              </w:rPr>
              <w:t xml:space="preserve">#</w:t>
            </w:r>
          </w:p>
          <w:p>
            <w:pPr>
              <w:spacing w:before="0" w:after="20"/>
            </w:pPr>
            <w:r>
              <w:rPr>
                <w:rFonts w:ascii="Courier New" w:cs="Courier New" w:eastAsia="Courier New" w:hAnsi="Courier New"/>
                <w:color w:val="A8D8A8"/>
                <w:sz w:val="18"/>
                <w:szCs w:val="18"/>
              </w:rPr>
              <w:t xml:space="preserve"># v4.0: f now uses effective_weight instead of base_weight</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def f(n_i, n_j, graph) -&gt; float:</w:t>
            </w:r>
          </w:p>
          <w:p>
            <w:pPr>
              <w:spacing w:before="0" w:after="20"/>
            </w:pPr>
            <w:r>
              <w:rPr>
                <w:rFonts w:ascii="Courier New" w:cs="Courier New" w:eastAsia="Courier New" w:hAnsi="Courier New"/>
                <w:color w:val="A8D8A8"/>
                <w:sz w:val="18"/>
                <w:szCs w:val="18"/>
              </w:rPr>
              <w:t xml:space="preserve">    edge = graph.get_edge(n_i, n_j)</w:t>
            </w:r>
          </w:p>
          <w:p>
            <w:pPr>
              <w:spacing w:before="0" w:after="20"/>
            </w:pPr>
            <w:r>
              <w:rPr>
                <w:rFonts w:ascii="Courier New" w:cs="Courier New" w:eastAsia="Courier New" w:hAnsi="Courier New"/>
                <w:color w:val="A8D8A8"/>
                <w:sz w:val="18"/>
                <w:szCs w:val="18"/>
              </w:rPr>
              <w:t xml:space="preserve">    w = edge.effective_weight   # &lt;-- SEM-adjusted (was base_weight in v3.0)</w:t>
            </w:r>
          </w:p>
          <w:p>
            <w:pPr>
              <w:spacing w:before="0" w:after="20"/>
            </w:pPr>
            <w:r>
              <w:rPr>
                <w:rFonts w:ascii="Courier New" w:cs="Courier New" w:eastAsia="Courier New" w:hAnsi="Courier New"/>
                <w:color w:val="A8D8A8"/>
                <w:sz w:val="18"/>
                <w:szCs w:val="18"/>
              </w:rPr>
              <w:t xml:space="preserve">    return w * A(n_j) * Recency(n_j) * Agreement(n_j)</w:t>
            </w:r>
          </w:p>
        </w:tc>
      </w:tr>
    </w:tbl>
    <w:p>
      <w:pPr>
        <w:spacing w:before="0" w:after="120"/>
      </w:pPr>
      <w:r>
        <w:t xml:space="preserve"/>
      </w:r>
    </w:p>
    <w:p>
      <w:pPr>
        <w:spacing w:before="0" w:after="160"/>
        <w:jc w:val="both"/>
      </w:pPr>
      <w:r>
        <w:rPr>
          <w:rFonts w:ascii="Arial" w:cs="Arial" w:eastAsia="Arial" w:hAnsi="Arial"/>
          <w:b w:val="false"/>
          <w:bCs w:val="false"/>
          <w:i w:val="false"/>
          <w:iCs w:val="false"/>
          <w:color w:val="1A1A2E"/>
          <w:sz w:val="22"/>
          <w:szCs w:val="22"/>
        </w:rPr>
        <w:t xml:space="preserve">The geometric mean properties from v3.0 are preserved: length-normalisation, single-factor resilience, and zero-weight sensitivity. SEM changes the landscape the conductivity function operates on; it does not change the function itself. This is the correct architectural separation — the physics of the medium changes; the formula for measuring current through it does not.</w:t>
      </w:r>
    </w:p>
    <w:p>
      <w:pPr>
        <w:pStyle w:val="Heading2"/>
        <w:spacing w:before="320" w:after="120"/>
      </w:pPr>
      <w:r>
        <w:rPr>
          <w:rFonts w:ascii="Arial" w:cs="Arial" w:eastAsia="Arial" w:hAnsi="Arial"/>
          <w:b/>
          <w:bCs/>
          <w:color w:val="0F3460"/>
          <w:sz w:val="26"/>
          <w:szCs w:val="26"/>
        </w:rPr>
        <w:t xml:space="preserve">4.5 SEM and Ensemble Mode</w:t>
      </w:r>
    </w:p>
    <w:p>
      <w:pPr>
        <w:spacing w:before="0" w:after="160"/>
        <w:jc w:val="both"/>
      </w:pPr>
      <w:r>
        <w:rPr>
          <w:rFonts w:ascii="Arial" w:cs="Arial" w:eastAsia="Arial" w:hAnsi="Arial"/>
          <w:b w:val="false"/>
          <w:bCs w:val="false"/>
          <w:i w:val="false"/>
          <w:iCs w:val="false"/>
          <w:color w:val="1A1A2E"/>
          <w:sz w:val="22"/>
          <w:szCs w:val="22"/>
        </w:rPr>
        <w:t xml:space="preserve">When ensemble mode is active (stability below threshold), both graphs G1 and G2 receive the same SEM updates. A speculative statement sem_propagates into both graphs using the same alignment computation. This is intentional: the speculation is a property of the session, not of the chunk ordering. The intersection logic of ensemble mode then operates on SEM-modulated effective_weights. A path that becomes viable only under speculation in one graph ordering but not the other is correctly treated as order-dependent and excluded from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E94560" w:sz="12"/>
              <w:bottom w:val="single" w:color="C8D6E5" w:sz="1"/>
              <w:right w:val="none" w:color="FFFFFF" w:sz="0"/>
            </w:tcBorders>
            <w:shd w:fill="F0F4FA" w:val="clear"/>
            <w:tcMar>
              <w:top w:type="dxa" w:w="180"/>
              <w:left w:type="dxa" w:w="240"/>
              <w:bottom w:type="dxa" w:w="180"/>
              <w:right w:type="dxa" w:w="240"/>
            </w:tcMar>
          </w:tcPr>
          <w:p>
            <w:pPr>
              <w:spacing w:before="0" w:after="100"/>
            </w:pPr>
            <w:r>
              <w:rPr>
                <w:rFonts w:ascii="Arial" w:cs="Arial" w:eastAsia="Arial" w:hAnsi="Arial"/>
                <w:b/>
                <w:bCs/>
                <w:color w:val="0F3460"/>
                <w:sz w:val="22"/>
                <w:szCs w:val="22"/>
              </w:rPr>
              <w:t xml:space="preserve">What SEM Is Not</w:t>
            </w:r>
          </w:p>
          <w:p>
            <w:pPr>
              <w:spacing w:before="0" w:after="80"/>
            </w:pPr>
            <w:r>
              <w:rPr>
                <w:rFonts w:ascii="Arial" w:cs="Arial" w:eastAsia="Arial" w:hAnsi="Arial"/>
                <w:color w:val="1A1A2E"/>
                <w:sz w:val="21"/>
                <w:szCs w:val="21"/>
              </w:rPr>
              <w:t xml:space="preserve">SEM is not learning. It does not update model weights or persist across sessions. It is not inference: SEM does not decide whether a speculation is true. It does not validate or generate content. SEM is purely mechanical: it changes edge conductivity as a function of semantic alignment with a speculative statement, within the current session, until confirmed or rolled back. On hard session reset, all SEM state is erased with the rest of the session graph.</w:t>
            </w:r>
          </w:p>
        </w:tc>
      </w:tr>
    </w:tbl>
    <w:p>
      <w:pPr>
        <w:spacing w:before="0" w:after="80"/>
      </w:pPr>
      <w:r>
        <w:t xml:space="preserve"/>
      </w:r>
    </w:p>
    <w:p>
      <w:pPr>
        <w:pStyle w:val="Heading1"/>
        <w:spacing w:before="480" w:after="160"/>
      </w:pPr>
      <w:r>
        <w:rPr>
          <w:rFonts w:ascii="Arial" w:cs="Arial" w:eastAsia="Arial" w:hAnsi="Arial"/>
          <w:b/>
          <w:bCs/>
          <w:color w:val="1A1A2E"/>
          <w:sz w:val="32"/>
          <w:szCs w:val="32"/>
        </w:rPr>
        <w:t xml:space="preserve">5. Formal Specification</w:t>
      </w:r>
    </w:p>
    <w:p>
      <w:pPr>
        <w:pStyle w:val="Heading2"/>
        <w:spacing w:before="320" w:after="120"/>
      </w:pPr>
      <w:r>
        <w:rPr>
          <w:rFonts w:ascii="Arial" w:cs="Arial" w:eastAsia="Arial" w:hAnsi="Arial"/>
          <w:b/>
          <w:bCs/>
          <w:color w:val="0F3460"/>
          <w:sz w:val="26"/>
          <w:szCs w:val="26"/>
        </w:rPr>
        <w:t xml:space="preserve">5.1 Session Graph (Extended)</w:t>
      </w:r>
    </w:p>
    <w:p>
      <w:pPr>
        <w:spacing w:before="0" w:after="160"/>
        <w:jc w:val="both"/>
      </w:pPr>
      <w:r>
        <w:rPr>
          <w:rFonts w:ascii="Arial" w:cs="Arial" w:eastAsia="Arial" w:hAnsi="Arial"/>
          <w:b w:val="false"/>
          <w:bCs w:val="false"/>
          <w:i w:val="false"/>
          <w:iCs w:val="false"/>
          <w:color w:val="1A1A2E"/>
          <w:sz w:val="22"/>
          <w:szCs w:val="22"/>
        </w:rPr>
        <w:t xml:space="preserve">G = (N, E, A, D, Σ) where N are emergent concept nodes, E are typed weighted edges, A is the activation function, D are source-determined derivative fields, and Σ is the set of active speculative nodes with their SEM state. I is the invariant library (topology only, persists across sessions). On hard session reset, G and Σ are both cleared. I persists.</w:t>
      </w:r>
    </w:p>
    <w:p>
      <w:pPr>
        <w:pStyle w:val="Heading2"/>
        <w:spacing w:before="320" w:after="120"/>
      </w:pPr>
      <w:r>
        <w:rPr>
          <w:rFonts w:ascii="Arial" w:cs="Arial" w:eastAsia="Arial" w:hAnsi="Arial"/>
          <w:b/>
          <w:bCs/>
          <w:color w:val="0F3460"/>
          <w:sz w:val="26"/>
          <w:szCs w:val="26"/>
        </w:rPr>
        <w:t xml:space="preserve">5.2 Speculative Edge Modulation — Formal</w:t>
      </w:r>
    </w:p>
    <w:p>
      <w:pPr>
        <w:spacing w:before="0" w:after="160"/>
        <w:jc w:val="both"/>
      </w:pPr>
      <w:r>
        <w:rPr>
          <w:rFonts w:ascii="Arial" w:cs="Arial" w:eastAsia="Arial" w:hAnsi="Arial"/>
          <w:b w:val="false"/>
          <w:bCs w:val="false"/>
          <w:i w:val="false"/>
          <w:iCs w:val="false"/>
          <w:color w:val="1A1A2E"/>
          <w:sz w:val="22"/>
          <w:szCs w:val="22"/>
        </w:rPr>
        <w:t xml:space="preserve">Let n_S ∈ Σ be a speculative node with statement text s. Let N_r(n_S) be the r-hop neighbourhood of n_S in G. For each edge e = (n_i, n_j) where n_i ∈ N_r(n_S):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sem_delta(e, n_S) = SEM_ALPHA * cos_sim(embed(e.label), embed(s)) * exp(-k * d(n_i, n_S))</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effective_weight(e) = base_weight(e) * (1 + sum over all active n_S of sem_delta(e, n_S))</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where:</w:t>
            </w:r>
          </w:p>
          <w:p>
            <w:pPr>
              <w:spacing w:before="0" w:after="20"/>
            </w:pPr>
            <w:r>
              <w:rPr>
                <w:rFonts w:ascii="Courier New" w:cs="Courier New" w:eastAsia="Courier New" w:hAnsi="Courier New"/>
                <w:color w:val="A8D8A8"/>
                <w:sz w:val="18"/>
                <w:szCs w:val="18"/>
              </w:rPr>
              <w:t xml:space="preserve">  SEM_ALPHA   = maximum fractional weight change (default 0.4)</w:t>
            </w:r>
          </w:p>
          <w:p>
            <w:pPr>
              <w:spacing w:before="0" w:after="20"/>
            </w:pPr>
            <w:r>
              <w:rPr>
                <w:rFonts w:ascii="Courier New" w:cs="Courier New" w:eastAsia="Courier New" w:hAnsi="Courier New"/>
                <w:color w:val="A8D8A8"/>
                <w:sz w:val="18"/>
                <w:szCs w:val="18"/>
              </w:rPr>
              <w:t xml:space="preserve">  k           = SEM_DECAY_RATE (default 0.5)</w:t>
            </w:r>
          </w:p>
          <w:p>
            <w:pPr>
              <w:spacing w:before="0" w:after="20"/>
            </w:pPr>
            <w:r>
              <w:rPr>
                <w:rFonts w:ascii="Courier New" w:cs="Courier New" w:eastAsia="Courier New" w:hAnsi="Courier New"/>
                <w:color w:val="A8D8A8"/>
                <w:sz w:val="18"/>
                <w:szCs w:val="18"/>
              </w:rPr>
              <w:t xml:space="preserve">  d(n_i, n_S) = shortest-path graph distance</w:t>
            </w:r>
          </w:p>
          <w:p>
            <w:pPr>
              <w:spacing w:before="0" w:after="20"/>
            </w:pPr>
            <w:r>
              <w:rPr>
                <w:rFonts w:ascii="Courier New" w:cs="Courier New" w:eastAsia="Courier New" w:hAnsi="Courier New"/>
                <w:color w:val="A8D8A8"/>
                <w:sz w:val="18"/>
                <w:szCs w:val="18"/>
              </w:rPr>
              <w:t xml:space="preserve">  cos_sim     = cosine similarity in embedding space</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Constraint: effective_weight(e) &gt;= 0 for all e</w:t>
            </w:r>
          </w:p>
          <w:p>
            <w:pPr>
              <w:spacing w:before="0" w:after="20"/>
            </w:pPr>
            <w:r>
              <w:rPr>
                <w:rFonts w:ascii="Courier New" w:cs="Courier New" w:eastAsia="Courier New" w:hAnsi="Courier New"/>
                <w:color w:val="A8D8A8"/>
                <w:sz w:val="18"/>
                <w:szCs w:val="18"/>
              </w:rPr>
              <w:t xml:space="preserve">  (negative alignment with high SEM_ALPHA can reduce effective_weight to floor of 0)</w:t>
            </w:r>
          </w:p>
        </w:tc>
      </w:tr>
    </w:tbl>
    <w:p>
      <w:pPr>
        <w:spacing w:before="0" w:after="120"/>
      </w:pPr>
      <w:r>
        <w:t xml:space="preserve"/>
      </w:r>
    </w:p>
    <w:p>
      <w:pPr>
        <w:pStyle w:val="Heading2"/>
        <w:spacing w:before="320" w:after="120"/>
      </w:pPr>
      <w:r>
        <w:rPr>
          <w:rFonts w:ascii="Arial" w:cs="Arial" w:eastAsia="Arial" w:hAnsi="Arial"/>
          <w:b/>
          <w:bCs/>
          <w:color w:val="0F3460"/>
          <w:sz w:val="26"/>
          <w:szCs w:val="26"/>
        </w:rPr>
        <w:t xml:space="preserve">5.3 Conductivity — SEM-Extended</w:t>
      </w:r>
    </w:p>
    <w:p>
      <w:pPr>
        <w:spacing w:before="0" w:after="160"/>
        <w:jc w:val="both"/>
      </w:pPr>
      <w:r>
        <w:rPr>
          <w:rFonts w:ascii="Arial" w:cs="Arial" w:eastAsia="Arial" w:hAnsi="Arial"/>
          <w:b w:val="false"/>
          <w:bCs w:val="false"/>
          <w:i w:val="false"/>
          <w:iCs w:val="false"/>
          <w:color w:val="1A1A2E"/>
          <w:sz w:val="22"/>
          <w:szCs w:val="22"/>
        </w:rPr>
        <w:t xml:space="preserve">Unchanged from v3.0 in form; uses effective_weight: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6E5" w:sz="1"/>
              <w:left w:val="single" w:color="C8D6E5" w:sz="1"/>
              <w:bottom w:val="single" w:color="C8D6E5" w:sz="1"/>
              <w:right w:val="single" w:color="C8D6E5" w:sz="1"/>
            </w:tcBorders>
            <w:shd w:fill="1E1E2E" w:val="clear"/>
            <w:tcMar>
              <w:top w:type="dxa" w:w="140"/>
              <w:left w:type="dxa" w:w="240"/>
              <w:bottom w:type="dxa" w:w="140"/>
              <w:right w:type="dxa" w:w="240"/>
            </w:tcMar>
          </w:tcPr>
          <w:p>
            <w:pPr>
              <w:spacing w:before="0" w:after="20"/>
            </w:pPr>
            <w:r>
              <w:rPr>
                <w:rFonts w:ascii="Courier New" w:cs="Courier New" w:eastAsia="Courier New" w:hAnsi="Courier New"/>
                <w:color w:val="A8D8A8"/>
                <w:sz w:val="18"/>
                <w:szCs w:val="18"/>
              </w:rPr>
              <w:t xml:space="preserve">C(P, q) = [ PRODUCT_{i=0}^{m-1} f_sem(ni, ni+1) ]^(1/m)</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f_sem(n_i, n_j) = effective_weight(n_i, n_j) * A(n_j) * Recency(n_j) * Agreement(n_j)</w:t>
            </w:r>
          </w:p>
          <w:p>
            <w:pPr>
              <w:spacing w:before="0" w:after="20"/>
            </w:pPr>
            <w:r>
              <w:rPr>
                <w:rFonts w:ascii="Courier New" w:cs="Courier New" w:eastAsia="Courier New" w:hAnsi="Courier New"/>
                <w:color w:val="A8D8A8"/>
                <w:sz w:val="18"/>
                <w:szCs w:val="18"/>
              </w:rPr>
              <w:t xml:space="preserve"/>
            </w:r>
          </w:p>
          <w:p>
            <w:pPr>
              <w:spacing w:before="0" w:after="20"/>
            </w:pPr>
            <w:r>
              <w:rPr>
                <w:rFonts w:ascii="Courier New" w:cs="Courier New" w:eastAsia="Courier New" w:hAnsi="Courier New"/>
                <w:color w:val="A8D8A8"/>
                <w:sz w:val="18"/>
                <w:szCs w:val="18"/>
              </w:rPr>
              <w:t xml:space="preserve">When no speculations are active: effective_weight = base_weight</w:t>
            </w:r>
          </w:p>
          <w:p>
            <w:pPr>
              <w:spacing w:before="0" w:after="20"/>
            </w:pPr>
            <w:r>
              <w:rPr>
                <w:rFonts w:ascii="Courier New" w:cs="Courier New" w:eastAsia="Courier New" w:hAnsi="Courier New"/>
                <w:color w:val="A8D8A8"/>
                <w:sz w:val="18"/>
                <w:szCs w:val="18"/>
              </w:rPr>
              <w:t xml:space="preserve">  and C(P,q) reduces exactly to the v3.0 formula.</w:t>
            </w:r>
          </w:p>
        </w:tc>
      </w:tr>
    </w:tbl>
    <w:p>
      <w:pPr>
        <w:spacing w:before="0" w:after="120"/>
      </w:pPr>
      <w:r>
        <w:t xml:space="preserve"/>
      </w:r>
    </w:p>
    <w:p>
      <w:pPr>
        <w:pStyle w:val="Heading2"/>
        <w:spacing w:before="320" w:after="120"/>
      </w:pPr>
      <w:r>
        <w:rPr>
          <w:rFonts w:ascii="Arial" w:cs="Arial" w:eastAsia="Arial" w:hAnsi="Arial"/>
          <w:b/>
          <w:bCs/>
          <w:color w:val="0F3460"/>
          <w:sz w:val="26"/>
          <w:szCs w:val="26"/>
        </w:rPr>
        <w:t xml:space="preserve">5.4 Invariant Promotion, Ensemble Mode, Session Reset</w:t>
      </w:r>
    </w:p>
    <w:p>
      <w:pPr>
        <w:spacing w:before="0" w:after="160"/>
        <w:jc w:val="both"/>
      </w:pPr>
      <w:r>
        <w:rPr>
          <w:rFonts w:ascii="Arial" w:cs="Arial" w:eastAsia="Arial" w:hAnsi="Arial"/>
          <w:b w:val="false"/>
          <w:bCs w:val="false"/>
          <w:i w:val="false"/>
          <w:iCs w:val="false"/>
          <w:color w:val="1A1A2E"/>
          <w:sz w:val="22"/>
          <w:szCs w:val="22"/>
        </w:rPr>
        <w:t xml:space="preserve">Unchanged from v3.0. See Sections 5.3, 5.4, and the hard reset protocol in v3.0 Section 4. SEM state is included in session state and cleared on reset.</w:t>
      </w:r>
    </w:p>
    <w:p>
      <w:pPr>
        <w:pStyle w:val="Heading1"/>
        <w:spacing w:before="480" w:after="160"/>
      </w:pPr>
      <w:r>
        <w:rPr>
          <w:rFonts w:ascii="Arial" w:cs="Arial" w:eastAsia="Arial" w:hAnsi="Arial"/>
          <w:b/>
          <w:bCs/>
          <w:color w:val="1A1A2E"/>
          <w:sz w:val="32"/>
          <w:szCs w:val="32"/>
        </w:rPr>
        <w:t xml:space="preserve">6. Empirical Predictions</w:t>
      </w:r>
    </w:p>
    <w:p>
      <w:pPr>
        <w:spacing w:before="0" w:after="160"/>
        <w:jc w:val="both"/>
      </w:pPr>
      <w:r>
        <w:rPr>
          <w:rFonts w:ascii="Arial" w:cs="Arial" w:eastAsia="Arial" w:hAnsi="Arial"/>
          <w:b w:val="false"/>
          <w:bCs w:val="false"/>
          <w:i w:val="false"/>
          <w:iCs w:val="false"/>
          <w:color w:val="1A1A2E"/>
          <w:sz w:val="22"/>
          <w:szCs w:val="22"/>
        </w:rPr>
        <w:t xml:space="preserve">Four new predictions are added for the SEM operator. Seven predictions from v3.0 are retained.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780"/>
        <w:gridCol w:w="1800"/>
      </w:tblGrid>
      <w:tr>
        <w:tc>
          <w:tcPr>
            <w:tcW w:type="dxa" w:w="220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Prediction</w:t>
            </w:r>
          </w:p>
        </w:tc>
        <w:tc>
          <w:tcPr>
            <w:tcW w:type="dxa" w:w="258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Mechanism</w:t>
            </w:r>
          </w:p>
        </w:tc>
        <w:tc>
          <w:tcPr>
            <w:tcW w:type="dxa" w:w="278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Test Design</w:t>
            </w:r>
          </w:p>
        </w:tc>
        <w:tc>
          <w:tcPr>
            <w:tcW w:type="dxa" w:w="180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Falsification Condition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SEM path activation</w:t>
            </w:r>
          </w:p>
        </w:tc>
        <w:tc>
          <w:tcPr>
            <w:tcW w:type="dxa" w:w="25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Speculation strengthens semantically aligned bridges</w:t>
            </w:r>
          </w:p>
        </w:tc>
        <w:tc>
          <w:tcPr>
            <w:tcW w:type="dxa" w:w="27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Introduce a speculation. Measure conductivity of edges with high alignment to speculation vs. control edges. High-alignment edges should show increased effective_weight proportional to alignment score.</w:t>
            </w:r>
          </w:p>
        </w:tc>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 significant conductivity difference between high-alignment and low-alignment edges after SEM propagation</w:t>
            </w:r>
          </w:p>
        </w:tc>
      </w:tr>
      <w:tr>
        <w:tc>
          <w:tcPr>
            <w:tcW w:type="dxa" w:w="220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SEM decay profile</w:t>
            </w:r>
          </w:p>
        </w:tc>
        <w:tc>
          <w:tcPr>
            <w:tcW w:type="dxa" w:w="25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SEM effect decays exponentially with graph distance</w:t>
            </w:r>
          </w:p>
        </w:tc>
        <w:tc>
          <w:tcPr>
            <w:tcW w:type="dxa" w:w="27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Measure effective_weight change at distance 1, 2, 3 hops from speculative node. Fit to exponential decay curve.</w:t>
            </w:r>
          </w:p>
        </w:tc>
        <w:tc>
          <w:tcPr>
            <w:tcW w:type="dxa" w:w="180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Effect does not decay monotonically with distance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Rollback fidelity</w:t>
            </w:r>
          </w:p>
        </w:tc>
        <w:tc>
          <w:tcPr>
            <w:tcW w:type="dxa" w:w="25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SEM rollback fully restores base_weight</w:t>
            </w:r>
          </w:p>
        </w:tc>
        <w:tc>
          <w:tcPr>
            <w:tcW w:type="dxa" w:w="27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Apply SEM. Record effective_weights. Roll back. Compare effective_weights to pre-SEM baseline.</w:t>
            </w:r>
          </w:p>
        </w:tc>
        <w:tc>
          <w:tcPr>
            <w:tcW w:type="dxa" w:w="18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Any effective_weight differs from baseline after rollback</w:t>
            </w:r>
          </w:p>
        </w:tc>
      </w:tr>
      <w:tr>
        <w:tc>
          <w:tcPr>
            <w:tcW w:type="dxa" w:w="220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Speculation improves novel synthesis</w:t>
            </w:r>
          </w:p>
        </w:tc>
        <w:tc>
          <w:tcPr>
            <w:tcW w:type="dxa" w:w="25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SEM-modulated graphs produce higher-rated cross-domain inferences than static graphs</w:t>
            </w:r>
          </w:p>
        </w:tc>
        <w:tc>
          <w:tcPr>
            <w:tcW w:type="dxa" w:w="27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Compare query responses on same corpus: static graph (no SEM) vs. SEM-active graph with relevant speculation. Expert rating of inference quality.</w:t>
            </w:r>
          </w:p>
        </w:tc>
        <w:tc>
          <w:tcPr>
            <w:tcW w:type="dxa" w:w="180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SEM-active responses rated no higher than static on novel synthesis tasks</w:t>
            </w:r>
          </w:p>
        </w:tc>
      </w:tr>
    </w:tbl>
    <w:p>
      <w:pPr>
        <w:spacing w:before="0" w:after="160"/>
      </w:pPr>
      <w:r>
        <w:t xml:space="preserve"/>
      </w:r>
    </w:p>
    <w:p>
      <w:pPr>
        <w:pStyle w:val="Heading1"/>
        <w:spacing w:before="480" w:after="160"/>
      </w:pPr>
      <w:r>
        <w:rPr>
          <w:rFonts w:ascii="Arial" w:cs="Arial" w:eastAsia="Arial" w:hAnsi="Arial"/>
          <w:b/>
          <w:bCs/>
          <w:color w:val="1A1A2E"/>
          <w:sz w:val="32"/>
          <w:szCs w:val="32"/>
        </w:rPr>
        <w:t xml:space="preserve">7. Responses to Prior Review</w:t>
      </w:r>
    </w:p>
    <w:p>
      <w:pPr>
        <w:pStyle w:val="Heading2"/>
        <w:spacing w:before="320" w:after="120"/>
      </w:pPr>
      <w:r>
        <w:rPr>
          <w:rFonts w:ascii="Arial" w:cs="Arial" w:eastAsia="Arial" w:hAnsi="Arial"/>
          <w:b/>
          <w:bCs/>
          <w:color w:val="0F3460"/>
          <w:sz w:val="26"/>
          <w:szCs w:val="26"/>
        </w:rPr>
        <w:t xml:space="preserve">7.1 The Static Graph Objection (Root Issue, Now Resolved)</w:t>
      </w:r>
    </w:p>
    <w:p>
      <w:pPr>
        <w:spacing w:before="0" w:after="160"/>
        <w:jc w:val="both"/>
      </w:pPr>
      <w:r>
        <w:rPr>
          <w:rFonts w:ascii="Arial" w:cs="Arial" w:eastAsia="Arial" w:hAnsi="Arial"/>
          <w:b w:val="false"/>
          <w:bCs w:val="false"/>
          <w:i w:val="false"/>
          <w:iCs w:val="false"/>
          <w:color w:val="1A1A2E"/>
          <w:sz w:val="22"/>
          <w:szCs w:val="22"/>
        </w:rPr>
        <w:t xml:space="preserve">The most fundamental criticism of all prior editions was implicit rather than stated: the system built a graph and queried it, but reasoning during a session did not change what was reachable. This made NBSI a retrieval system dressed as a reasoning system. The SEM operator directly addresses this. Mid-session reasoning changes the conductivity landscape. What is reachable after a speculation is not the same as what was reachable before it.</w:t>
      </w:r>
    </w:p>
    <w:p>
      <w:pPr>
        <w:pStyle w:val="Heading2"/>
        <w:spacing w:before="320" w:after="120"/>
      </w:pPr>
      <w:r>
        <w:rPr>
          <w:rFonts w:ascii="Arial" w:cs="Arial" w:eastAsia="Arial" w:hAnsi="Arial"/>
          <w:b/>
          <w:bCs/>
          <w:color w:val="0F3460"/>
          <w:sz w:val="26"/>
          <w:szCs w:val="26"/>
        </w:rPr>
        <w:t xml:space="preserve">7.2 Wasserstein Distance Incompleteness (v3.0 Critique, Partially Addressed)</w:t>
      </w:r>
    </w:p>
    <w:p>
      <w:pPr>
        <w:spacing w:before="0" w:after="160"/>
        <w:jc w:val="both"/>
      </w:pPr>
      <w:r>
        <w:rPr>
          <w:rFonts w:ascii="Arial" w:cs="Arial" w:eastAsia="Arial" w:hAnsi="Arial"/>
          <w:b w:val="false"/>
          <w:bCs w:val="false"/>
          <w:i w:val="false"/>
          <w:iCs w:val="false"/>
          <w:color w:val="1A1A2E"/>
          <w:sz w:val="22"/>
          <w:szCs w:val="22"/>
        </w:rPr>
        <w:t xml:space="preserve">Prior review correctly noted that Wasserstein distance on degree distributions discards topological information — two graphs with identical degree distributions can have different structures. This edition does not change the invariant promotion criterion, but notes that SEM-modulated sessions produce different degree distribution histories than static sessions. The promotion criterion now operates on post-SEM graph snapshots, which encode more structural information than pre-SEM snapshots. Full replacement of Wasserstein distance with a topology-aware metric (Weisfeiler-Lehman features or graph kernels) is deferred to v5.0.</w:t>
      </w:r>
    </w:p>
    <w:p>
      <w:pPr>
        <w:pStyle w:val="Heading2"/>
        <w:spacing w:before="320" w:after="120"/>
      </w:pPr>
      <w:r>
        <w:rPr>
          <w:rFonts w:ascii="Arial" w:cs="Arial" w:eastAsia="Arial" w:hAnsi="Arial"/>
          <w:b/>
          <w:bCs/>
          <w:color w:val="0F3460"/>
          <w:sz w:val="26"/>
          <w:szCs w:val="26"/>
        </w:rPr>
        <w:t xml:space="preserve">7.3 Correlated LLM Error in Agreement Scoring</w:t>
      </w:r>
    </w:p>
    <w:p>
      <w:pPr>
        <w:spacing w:before="0" w:after="160"/>
        <w:jc w:val="both"/>
      </w:pPr>
      <w:r>
        <w:rPr>
          <w:rFonts w:ascii="Arial" w:cs="Arial" w:eastAsia="Arial" w:hAnsi="Arial"/>
          <w:b w:val="false"/>
          <w:bCs w:val="false"/>
          <w:i w:val="false"/>
          <w:iCs w:val="false"/>
          <w:color w:val="1A1A2E"/>
          <w:sz w:val="22"/>
          <w:szCs w:val="22"/>
        </w:rPr>
        <w:t xml:space="preserve">Prior review noted that LLM agreement does not imply correctness if models share training data. This remains an open architectural tension. Agreement is treated as a quality signal with the acknowledged limitation that correlated hallucination is not distinguished from genuine consensus. The multi-LLM rotation is intended to surface disagreement rather than guarantee correctness. This limitation is noted in Section 8.</w:t>
      </w:r>
    </w:p>
    <w:p>
      <w:pPr>
        <w:pStyle w:val="Heading2"/>
        <w:spacing w:before="320" w:after="120"/>
      </w:pPr>
      <w:r>
        <w:rPr>
          <w:rFonts w:ascii="Arial" w:cs="Arial" w:eastAsia="Arial" w:hAnsi="Arial"/>
          <w:b/>
          <w:bCs/>
          <w:color w:val="0F3460"/>
          <w:sz w:val="26"/>
          <w:szCs w:val="26"/>
        </w:rPr>
        <w:t xml:space="preserve">7.4 Source-as-Authority and the Impurity Principle</w:t>
      </w:r>
    </w:p>
    <w:p>
      <w:pPr>
        <w:spacing w:before="0" w:after="160"/>
        <w:jc w:val="both"/>
      </w:pPr>
      <w:r>
        <w:rPr>
          <w:rFonts w:ascii="Arial" w:cs="Arial" w:eastAsia="Arial" w:hAnsi="Arial"/>
          <w:b w:val="false"/>
          <w:bCs w:val="false"/>
          <w:i w:val="false"/>
          <w:iCs w:val="false"/>
          <w:color w:val="1A1A2E"/>
          <w:sz w:val="22"/>
          <w:szCs w:val="22"/>
        </w:rPr>
        <w:t xml:space="preserve">One prior review framed source-as-authority as epistemically circular because the system’s embedding model mediates all ‘source authority.’ This criticism is correct and partially acknowledged. The v4.0 response is that source-as-authority and speculation-as-impurity now operate in different regimes. Source authority governs initial graph construction. Speculative impurity governs dynamic modification during reasoning. The embedding model mediates both, but the two processes are formally separated. Sensitivity analysis for SEM_ALPHA and SEM_DECAY_RATE is included in the empirical programme.</w:t>
      </w:r>
    </w:p>
    <w:p>
      <w:pPr>
        <w:pStyle w:val="Heading1"/>
        <w:spacing w:before="480" w:after="160"/>
      </w:pPr>
      <w:r>
        <w:rPr>
          <w:rFonts w:ascii="Arial" w:cs="Arial" w:eastAsia="Arial" w:hAnsi="Arial"/>
          <w:b/>
          <w:bCs/>
          <w:color w:val="1A1A2E"/>
          <w:sz w:val="32"/>
          <w:szCs w:val="32"/>
        </w:rPr>
        <w:t xml:space="preserve">8. Scope, Claims, and Limitations</w:t>
      </w:r>
    </w:p>
    <w:p>
      <w:pPr>
        <w:pStyle w:val="Heading2"/>
        <w:spacing w:before="320" w:after="120"/>
      </w:pPr>
      <w:r>
        <w:rPr>
          <w:rFonts w:ascii="Arial" w:cs="Arial" w:eastAsia="Arial" w:hAnsi="Arial"/>
          <w:b/>
          <w:bCs/>
          <w:color w:val="0F3460"/>
          <w:sz w:val="26"/>
          <w:szCs w:val="26"/>
        </w:rPr>
        <w:t xml:space="preserve">8.1 What NBSI v4.0 Claims</w:t>
      </w:r>
    </w:p>
    <w:p>
      <w:pPr>
        <w:pStyle w:val="ListParagraph"/>
        <w:numPr>
          <w:ilvl w:val="0"/>
          <w:numId w:val="2"/>
        </w:numPr>
        <w:spacing w:before="0" w:after="100"/>
      </w:pPr>
      <w:r>
        <w:rPr>
          <w:rFonts w:ascii="Arial" w:cs="Arial" w:eastAsia="Arial" w:hAnsi="Arial"/>
          <w:color w:val="1A1A2E"/>
          <w:sz w:val="22"/>
          <w:szCs w:val="22"/>
        </w:rPr>
        <w:t xml:space="preserve">Speculative statements change the conductivity of existing edges in the session graph through the SEM operator, enabling reasoning to change what paths are available as it proceeds.</w:t>
      </w:r>
    </w:p>
    <w:p>
      <w:pPr>
        <w:pStyle w:val="ListParagraph"/>
        <w:numPr>
          <w:ilvl w:val="0"/>
          <w:numId w:val="2"/>
        </w:numPr>
        <w:spacing w:before="0" w:after="100"/>
      </w:pPr>
      <w:r>
        <w:rPr>
          <w:rFonts w:ascii="Arial" w:cs="Arial" w:eastAsia="Arial" w:hAnsi="Arial"/>
          <w:color w:val="1A1A2E"/>
          <w:sz w:val="22"/>
          <w:szCs w:val="22"/>
        </w:rPr>
        <w:t xml:space="preserve">SEM propagation is local in practice (exponential decay with graph distance) but non-local in principle, faithfully modelling the Lichtenberg impurity dynamic.</w:t>
      </w:r>
    </w:p>
    <w:p>
      <w:pPr>
        <w:pStyle w:val="ListParagraph"/>
        <w:numPr>
          <w:ilvl w:val="0"/>
          <w:numId w:val="2"/>
        </w:numPr>
        <w:spacing w:before="0" w:after="100"/>
      </w:pPr>
      <w:r>
        <w:rPr>
          <w:rFonts w:ascii="Arial" w:cs="Arial" w:eastAsia="Arial" w:hAnsi="Arial"/>
          <w:color w:val="1A1A2E"/>
          <w:sz w:val="22"/>
          <w:szCs w:val="22"/>
        </w:rPr>
        <w:t xml:space="preserve">Confirmed speculations become permanent edge weight updates. Disconfirmed speculations roll back without trace. The graph is always returnable to its source-derived state.</w:t>
      </w:r>
    </w:p>
    <w:p>
      <w:pPr>
        <w:pStyle w:val="ListParagraph"/>
        <w:numPr>
          <w:ilvl w:val="0"/>
          <w:numId w:val="2"/>
        </w:numPr>
        <w:spacing w:before="0" w:after="100"/>
      </w:pPr>
      <w:r>
        <w:rPr>
          <w:rFonts w:ascii="Arial" w:cs="Arial" w:eastAsia="Arial" w:hAnsi="Arial"/>
          <w:color w:val="1A1A2E"/>
          <w:sz w:val="22"/>
          <w:szCs w:val="22"/>
        </w:rPr>
        <w:t xml:space="preserve">All v3.0 claims regarding geometric mean conductivity, structural diversity invariant promotion, ensemble mode, and session isolation remain in force.</w:t>
      </w:r>
    </w:p>
    <w:p>
      <w:pPr>
        <w:spacing w:before="0" w:after="80"/>
      </w:pPr>
      <w:r>
        <w:t xml:space="preserve"/>
      </w:r>
    </w:p>
    <w:p>
      <w:pPr>
        <w:pStyle w:val="Heading2"/>
        <w:spacing w:before="320" w:after="120"/>
      </w:pPr>
      <w:r>
        <w:rPr>
          <w:rFonts w:ascii="Arial" w:cs="Arial" w:eastAsia="Arial" w:hAnsi="Arial"/>
          <w:b/>
          <w:bCs/>
          <w:color w:val="0F3460"/>
          <w:sz w:val="26"/>
          <w:szCs w:val="26"/>
        </w:rPr>
        <w:t xml:space="preserve">8.2 What NBSI v4.0 Does Not Claim</w:t>
      </w:r>
    </w:p>
    <w:p>
      <w:pPr>
        <w:pStyle w:val="ListParagraph"/>
        <w:numPr>
          <w:ilvl w:val="0"/>
          <w:numId w:val="2"/>
        </w:numPr>
        <w:spacing w:before="0" w:after="100"/>
      </w:pPr>
      <w:r>
        <w:rPr>
          <w:rFonts w:ascii="Arial" w:cs="Arial" w:eastAsia="Arial" w:hAnsi="Arial"/>
          <w:color w:val="1A1A2E"/>
          <w:sz w:val="22"/>
          <w:szCs w:val="22"/>
        </w:rPr>
        <w:t xml:space="preserve">SEM does not validate speculation. It does not decide whether a hypothesis is true or likely. That is the reasoner’s task.</w:t>
      </w:r>
    </w:p>
    <w:p>
      <w:pPr>
        <w:pStyle w:val="ListParagraph"/>
        <w:numPr>
          <w:ilvl w:val="0"/>
          <w:numId w:val="2"/>
        </w:numPr>
        <w:spacing w:before="0" w:after="100"/>
      </w:pPr>
      <w:r>
        <w:rPr>
          <w:rFonts w:ascii="Arial" w:cs="Arial" w:eastAsia="Arial" w:hAnsi="Arial"/>
          <w:color w:val="1A1A2E"/>
          <w:sz w:val="22"/>
          <w:szCs w:val="22"/>
        </w:rPr>
        <w:t xml:space="preserve">SEM does not persist across sessions. Speculative rewiring is session-local. On hard reset, all SEM state is erased.</w:t>
      </w:r>
    </w:p>
    <w:p>
      <w:pPr>
        <w:pStyle w:val="ListParagraph"/>
        <w:numPr>
          <w:ilvl w:val="0"/>
          <w:numId w:val="2"/>
        </w:numPr>
        <w:spacing w:before="0" w:after="100"/>
      </w:pPr>
      <w:r>
        <w:rPr>
          <w:rFonts w:ascii="Arial" w:cs="Arial" w:eastAsia="Arial" w:hAnsi="Arial"/>
          <w:color w:val="1A1A2E"/>
          <w:sz w:val="22"/>
          <w:szCs w:val="22"/>
        </w:rPr>
        <w:t xml:space="preserve">Correlated LLM error in agreement scoring is not solved. Agreement is a useful signal, not a correctness guarantee.</w:t>
      </w:r>
    </w:p>
    <w:p>
      <w:pPr>
        <w:pStyle w:val="ListParagraph"/>
        <w:numPr>
          <w:ilvl w:val="0"/>
          <w:numId w:val="2"/>
        </w:numPr>
        <w:spacing w:before="0" w:after="100"/>
      </w:pPr>
      <w:r>
        <w:rPr>
          <w:rFonts w:ascii="Arial" w:cs="Arial" w:eastAsia="Arial" w:hAnsi="Arial"/>
          <w:color w:val="1A1A2E"/>
          <w:sz w:val="22"/>
          <w:szCs w:val="22"/>
        </w:rPr>
        <w:t xml:space="preserve">Wasserstein distance is not replaced. Topological incompleteness in invariant promotion remains an open problem.</w:t>
      </w:r>
    </w:p>
    <w:p>
      <w:pPr>
        <w:spacing w:before="0" w:after="80"/>
      </w:pPr>
      <w:r>
        <w:t xml:space="preserve"/>
      </w:r>
    </w:p>
    <w:p>
      <w:pPr>
        <w:pStyle w:val="Heading2"/>
        <w:spacing w:before="320" w:after="120"/>
      </w:pPr>
      <w:r>
        <w:rPr>
          <w:rFonts w:ascii="Arial" w:cs="Arial" w:eastAsia="Arial" w:hAnsi="Arial"/>
          <w:b/>
          <w:bCs/>
          <w:color w:val="0F3460"/>
          <w:sz w:val="26"/>
          <w:szCs w:val="26"/>
        </w:rPr>
        <w:t xml:space="preserve">8.3 Open Questions</w:t>
      </w:r>
    </w:p>
    <w:p>
      <w:pPr>
        <w:pStyle w:val="ListParagraph"/>
        <w:numPr>
          <w:ilvl w:val="0"/>
          <w:numId w:val="2"/>
        </w:numPr>
        <w:spacing w:before="0" w:after="100"/>
      </w:pPr>
      <w:r>
        <w:rPr>
          <w:rFonts w:ascii="Arial" w:cs="Arial" w:eastAsia="Arial" w:hAnsi="Arial"/>
          <w:color w:val="1A1A2E"/>
          <w:sz w:val="22"/>
          <w:szCs w:val="22"/>
        </w:rPr>
        <w:t xml:space="preserve">What is the optimal SEM_ALPHA value for different domain types? High alpha in a technical domain may introduce too much speculative noise; low alpha may fail to meaningfully rewire.</w:t>
      </w:r>
    </w:p>
    <w:p>
      <w:pPr>
        <w:pStyle w:val="ListParagraph"/>
        <w:numPr>
          <w:ilvl w:val="0"/>
          <w:numId w:val="2"/>
        </w:numPr>
        <w:spacing w:before="0" w:after="100"/>
      </w:pPr>
      <w:r>
        <w:rPr>
          <w:rFonts w:ascii="Arial" w:cs="Arial" w:eastAsia="Arial" w:hAnsi="Arial"/>
          <w:color w:val="1A1A2E"/>
          <w:sz w:val="22"/>
          <w:szCs w:val="22"/>
        </w:rPr>
        <w:t xml:space="preserve">How should multiple simultaneous speculations interact? The current formulation sums SEM deltas, which is additive. Interaction effects between competing speculations are unspecified.</w:t>
      </w:r>
    </w:p>
    <w:p>
      <w:pPr>
        <w:pStyle w:val="ListParagraph"/>
        <w:numPr>
          <w:ilvl w:val="0"/>
          <w:numId w:val="2"/>
        </w:numPr>
        <w:spacing w:before="0" w:after="100"/>
      </w:pPr>
      <w:r>
        <w:rPr>
          <w:rFonts w:ascii="Arial" w:cs="Arial" w:eastAsia="Arial" w:hAnsi="Arial"/>
          <w:color w:val="1A1A2E"/>
          <w:sz w:val="22"/>
          <w:szCs w:val="22"/>
        </w:rPr>
        <w:t xml:space="preserve">Can SEM be extended to speculations about node identity rather than edge conductivity? Some speculations challenge whether two nodes should be the same node, not merely how they are connected.</w:t>
      </w:r>
    </w:p>
    <w:p>
      <w:pPr>
        <w:pStyle w:val="Heading1"/>
        <w:spacing w:before="480" w:after="160"/>
      </w:pPr>
      <w:r>
        <w:rPr>
          <w:rFonts w:ascii="Arial" w:cs="Arial" w:eastAsia="Arial" w:hAnsi="Arial"/>
          <w:b/>
          <w:bCs/>
          <w:color w:val="1A1A2E"/>
          <w:sz w:val="32"/>
          <w:szCs w:val="32"/>
        </w:rPr>
        <w:t xml:space="preserve">9. Broader Significance</w:t>
      </w:r>
    </w:p>
    <w:p>
      <w:pPr>
        <w:spacing w:before="0" w:after="160"/>
        <w:jc w:val="both"/>
      </w:pPr>
      <w:r>
        <w:rPr>
          <w:rFonts w:ascii="Arial" w:cs="Arial" w:eastAsia="Arial" w:hAnsi="Arial"/>
          <w:b w:val="false"/>
          <w:bCs w:val="false"/>
          <w:i w:val="false"/>
          <w:iCs w:val="false"/>
          <w:color w:val="1A1A2E"/>
          <w:sz w:val="22"/>
          <w:szCs w:val="22"/>
        </w:rPr>
        <w:t xml:space="preserve">The Lichtenberg metaphor points at something absent from current AI reasoning architectures. Attention mechanisms weight tokens. Graph reasoning systems traverse edges. Neither changes the medium as reasoning proceeds. In both cases, the weights are fixed before the query arrives — by training, by ingestion, by retrieval. The system processes a static landscape.</w:t>
      </w:r>
    </w:p>
    <w:p>
      <w:pPr>
        <w:spacing w:before="0" w:after="160"/>
        <w:jc w:val="both"/>
      </w:pPr>
      <w:r>
        <w:rPr>
          <w:rFonts w:ascii="Arial" w:cs="Arial" w:eastAsia="Arial" w:hAnsi="Arial"/>
          <w:b w:val="false"/>
          <w:bCs w:val="false"/>
          <w:i w:val="false"/>
          <w:iCs w:val="false"/>
          <w:color w:val="1A1A2E"/>
          <w:sz w:val="22"/>
          <w:szCs w:val="22"/>
        </w:rPr>
        <w:t xml:space="preserve">Human reasoning does not work this way. A speculation changes what you notice. A reframing changes which connections seem obvious and which seem remote. The conceptual landscape is not fixed; it is modified by the act of thinking. This is not hallucination or confabulation — it is the normal operation of exploratory cognition.</w:t>
      </w:r>
    </w:p>
    <w:p>
      <w:pPr>
        <w:spacing w:before="0" w:after="160"/>
        <w:jc w:val="both"/>
      </w:pPr>
      <w:r>
        <w:rPr>
          <w:rFonts w:ascii="Arial" w:cs="Arial" w:eastAsia="Arial" w:hAnsi="Arial"/>
          <w:b w:val="false"/>
          <w:bCs w:val="false"/>
          <w:i w:val="false"/>
          <w:iCs w:val="false"/>
          <w:color w:val="1A1A2E"/>
          <w:sz w:val="22"/>
          <w:szCs w:val="22"/>
        </w:rPr>
        <w:t xml:space="preserve">The SEM operator is a first attempt to formalise this dynamic in a graph reasoning system. It is deliberately conservative: SEM changes effective weights within a session, leaves base weights intact unless confirmed, and rolls back cleanly on disconfirmation. The session graph is always recoverable to its source-derived state. The mechanism is temporary and local. But it is sufficient to make the graph a thinking tool rather than a retrieval index.</w:t>
      </w:r>
    </w:p>
    <w:p>
      <w:pPr>
        <w:spacing w:before="0" w:after="160"/>
        <w:jc w:val="both"/>
      </w:pPr>
      <w:r>
        <w:rPr>
          <w:rFonts w:ascii="Arial" w:cs="Arial" w:eastAsia="Arial" w:hAnsi="Arial"/>
          <w:b w:val="false"/>
          <w:bCs w:val="false"/>
          <w:i w:val="false"/>
          <w:iCs w:val="false"/>
          <w:color w:val="1A1A2E"/>
          <w:sz w:val="22"/>
          <w:szCs w:val="22"/>
        </w:rPr>
        <w:t xml:space="preserve">The broader implication is architectural: reasoning systems that aim to model exploratory cognition require a separation between the static structure derived from evidence and the dynamic modulation applied during reasoning. NBSI v4.0 proposes one such separation. The principles — source-as-authority for structure, speculation-as-impurity for dynamics — are generalisable beyond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3"/>
              <w:left w:val="single" w:color="E94560" w:sz="12"/>
              <w:bottom w:val="single" w:color="C8D6E5" w:sz="1"/>
              <w:right w:val="none" w:color="FFFFFF" w:sz="0"/>
            </w:tcBorders>
            <w:shd w:fill="F0F4FA" w:val="clear"/>
            <w:tcMar>
              <w:top w:type="dxa" w:w="180"/>
              <w:left w:type="dxa" w:w="240"/>
              <w:bottom w:type="dxa" w:w="180"/>
              <w:right w:type="dxa" w:w="240"/>
            </w:tcMar>
          </w:tcPr>
          <w:p>
            <w:pPr>
              <w:spacing w:before="0" w:after="100"/>
            </w:pPr>
            <w:r>
              <w:rPr>
                <w:rFonts w:ascii="Arial" w:cs="Arial" w:eastAsia="Arial" w:hAnsi="Arial"/>
                <w:b/>
                <w:bCs/>
                <w:color w:val="0F3460"/>
                <w:sz w:val="22"/>
                <w:szCs w:val="22"/>
              </w:rPr>
              <w:t xml:space="preserve">Invitation to Collaboration</w:t>
            </w:r>
          </w:p>
          <w:p>
            <w:pPr>
              <w:spacing w:before="0" w:after="0"/>
            </w:pPr>
            <w:r>
              <w:rPr>
                <w:rFonts w:ascii="Arial" w:cs="Arial" w:eastAsia="Arial" w:hAnsi="Arial"/>
                <w:color w:val="1A1A2E"/>
                <w:sz w:val="21"/>
                <w:szCs w:val="21"/>
              </w:rPr>
              <w:t xml:space="preserve">NBSI v4.0 sits at the intersection of cognitive science, AI/ML, computational linguistics, and human-computer interaction. We invite collaboration on evaluation methodology, theoretical framing, and domain application. We are specifically seeking empirical engagement with the four SEM predictions in Section 6 and the open questions in Section 8.3. We are not seeking scale improvements or conversational AI enhancements.</w:t>
            </w:r>
          </w:p>
        </w:tc>
      </w:tr>
    </w:tbl>
    <w:p>
      <w:pPr>
        <w:spacing w:before="0" w:after="80"/>
      </w:pPr>
      <w:r>
        <w:t xml:space="preserve"/>
      </w:r>
    </w:p>
    <w:p>
      <w:pPr>
        <w:pStyle w:val="Heading1"/>
        <w:spacing w:before="480" w:after="160"/>
      </w:pPr>
      <w:r>
        <w:rPr>
          <w:rFonts w:ascii="Arial" w:cs="Arial" w:eastAsia="Arial" w:hAnsi="Arial"/>
          <w:b/>
          <w:bCs/>
          <w:color w:val="1A1A2E"/>
          <w:sz w:val="32"/>
          <w:szCs w:val="32"/>
        </w:rPr>
        <w:t xml:space="preserve">References</w:t>
      </w:r>
    </w:p>
    <w:p>
      <w:pPr>
        <w:spacing w:before="0" w:after="120"/>
        <w:ind w:left="480" w:hanging="480"/>
      </w:pPr>
      <w:r>
        <w:rPr>
          <w:rFonts w:ascii="Arial" w:cs="Arial" w:eastAsia="Arial" w:hAnsi="Arial"/>
          <w:color w:val="1A1A2E"/>
          <w:sz w:val="20"/>
          <w:szCs w:val="20"/>
        </w:rPr>
        <w:t xml:space="preserve">Baddeley, A. (2000). The episodic buffer: A new component of working memory? Trends in Cognitive Sciences, 4(11), 417–423.</w:t>
      </w:r>
    </w:p>
    <w:p>
      <w:pPr>
        <w:spacing w:before="0" w:after="120"/>
        <w:ind w:left="480" w:hanging="480"/>
      </w:pPr>
      <w:r>
        <w:rPr>
          <w:rFonts w:ascii="Arial" w:cs="Arial" w:eastAsia="Arial" w:hAnsi="Arial"/>
          <w:color w:val="1A1A2E"/>
          <w:sz w:val="20"/>
          <w:szCs w:val="20"/>
        </w:rPr>
        <w:t xml:space="preserve">Edge, D., Trinh, H., Cheng, N., et al. (2024). From local to global: A graph RAG approach to query-focused summarization. arXiv:2404.16130.</w:t>
      </w:r>
    </w:p>
    <w:p>
      <w:pPr>
        <w:spacing w:before="0" w:after="120"/>
        <w:ind w:left="480" w:hanging="480"/>
      </w:pPr>
      <w:r>
        <w:rPr>
          <w:rFonts w:ascii="Arial" w:cs="Arial" w:eastAsia="Arial" w:hAnsi="Arial"/>
          <w:color w:val="1A1A2E"/>
          <w:sz w:val="20"/>
          <w:szCs w:val="20"/>
        </w:rPr>
        <w:t xml:space="preserve">Graves, A., Wayne, G., Reynolds, M., et al. (2016). Hybrid computing using a neural network with dynamic external memory. Nature, 538(7626), 471–476.</w:t>
      </w:r>
    </w:p>
    <w:p>
      <w:pPr>
        <w:spacing w:before="0" w:after="120"/>
        <w:ind w:left="480" w:hanging="480"/>
      </w:pPr>
      <w:r>
        <w:rPr>
          <w:rFonts w:ascii="Arial" w:cs="Arial" w:eastAsia="Arial" w:hAnsi="Arial"/>
          <w:color w:val="1A1A2E"/>
          <w:sz w:val="20"/>
          <w:szCs w:val="20"/>
        </w:rPr>
        <w:t xml:space="preserve">Kantorovich, L. V. (1942). On the translocation of masses. Doklady Akademii Nauk SSSR, 37(7–8), 227–229.</w:t>
      </w:r>
    </w:p>
    <w:p>
      <w:pPr>
        <w:spacing w:before="0" w:after="120"/>
        <w:ind w:left="480" w:hanging="480"/>
      </w:pPr>
      <w:r>
        <w:rPr>
          <w:rFonts w:ascii="Arial" w:cs="Arial" w:eastAsia="Arial" w:hAnsi="Arial"/>
          <w:color w:val="1A1A2E"/>
          <w:sz w:val="20"/>
          <w:szCs w:val="20"/>
        </w:rPr>
        <w:t xml:space="preserve">Kurby, C. A., &amp; Zacks, J. M. (2008). Segmentation in the perception and memory of events. Trends in Cognitive Sciences, 12(2), 72–79.</w:t>
      </w:r>
    </w:p>
    <w:p>
      <w:pPr>
        <w:spacing w:before="0" w:after="120"/>
        <w:ind w:left="480" w:hanging="480"/>
      </w:pPr>
      <w:r>
        <w:rPr>
          <w:rFonts w:ascii="Arial" w:cs="Arial" w:eastAsia="Arial" w:hAnsi="Arial"/>
          <w:color w:val="1A1A2E"/>
          <w:sz w:val="20"/>
          <w:szCs w:val="20"/>
        </w:rPr>
        <w:t xml:space="preserve">Lewis, P., Perez, E., Piktus, A., et al. (2020). Retrieval-augmented generation for knowledge-intensive NLP tasks. NeurIPS 33, 9459–9474.</w:t>
      </w:r>
    </w:p>
    <w:p>
      <w:pPr>
        <w:spacing w:before="0" w:after="120"/>
        <w:ind w:left="480" w:hanging="480"/>
      </w:pPr>
      <w:r>
        <w:rPr>
          <w:rFonts w:ascii="Arial" w:cs="Arial" w:eastAsia="Arial" w:hAnsi="Arial"/>
          <w:color w:val="1A1A2E"/>
          <w:sz w:val="20"/>
          <w:szCs w:val="20"/>
        </w:rPr>
        <w:t xml:space="preserve">Lichtenberg, G. C. (1777). De nova methodo naturam ac motum fluidi electrici investigandi. Novi Commentarii Societatis Regiae Scientiarum Gottingensis.</w:t>
      </w:r>
    </w:p>
    <w:p>
      <w:pPr>
        <w:spacing w:before="0" w:after="120"/>
        <w:ind w:left="480" w:hanging="480"/>
      </w:pPr>
      <w:r>
        <w:rPr>
          <w:rFonts w:ascii="Arial" w:cs="Arial" w:eastAsia="Arial" w:hAnsi="Arial"/>
          <w:color w:val="1A1A2E"/>
          <w:sz w:val="20"/>
          <w:szCs w:val="20"/>
        </w:rPr>
        <w:t xml:space="preserve">Packer, C., Fang, V., Patil, S. G., et al. (2023). MemGPT: Towards LLMs as operating systems. arXiv:2310.08560.</w:t>
      </w:r>
    </w:p>
    <w:p>
      <w:pPr>
        <w:spacing w:before="0" w:after="120"/>
        <w:ind w:left="480" w:hanging="480"/>
      </w:pPr>
      <w:r>
        <w:rPr>
          <w:rFonts w:ascii="Arial" w:cs="Arial" w:eastAsia="Arial" w:hAnsi="Arial"/>
          <w:color w:val="1A1A2E"/>
          <w:sz w:val="20"/>
          <w:szCs w:val="20"/>
        </w:rPr>
        <w:t xml:space="preserve">Schacter, D. L., Addis, D. R., Hassabis, D., et al. (2012). The future of memory: Remembering, imagining, and the brain. Neuron, 76(4), 677–694.</w:t>
      </w:r>
    </w:p>
    <w:p>
      <w:pPr>
        <w:spacing w:before="0" w:after="120"/>
        <w:ind w:left="480" w:hanging="480"/>
      </w:pPr>
      <w:r>
        <w:rPr>
          <w:rFonts w:ascii="Arial" w:cs="Arial" w:eastAsia="Arial" w:hAnsi="Arial"/>
          <w:color w:val="1A1A2E"/>
          <w:sz w:val="20"/>
          <w:szCs w:val="20"/>
        </w:rPr>
        <w:t xml:space="preserve">Tulving, E. (1985). Memory and consciousness. Canadian Psychology, 26(1), 1–12.</w:t>
      </w:r>
    </w:p>
    <w:p>
      <w:pPr>
        <w:spacing w:before="0" w:after="120"/>
        <w:ind w:left="480" w:hanging="480"/>
      </w:pPr>
      <w:r>
        <w:rPr>
          <w:rFonts w:ascii="Arial" w:cs="Arial" w:eastAsia="Arial" w:hAnsi="Arial"/>
          <w:color w:val="1A1A2E"/>
          <w:sz w:val="20"/>
          <w:szCs w:val="20"/>
        </w:rPr>
        <w:t xml:space="preserve">Vaswani, A., Shazeer, N., Parmar, N., et al. (2017). Attention is all you need. NeurIPS 30.</w:t>
      </w:r>
    </w:p>
    <w:p>
      <w:pPr>
        <w:spacing w:before="0" w:after="120"/>
        <w:ind w:left="480" w:hanging="480"/>
      </w:pPr>
      <w:r>
        <w:rPr>
          <w:rFonts w:ascii="Arial" w:cs="Arial" w:eastAsia="Arial" w:hAnsi="Arial"/>
          <w:color w:val="1A1A2E"/>
          <w:sz w:val="20"/>
          <w:szCs w:val="20"/>
        </w:rPr>
        <w:t xml:space="preserve">Villani, C. (2008). Optimal transport: Old and new. Springer.</w:t>
      </w:r>
    </w:p>
    <w:p>
      <w:pPr>
        <w:spacing w:before="0" w:after="120"/>
        <w:ind w:left="480" w:hanging="480"/>
      </w:pPr>
      <w:r>
        <w:rPr>
          <w:rFonts w:ascii="Arial" w:cs="Arial" w:eastAsia="Arial" w:hAnsi="Arial"/>
          <w:color w:val="1A1A2E"/>
          <w:sz w:val="20"/>
          <w:szCs w:val="20"/>
        </w:rPr>
        <w:t xml:space="preserve">Weisfeiler, B., &amp; Leman, A. (1968). The reduction of a graph to canonical form and the algebra which appears therein. NTI Series 2, 12–16.</w:t>
      </w:r>
    </w:p>
    <w:p>
      <w:r>
        <w:br w:type="page"/>
      </w:r>
    </w:p>
    <w:p>
      <w:pPr>
        <w:pStyle w:val="Heading1"/>
        <w:spacing w:before="480" w:after="160"/>
      </w:pPr>
      <w:r>
        <w:rPr>
          <w:rFonts w:ascii="Arial" w:cs="Arial" w:eastAsia="Arial" w:hAnsi="Arial"/>
          <w:b/>
          <w:bCs/>
          <w:color w:val="1A1A2E"/>
          <w:sz w:val="32"/>
          <w:szCs w:val="32"/>
        </w:rPr>
        <w:t xml:space="preserve">Appendix A — SEM Parameter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D6E5" w:sz="1"/>
              <w:left w:val="single" w:color="C8D6E5" w:sz="1"/>
              <w:bottom w:val="single" w:color="C8D6E5" w:sz="1"/>
              <w:right w:val="single" w:color="C8D6E5" w:sz="1"/>
            </w:tcBorders>
            <w:shd w:fill="0F3460" w:val="clear"/>
            <w:tcMar>
              <w:top w:type="dxa" w:w="100"/>
              <w:left w:type="dxa" w:w="150"/>
              <w:bottom w:type="dxa" w:w="100"/>
              <w:right w:type="dxa" w:w="150"/>
            </w:tcMar>
          </w:tcPr>
          <w:p>
            <w:r>
              <w:rPr>
                <w:rFonts w:ascii="Arial" w:cs="Arial" w:eastAsia="Arial" w:hAnsi="Arial"/>
                <w:b/>
                <w:bCs/>
                <w:color w:val="FFFFFF"/>
                <w:sz w:val="20"/>
                <w:szCs w:val="20"/>
              </w:rPr>
              <w:t xml:space="preserve">Parameter</w:t>
            </w:r>
          </w:p>
        </w:tc>
        <w:tc>
          <w:tcPr>
            <w:tcW w:type="dxa" w:w="6240"/>
            <w:tcBorders>
              <w:top w:val="single" w:color="C8D6E5" w:sz="1"/>
              <w:left w:val="single" w:color="C8D6E5" w:sz="1"/>
              <w:bottom w:val="single" w:color="C8D6E5" w:sz="1"/>
              <w:right w:val="single" w:color="C8D6E5" w:sz="1"/>
            </w:tcBorders>
            <w:shd w:fill="0F3460" w:val="clear"/>
            <w:tcMar>
              <w:top w:type="dxa" w:w="100"/>
              <w:left w:type="dxa" w:w="150"/>
              <w:bottom w:type="dxa" w:w="100"/>
              <w:right w:type="dxa" w:w="150"/>
            </w:tcMar>
          </w:tcPr>
          <w:p>
            <w:r>
              <w:rPr>
                <w:rFonts w:ascii="Arial" w:cs="Arial" w:eastAsia="Arial" w:hAnsi="Arial"/>
                <w:b/>
                <w:bCs/>
                <w:color w:val="FFFFFF"/>
                <w:sz w:val="20"/>
                <w:szCs w:val="20"/>
              </w:rPr>
              <w:t xml:space="preserve">Description and Default</w:t>
            </w:r>
          </w:p>
        </w:tc>
      </w:tr>
      <w:tr>
        <w:tc>
          <w:tcPr>
            <w:tcW w:type="dxa" w:w="312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SEM_ALPHA</w:t>
            </w:r>
          </w:p>
        </w:tc>
        <w:tc>
          <w:tcPr>
            <w:tcW w:type="dxa" w:w="624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Maximum fractional weight change per speculation. Default 0.4. Range [0, 1].</w:t>
            </w:r>
          </w:p>
        </w:tc>
      </w:tr>
      <w:tr>
        <w:tc>
          <w:tcPr>
            <w:tcW w:type="dxa" w:w="312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SEM_DECAY_RATE</w:t>
            </w:r>
          </w:p>
        </w:tc>
        <w:tc>
          <w:tcPr>
            <w:tcW w:type="dxa" w:w="624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Exponential decay rate with graph distance. Default 0.5. Higher = more local effect.</w:t>
            </w:r>
          </w:p>
        </w:tc>
      </w:tr>
      <w:tr>
        <w:tc>
          <w:tcPr>
            <w:tcW w:type="dxa" w:w="312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SEM_RADIUS</w:t>
            </w:r>
          </w:p>
        </w:tc>
        <w:tc>
          <w:tcPr>
            <w:tcW w:type="dxa" w:w="624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Maximum hop radius for SEM propagation. Default 2. Limits computational scope.</w:t>
            </w:r>
          </w:p>
        </w:tc>
      </w:tr>
      <w:tr>
        <w:tc>
          <w:tcPr>
            <w:tcW w:type="dxa" w:w="312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STABILITY_THRESHOLD</w:t>
            </w:r>
          </w:p>
        </w:tc>
        <w:tc>
          <w:tcPr>
            <w:tcW w:type="dxa" w:w="624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Ensemble mode activation threshold. Default 0.80. From v3.0.</w:t>
            </w:r>
          </w:p>
        </w:tc>
      </w:tr>
      <w:tr>
        <w:tc>
          <w:tcPr>
            <w:tcW w:type="dxa" w:w="312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DIVERSITY_THRESHOLD</w:t>
            </w:r>
          </w:p>
        </w:tc>
        <w:tc>
          <w:tcPr>
            <w:tcW w:type="dxa" w:w="6240"/>
            <w:tcBorders>
              <w:top w:val="single" w:color="C8D6E5" w:sz="1"/>
              <w:left w:val="single" w:color="C8D6E5" w:sz="1"/>
              <w:bottom w:val="single" w:color="C8D6E5" w:sz="1"/>
              <w:right w:val="single" w:color="C8D6E5" w:sz="1"/>
            </w:tcBorders>
            <w:shd w:fill="FFFFFF" w:val="clear"/>
            <w:tcMar>
              <w:top w:type="dxa" w:w="80"/>
              <w:left w:type="dxa" w:w="150"/>
              <w:bottom w:type="dxa" w:w="80"/>
              <w:right w:type="dxa" w:w="150"/>
            </w:tcMar>
          </w:tcPr>
          <w:p>
            <w:r>
              <w:rPr>
                <w:rFonts w:ascii="Arial" w:cs="Arial" w:eastAsia="Arial" w:hAnsi="Arial"/>
                <w:i w:val="false"/>
                <w:iCs w:val="false"/>
                <w:color w:val="1A1A2E"/>
                <w:sz w:val="20"/>
                <w:szCs w:val="20"/>
              </w:rPr>
              <w:t xml:space="preserve">Invariant promotion structural diversity threshold. From v3.0.</w:t>
            </w:r>
          </w:p>
        </w:tc>
      </w:tr>
      <w:tr>
        <w:tc>
          <w:tcPr>
            <w:tcW w:type="dxa" w:w="312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MIN_SESSIONS</w:t>
            </w:r>
          </w:p>
        </w:tc>
        <w:tc>
          <w:tcPr>
            <w:tcW w:type="dxa" w:w="6240"/>
            <w:tcBorders>
              <w:top w:val="single" w:color="C8D6E5" w:sz="1"/>
              <w:left w:val="single" w:color="C8D6E5" w:sz="1"/>
              <w:bottom w:val="single" w:color="C8D6E5" w:sz="1"/>
              <w:right w:val="single" w:color="C8D6E5" w:sz="1"/>
            </w:tcBorders>
            <w:shd w:fill="EEF2F7" w:val="clear"/>
            <w:tcMar>
              <w:top w:type="dxa" w:w="80"/>
              <w:left w:type="dxa" w:w="150"/>
              <w:bottom w:type="dxa" w:w="80"/>
              <w:right w:type="dxa" w:w="150"/>
            </w:tcMar>
          </w:tcPr>
          <w:p>
            <w:r>
              <w:rPr>
                <w:rFonts w:ascii="Arial" w:cs="Arial" w:eastAsia="Arial" w:hAnsi="Arial"/>
                <w:i w:val="false"/>
                <w:iCs w:val="false"/>
                <w:color w:val="1A1A2E"/>
                <w:sz w:val="20"/>
                <w:szCs w:val="20"/>
              </w:rPr>
              <w:t xml:space="preserve">Minimum sessions for invariant promotion consideration. From v3.0.</w:t>
            </w:r>
          </w:p>
        </w:tc>
      </w:tr>
    </w:tbl>
    <w:p>
      <w:pPr>
        <w:spacing w:before="0" w:after="160"/>
      </w:pPr>
      <w:r>
        <w:t xml:space="preserve"/>
      </w:r>
    </w:p>
    <w:p>
      <w:pPr>
        <w:pStyle w:val="Heading1"/>
        <w:spacing w:before="480" w:after="160"/>
      </w:pPr>
      <w:r>
        <w:rPr>
          <w:rFonts w:ascii="Arial" w:cs="Arial" w:eastAsia="Arial" w:hAnsi="Arial"/>
          <w:b/>
          <w:bCs/>
          <w:color w:val="1A1A2E"/>
          <w:sz w:val="32"/>
          <w:szCs w:val="32"/>
        </w:rPr>
        <w:t xml:space="preserve">Appendix B — Complete Change Log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Version</w:t>
            </w:r>
          </w:p>
        </w:tc>
        <w:tc>
          <w:tcPr>
            <w:tcW w:type="dxa" w:w="468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Key Addition</w:t>
            </w:r>
          </w:p>
        </w:tc>
        <w:tc>
          <w:tcPr>
            <w:tcW w:type="dxa" w:w="3240"/>
            <w:tcBorders>
              <w:top w:val="single" w:color="C8D6E5" w:sz="1"/>
              <w:left w:val="single" w:color="C8D6E5" w:sz="1"/>
              <w:bottom w:val="single" w:color="C8D6E5" w:sz="1"/>
              <w:right w:val="single" w:color="C8D6E5" w:sz="1"/>
            </w:tcBorders>
            <w:shd w:fill="0F3460" w:val="clear"/>
            <w:tcMar>
              <w:top w:type="dxa" w:w="100"/>
              <w:left w:type="dxa" w:w="120"/>
              <w:bottom w:type="dxa" w:w="100"/>
              <w:right w:type="dxa" w:w="120"/>
            </w:tcMar>
          </w:tcPr>
          <w:p>
            <w:r>
              <w:rPr>
                <w:rFonts w:ascii="Arial" w:cs="Arial" w:eastAsia="Arial" w:hAnsi="Arial"/>
                <w:b/>
                <w:bCs/>
                <w:color w:val="FFFFFF"/>
                <w:sz w:val="19"/>
                <w:szCs w:val="19"/>
              </w:rPr>
              <w:t xml:space="preserve">Reason</w:t>
            </w:r>
          </w:p>
        </w:tc>
      </w:tr>
      <w:tr>
        <w:tc>
          <w:tcPr>
            <w:tcW w:type="dxa" w:w="14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v2.0</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Source-as-authority principle; betweenness centrality pruning; multi-LLM rotation</w:t>
            </w:r>
          </w:p>
        </w:tc>
        <w:tc>
          <w:tcPr>
            <w:tcW w:type="dxa" w:w="32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Resolved five first-round review criticisms</w:t>
            </w:r>
          </w:p>
        </w:tc>
      </w:tr>
      <w:tr>
        <w:tc>
          <w:tcPr>
            <w:tcW w:type="dxa" w:w="144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v3.0</w:t>
            </w:r>
          </w:p>
        </w:tc>
        <w:tc>
          <w:tcPr>
            <w:tcW w:type="dxa" w:w="468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Geometric mean conductivity; Wasserstein diversity for invariants; ensemble mode</w:t>
            </w:r>
          </w:p>
        </w:tc>
        <w:tc>
          <w:tcPr>
            <w:tcW w:type="dxa" w:w="3240"/>
            <w:tcBorders>
              <w:top w:val="single" w:color="C8D6E5" w:sz="1"/>
              <w:left w:val="single" w:color="C8D6E5" w:sz="1"/>
              <w:bottom w:val="single" w:color="C8D6E5" w:sz="1"/>
              <w:right w:val="single" w:color="C8D6E5" w:sz="1"/>
            </w:tcBorders>
            <w:shd w:fill="EEF2F7" w:val="clear"/>
            <w:tcMar>
              <w:top w:type="dxa" w:w="80"/>
              <w:left w:type="dxa" w:w="120"/>
              <w:bottom w:type="dxa" w:w="80"/>
              <w:right w:type="dxa" w:w="120"/>
            </w:tcMar>
          </w:tcPr>
          <w:p>
            <w:r>
              <w:rPr>
                <w:rFonts w:ascii="Arial" w:cs="Arial" w:eastAsia="Arial" w:hAnsi="Arial"/>
                <w:color w:val="1A1A2E"/>
                <w:sz w:val="19"/>
                <w:szCs w:val="19"/>
              </w:rPr>
              <w:t xml:space="preserve">Corrected two mathematical errors; closed measurement-response gap</w:t>
            </w:r>
          </w:p>
        </w:tc>
      </w:tr>
      <w:tr>
        <w:tc>
          <w:tcPr>
            <w:tcW w:type="dxa" w:w="14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v4.0</w:t>
            </w:r>
          </w:p>
        </w:tc>
        <w:tc>
          <w:tcPr>
            <w:tcW w:type="dxa" w:w="468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Speculation-as-impurity principle; SEM operator; effective_weight layer; confirmation/rollback</w:t>
            </w:r>
          </w:p>
        </w:tc>
        <w:tc>
          <w:tcPr>
            <w:tcW w:type="dxa" w:w="324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Restores original Lichtenberg design intent; makes session graph dynamic</w:t>
            </w:r>
          </w:p>
        </w:tc>
      </w:tr>
    </w:tbl>
    <w:p>
      <w:pPr>
        <w:spacing w:before="0" w:after="16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6E5" w:sz="2" w:space="4"/>
      </w:pBdr>
      <w:tabs>
        <w:tab w:val="right" w:pos="9026"/>
      </w:tabs>
      <w:spacing w:before="80" w:after="0"/>
    </w:pPr>
    <w:r>
      <w:rPr>
        <w:rFonts w:ascii="Arial" w:cs="Arial" w:eastAsia="Arial" w:hAnsi="Arial"/>
        <w:color w:val="8899AA"/>
        <w:sz w:val="16"/>
        <w:szCs w:val="16"/>
      </w:rPr>
      <w:t xml:space="preserve">All rights reserved</w:t>
    </w:r>
    <w:r>
      <w:rPr>
        <w:rFonts w:ascii="Arial" w:cs="Arial" w:eastAsia="Arial" w:hAnsi="Arial"/>
        <w:sz w:val="16"/>
        <w:szCs w:val="16"/>
      </w:rPr>
      <w:t xml:space="preserve">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space="4"/>
      </w:pBdr>
      <w:tabs>
        <w:tab w:val="right" w:pos="9026"/>
      </w:tabs>
      <w:spacing w:before="0" w:after="120"/>
    </w:pPr>
    <w:r>
      <w:rPr>
        <w:rFonts w:ascii="Arial" w:cs="Arial" w:eastAsia="Arial" w:hAnsi="Arial"/>
        <w:color w:val="8899AA"/>
        <w:sz w:val="18"/>
        <w:szCs w:val="18"/>
      </w:rPr>
      <w:t xml:space="preserve">NBSI v4.0 — The Lichtenberg Edition</w:t>
    </w:r>
    <w:r>
      <w:rPr>
        <w:rFonts w:ascii="Arial" w:cs="Arial" w:eastAsia="Arial" w:hAnsi="Arial"/>
        <w:color w:val="8899AA"/>
        <w:sz w:val="18"/>
        <w:szCs w:val="18"/>
      </w:rPr>
      <w:t xml:space="preserve">	Pre-Publication Draft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2026-03-08T05:50:20.547Z</dcterms:created>
  <dcterms:modified xsi:type="dcterms:W3CDTF">2026-03-08T05:50:20.548Z</dcterms:modified>
</cp:coreProperties>
</file>

<file path=docProps/custom.xml><?xml version="1.0" encoding="utf-8"?>
<Properties xmlns="http://schemas.openxmlformats.org/officeDocument/2006/custom-properties" xmlns:vt="http://schemas.openxmlformats.org/officeDocument/2006/docPropsVTypes"/>
</file>