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79" w:rsidRDefault="007C3DA4" w:rsidP="006D6252">
      <w:pPr>
        <w:spacing w:line="234" w:lineRule="auto"/>
        <w:ind w:left="125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E1E135F" wp14:editId="72DA0464">
            <wp:simplePos x="0" y="0"/>
            <wp:positionH relativeFrom="page">
              <wp:posOffset>3286125</wp:posOffset>
            </wp:positionH>
            <wp:positionV relativeFrom="topMargin">
              <wp:align>bottom</wp:align>
            </wp:positionV>
            <wp:extent cx="876300" cy="762000"/>
            <wp:effectExtent l="0" t="0" r="0" b="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2"/>
        </w:rPr>
        <w:t>HOME OF GLORY TECHNICAL AND VOCATIONAL TRAINING CENTRE</w:t>
      </w:r>
    </w:p>
    <w:p w:rsidR="007C3DA4" w:rsidRDefault="007C3DA4" w:rsidP="006D6252">
      <w:pPr>
        <w:spacing w:after="54" w:line="246" w:lineRule="auto"/>
        <w:ind w:left="2302" w:right="91" w:firstLine="57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>P O BOX 32-40139, AKALA-KENYA. Tel: +254718464449</w:t>
      </w:r>
    </w:p>
    <w:p w:rsidR="003B1E79" w:rsidRDefault="006D6252" w:rsidP="006D6252">
      <w:pPr>
        <w:spacing w:after="54" w:line="246" w:lineRule="auto"/>
        <w:ind w:left="2302" w:right="91" w:firstLine="578"/>
      </w:pPr>
      <w:r>
        <w:rPr>
          <w:rFonts w:ascii="Times New Roman" w:eastAsia="Times New Roman" w:hAnsi="Times New Roman" w:cs="Times New Roman"/>
          <w:sz w:val="16"/>
        </w:rPr>
        <w:t>website</w:t>
      </w:r>
      <w:r>
        <w:rPr>
          <w:rFonts w:ascii="Times New Roman" w:eastAsia="Times New Roman" w:hAnsi="Times New Roman" w:cs="Times New Roman"/>
          <w:sz w:val="16"/>
        </w:rPr>
        <w:t xml:space="preserve">: </w:t>
      </w:r>
      <w:hyperlink w:history="1">
        <w:r w:rsidR="007C3DA4" w:rsidRPr="00E73908">
          <w:rPr>
            <w:rStyle w:val="Hyperlink"/>
            <w:rFonts w:ascii="Times New Roman" w:eastAsia="Times New Roman" w:hAnsi="Times New Roman" w:cs="Times New Roman"/>
            <w:sz w:val="16"/>
            <w:u w:color="0000FF"/>
          </w:rPr>
          <w:t>www.hogtechnical.ac.ke ,</w:t>
        </w:r>
      </w:hyperlink>
      <w:r>
        <w:rPr>
          <w:rFonts w:ascii="Times New Roman" w:eastAsia="Times New Roman" w:hAnsi="Times New Roman" w:cs="Times New Roman"/>
          <w:sz w:val="16"/>
        </w:rPr>
        <w:t xml:space="preserve">Email: </w:t>
      </w:r>
      <w:r w:rsidR="007C3DA4">
        <w:rPr>
          <w:rFonts w:ascii="Times New Roman" w:eastAsia="Times New Roman" w:hAnsi="Times New Roman" w:cs="Times New Roman"/>
          <w:color w:val="0563C1"/>
          <w:sz w:val="16"/>
          <w:u w:val="single" w:color="0563C1"/>
        </w:rPr>
        <w:t>homeofgloryalone2</w:t>
      </w:r>
      <w:r>
        <w:rPr>
          <w:rFonts w:ascii="Times New Roman" w:eastAsia="Times New Roman" w:hAnsi="Times New Roman" w:cs="Times New Roman"/>
          <w:color w:val="0563C1"/>
          <w:sz w:val="16"/>
          <w:u w:val="single" w:color="0563C1"/>
        </w:rPr>
        <w:t>@gmail.com</w:t>
      </w:r>
    </w:p>
    <w:p w:rsidR="003B1E79" w:rsidRDefault="006D6252" w:rsidP="006D6252">
      <w:pPr>
        <w:spacing w:after="33" w:line="240" w:lineRule="auto"/>
        <w:ind w:left="3154"/>
      </w:pPr>
      <w:r>
        <w:rPr>
          <w:b/>
          <w:sz w:val="28"/>
        </w:rPr>
        <w:t>CLIENTS’ SERVICE DELIVERY CHARTER</w:t>
      </w:r>
    </w:p>
    <w:p w:rsidR="003B1E79" w:rsidRPr="006D6252" w:rsidRDefault="006D6252" w:rsidP="006D6252">
      <w:pPr>
        <w:jc w:val="center"/>
      </w:pPr>
      <w:r w:rsidRPr="006D6252">
        <w:t>We are committed to providing quality education that nurtures creativity and innovation through integrated research and community outreach for sustainable development</w:t>
      </w:r>
      <w:bookmarkStart w:id="0" w:name="_GoBack"/>
      <w:bookmarkEnd w:id="0"/>
    </w:p>
    <w:tbl>
      <w:tblPr>
        <w:tblStyle w:val="TableGrid"/>
        <w:tblW w:w="11160" w:type="dxa"/>
        <w:tblInd w:w="-352" w:type="dxa"/>
        <w:tblCellMar>
          <w:top w:w="0" w:type="dxa"/>
          <w:left w:w="108" w:type="dxa"/>
          <w:bottom w:w="0" w:type="dxa"/>
          <w:right w:w="857" w:type="dxa"/>
        </w:tblCellMar>
        <w:tblLook w:val="04A0" w:firstRow="1" w:lastRow="0" w:firstColumn="1" w:lastColumn="0" w:noHBand="0" w:noVBand="1"/>
      </w:tblPr>
      <w:tblGrid>
        <w:gridCol w:w="3870"/>
        <w:gridCol w:w="3157"/>
        <w:gridCol w:w="1672"/>
        <w:gridCol w:w="2461"/>
      </w:tblGrid>
      <w:tr w:rsidR="003B1E79" w:rsidTr="006D6252">
        <w:trPr>
          <w:trHeight w:val="23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SERVICE RENDERED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>REQUI</w:t>
            </w:r>
            <w:r>
              <w:rPr>
                <w:b/>
                <w:sz w:val="18"/>
              </w:rPr>
              <w:t xml:space="preserve">REMENT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USER CHARGES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TIME LINE </w:t>
            </w:r>
          </w:p>
        </w:tc>
      </w:tr>
      <w:tr w:rsidR="003B1E79" w:rsidTr="006D6252">
        <w:trPr>
          <w:trHeight w:val="233"/>
        </w:trPr>
        <w:tc>
          <w:tcPr>
            <w:tcW w:w="1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>GENERAL SERVICE</w:t>
            </w:r>
            <w:r>
              <w:rPr>
                <w:sz w:val="18"/>
              </w:rPr>
              <w:t xml:space="preserve"> </w:t>
            </w:r>
          </w:p>
        </w:tc>
      </w:tr>
      <w:tr w:rsidR="003B1E79" w:rsidTr="006D6252">
        <w:trPr>
          <w:trHeight w:val="46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Inquiries (Principal’s Office)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7C3DA4" w:rsidP="007C3DA4">
            <w:pPr>
              <w:spacing w:after="33" w:line="240" w:lineRule="auto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 </w:t>
            </w:r>
            <w:r>
              <w:rPr>
                <w:sz w:val="18"/>
              </w:rPr>
              <w:t xml:space="preserve">Registration at the </w:t>
            </w:r>
            <w:r w:rsidR="006D6252">
              <w:rPr>
                <w:sz w:val="18"/>
              </w:rPr>
              <w:t xml:space="preserve">gate </w:t>
            </w:r>
          </w:p>
          <w:p w:rsidR="003B1E79" w:rsidRDefault="007C3DA4" w:rsidP="007C3DA4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 </w:t>
            </w:r>
            <w:r w:rsidR="006D6252">
              <w:rPr>
                <w:sz w:val="18"/>
              </w:rPr>
              <w:t xml:space="preserve">Visit/call to secretary’s desk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Immediate </w:t>
            </w:r>
          </w:p>
        </w:tc>
      </w:tr>
      <w:tr w:rsidR="003B1E79" w:rsidTr="006D6252">
        <w:trPr>
          <w:trHeight w:val="346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7C3DA4" w:rsidP="007C3DA4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 </w:t>
            </w:r>
            <w:r w:rsidR="006D6252">
              <w:rPr>
                <w:sz w:val="18"/>
              </w:rPr>
              <w:t xml:space="preserve">Response to written correspondence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 w:rsidR="007C3DA4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Contact address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Within 3 days </w:t>
            </w:r>
          </w:p>
        </w:tc>
      </w:tr>
      <w:tr w:rsidR="003B1E79" w:rsidTr="006D6252">
        <w:trPr>
          <w:trHeight w:val="230"/>
        </w:trPr>
        <w:tc>
          <w:tcPr>
            <w:tcW w:w="1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ACADEMICS </w:t>
            </w:r>
          </w:p>
        </w:tc>
      </w:tr>
      <w:tr w:rsidR="003B1E79" w:rsidTr="006D6252">
        <w:trPr>
          <w:trHeight w:val="2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Admission of new students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 w:rsidR="007C3DA4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Duly filled admission form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1 day </w:t>
            </w:r>
          </w:p>
        </w:tc>
      </w:tr>
      <w:tr w:rsidR="003B1E79" w:rsidTr="006D6252">
        <w:trPr>
          <w:trHeight w:val="3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Orientation &amp; induction of students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 w:rsidR="007C3DA4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New students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Within 2 weeks </w:t>
            </w:r>
          </w:p>
        </w:tc>
      </w:tr>
      <w:tr w:rsidR="003B1E79" w:rsidTr="006D6252">
        <w:trPr>
          <w:trHeight w:val="24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Registration of continuing students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 w:rsidR="007C3DA4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Payment of specified fees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1 day </w:t>
            </w:r>
          </w:p>
        </w:tc>
      </w:tr>
      <w:tr w:rsidR="003B1E79" w:rsidTr="006D6252">
        <w:trPr>
          <w:trHeight w:val="46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Teaching 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7C3DA4" w:rsidP="007C3DA4">
            <w:pPr>
              <w:spacing w:after="35" w:line="240" w:lineRule="auto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 </w:t>
            </w:r>
            <w:r w:rsidR="006D6252">
              <w:rPr>
                <w:sz w:val="18"/>
              </w:rPr>
              <w:t xml:space="preserve">Duly registered student </w:t>
            </w:r>
          </w:p>
          <w:p w:rsidR="003B1E79" w:rsidRDefault="007C3DA4" w:rsidP="007C3DA4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 </w:t>
            </w:r>
            <w:r w:rsidR="006D6252">
              <w:rPr>
                <w:sz w:val="18"/>
              </w:rPr>
              <w:t xml:space="preserve">Student’s availability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 w:rsidP="007C3DA4">
            <w:r>
              <w:rPr>
                <w:sz w:val="18"/>
              </w:rPr>
              <w:t xml:space="preserve">As per academic </w:t>
            </w:r>
            <w:r w:rsidR="007C3DA4">
              <w:rPr>
                <w:sz w:val="18"/>
              </w:rPr>
              <w:t>timetable</w:t>
            </w:r>
            <w:r>
              <w:rPr>
                <w:sz w:val="18"/>
              </w:rPr>
              <w:t xml:space="preserve"> </w:t>
            </w:r>
          </w:p>
        </w:tc>
      </w:tr>
      <w:tr w:rsidR="003B1E79" w:rsidTr="006D6252">
        <w:trPr>
          <w:trHeight w:val="45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7C3DA4" w:rsidP="007C3DA4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 </w:t>
            </w:r>
            <w:r w:rsidR="006D6252">
              <w:rPr>
                <w:sz w:val="18"/>
              </w:rPr>
              <w:t>Notifica</w:t>
            </w:r>
            <w:r>
              <w:rPr>
                <w:sz w:val="18"/>
              </w:rPr>
              <w:t xml:space="preserve">tion for collection of </w:t>
            </w:r>
            <w:r w:rsidR="006D6252">
              <w:rPr>
                <w:sz w:val="18"/>
              </w:rPr>
              <w:t xml:space="preserve">certificates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 w:rsidP="007C3DA4">
            <w:pPr>
              <w:ind w:left="360" w:hanging="36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 w:rsidR="007C3DA4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Receipt </w:t>
            </w:r>
            <w:r w:rsidR="007C3DA4">
              <w:rPr>
                <w:sz w:val="18"/>
              </w:rPr>
              <w:t>of payment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>F</w:t>
            </w:r>
            <w:r>
              <w:rPr>
                <w:sz w:val="18"/>
              </w:rPr>
              <w:t xml:space="preserve">ree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spacing w:after="23" w:line="240" w:lineRule="auto"/>
            </w:pPr>
            <w:r>
              <w:rPr>
                <w:sz w:val="18"/>
              </w:rPr>
              <w:t xml:space="preserve">Within 2 weeks </w:t>
            </w:r>
          </w:p>
          <w:p w:rsidR="003B1E79" w:rsidRDefault="006D6252">
            <w:r>
              <w:rPr>
                <w:sz w:val="18"/>
              </w:rPr>
              <w:t xml:space="preserve"> </w:t>
            </w:r>
          </w:p>
        </w:tc>
      </w:tr>
      <w:tr w:rsidR="003B1E79" w:rsidTr="006D6252">
        <w:trPr>
          <w:trHeight w:val="2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Library services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 w:rsidR="007C3DA4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Library card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3B1E79"/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Immediate  </w:t>
            </w:r>
          </w:p>
        </w:tc>
      </w:tr>
      <w:tr w:rsidR="003B1E79" w:rsidTr="006D6252">
        <w:trPr>
          <w:trHeight w:val="46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250" w:hanging="18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Industrial attachment placement facilitation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7C3DA4" w:rsidP="007C3DA4">
            <w:pPr>
              <w:spacing w:after="33" w:line="240" w:lineRule="auto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 </w:t>
            </w:r>
            <w:r w:rsidR="006D6252">
              <w:rPr>
                <w:sz w:val="18"/>
              </w:rPr>
              <w:t xml:space="preserve">Course requirement  </w:t>
            </w:r>
          </w:p>
          <w:p w:rsidR="003B1E79" w:rsidRDefault="007C3DA4" w:rsidP="007C3DA4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 </w:t>
            </w:r>
            <w:r w:rsidR="006D6252">
              <w:rPr>
                <w:sz w:val="18"/>
              </w:rPr>
              <w:t xml:space="preserve">Attachment fee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3B1E79"/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 w:rsidP="007C3DA4">
            <w:r>
              <w:rPr>
                <w:sz w:val="18"/>
              </w:rPr>
              <w:t xml:space="preserve">At least 3 months to </w:t>
            </w:r>
            <w:r w:rsidR="007C3DA4">
              <w:rPr>
                <w:sz w:val="18"/>
              </w:rPr>
              <w:t>c</w:t>
            </w:r>
            <w:r>
              <w:rPr>
                <w:sz w:val="18"/>
              </w:rPr>
              <w:t>ommencement</w:t>
            </w:r>
            <w:r>
              <w:rPr>
                <w:sz w:val="18"/>
              </w:rPr>
              <w:t xml:space="preserve"> </w:t>
            </w:r>
          </w:p>
        </w:tc>
      </w:tr>
      <w:tr w:rsidR="003B1E79" w:rsidTr="006D6252">
        <w:trPr>
          <w:trHeight w:val="22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STUDENT WELFARE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24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 </w:t>
            </w:r>
          </w:p>
        </w:tc>
      </w:tr>
      <w:tr w:rsidR="003B1E79" w:rsidTr="006D6252">
        <w:trPr>
          <w:trHeight w:val="24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Guidance And Counselling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Client availability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3B1E79"/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Immediate </w:t>
            </w:r>
          </w:p>
        </w:tc>
      </w:tr>
      <w:tr w:rsidR="003B1E79" w:rsidTr="006D6252">
        <w:trPr>
          <w:trHeight w:val="23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Accommodation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Payment of specified fees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1 day </w:t>
            </w:r>
          </w:p>
        </w:tc>
      </w:tr>
      <w:tr w:rsidR="003B1E79" w:rsidTr="006D6252">
        <w:trPr>
          <w:trHeight w:val="24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Registration of clubs &amp; societies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Application letter 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Within 2 weeks </w:t>
            </w:r>
          </w:p>
        </w:tc>
      </w:tr>
      <w:tr w:rsidR="003B1E79" w:rsidTr="006D6252">
        <w:trPr>
          <w:trHeight w:val="231"/>
        </w:trPr>
        <w:tc>
          <w:tcPr>
            <w:tcW w:w="1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EXAMINATIONS </w:t>
            </w:r>
          </w:p>
        </w:tc>
      </w:tr>
      <w:tr w:rsidR="003B1E79" w:rsidTr="006D6252">
        <w:trPr>
          <w:trHeight w:val="23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Internal Exams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Exam card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1 day </w:t>
            </w:r>
          </w:p>
        </w:tc>
      </w:tr>
      <w:tr w:rsidR="003B1E79" w:rsidTr="006D6252">
        <w:trPr>
          <w:trHeight w:val="45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Registration for external examinations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Examinations body requirements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1 day </w:t>
            </w:r>
          </w:p>
        </w:tc>
      </w:tr>
      <w:tr w:rsidR="003B1E79" w:rsidTr="006D6252">
        <w:trPr>
          <w:trHeight w:val="45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Issuance of academic’s transcripts 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3B1E79">
            <w:pPr>
              <w:jc w:val="both"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3B1E79"/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1 day  </w:t>
            </w:r>
          </w:p>
        </w:tc>
      </w:tr>
      <w:tr w:rsidR="003B1E79" w:rsidTr="006D6252">
        <w:trPr>
          <w:trHeight w:val="233"/>
        </w:trPr>
        <w:tc>
          <w:tcPr>
            <w:tcW w:w="1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FINANCE </w:t>
            </w:r>
          </w:p>
        </w:tc>
      </w:tr>
      <w:tr w:rsidR="003B1E79" w:rsidTr="006D6252">
        <w:trPr>
          <w:trHeight w:val="355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Remittance of statutory deductions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As per legal requirements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Within 1 month </w:t>
            </w:r>
          </w:p>
        </w:tc>
      </w:tr>
      <w:tr w:rsidR="003B1E79" w:rsidTr="006D6252">
        <w:trPr>
          <w:trHeight w:val="23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Safe of tender documents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Payment of specified fees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1 day </w:t>
            </w:r>
          </w:p>
        </w:tc>
      </w:tr>
      <w:tr w:rsidR="003B1E79" w:rsidTr="006D6252">
        <w:trPr>
          <w:trHeight w:val="2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Payments of service providers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As per agreement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Within 90 days </w:t>
            </w:r>
          </w:p>
        </w:tc>
      </w:tr>
      <w:tr w:rsidR="003B1E79" w:rsidTr="006D6252">
        <w:trPr>
          <w:trHeight w:val="2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Issuance of official receipts 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Evidence of payment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Immediate </w:t>
            </w:r>
          </w:p>
        </w:tc>
      </w:tr>
      <w:tr w:rsidR="003B1E79" w:rsidTr="006D6252">
        <w:trPr>
          <w:trHeight w:val="230"/>
        </w:trPr>
        <w:tc>
          <w:tcPr>
            <w:tcW w:w="1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CORPORATE SOCIAL RESPONSIBILITY  </w:t>
            </w:r>
          </w:p>
        </w:tc>
      </w:tr>
      <w:tr w:rsidR="003B1E79" w:rsidTr="006D6252">
        <w:trPr>
          <w:trHeight w:val="24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Use of playing fields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Request letter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Upon availability </w:t>
            </w:r>
          </w:p>
        </w:tc>
      </w:tr>
      <w:tr w:rsidR="003B1E79" w:rsidTr="006D6252">
        <w:trPr>
          <w:trHeight w:val="228"/>
        </w:trPr>
        <w:tc>
          <w:tcPr>
            <w:tcW w:w="1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b/>
                <w:sz w:val="18"/>
              </w:rPr>
              <w:t xml:space="preserve">HANDLING OF PUBLIC COMPLAINTS </w:t>
            </w:r>
          </w:p>
        </w:tc>
      </w:tr>
      <w:tr w:rsidR="003B1E79" w:rsidTr="006D6252">
        <w:trPr>
          <w:trHeight w:val="2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Acknowledgment of complaint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File complaint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Within 2 working days </w:t>
            </w:r>
          </w:p>
        </w:tc>
      </w:tr>
      <w:tr w:rsidR="003B1E79" w:rsidTr="006D6252">
        <w:trPr>
          <w:trHeight w:val="3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ind w:left="7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Response to complaints and feedback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 xml:space="preserve">Resolution of complaint 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Free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r>
              <w:rPr>
                <w:sz w:val="18"/>
              </w:rPr>
              <w:t xml:space="preserve">Within 15 working days </w:t>
            </w:r>
          </w:p>
        </w:tc>
      </w:tr>
      <w:tr w:rsidR="003B1E79" w:rsidTr="006D6252">
        <w:trPr>
          <w:trHeight w:val="744"/>
        </w:trPr>
        <w:tc>
          <w:tcPr>
            <w:tcW w:w="1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 w:rsidP="006D6252">
            <w:pPr>
              <w:spacing w:after="24" w:line="240" w:lineRule="auto"/>
            </w:pPr>
            <w:r>
              <w:rPr>
                <w:b/>
                <w:sz w:val="24"/>
              </w:rPr>
              <w:t xml:space="preserve">We are committed to courtesy and excellence in service delivery </w:t>
            </w:r>
          </w:p>
        </w:tc>
      </w:tr>
      <w:tr w:rsidR="003B1E79" w:rsidTr="006D6252">
        <w:trPr>
          <w:trHeight w:val="338"/>
        </w:trPr>
        <w:tc>
          <w:tcPr>
            <w:tcW w:w="1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E79" w:rsidRDefault="006D6252">
            <w:pPr>
              <w:jc w:val="center"/>
            </w:pPr>
            <w:r>
              <w:rPr>
                <w:b/>
                <w:i/>
                <w:sz w:val="18"/>
              </w:rPr>
              <w:t xml:space="preserve">HUDUMA BORA NI HAKI YAKO </w:t>
            </w:r>
          </w:p>
        </w:tc>
      </w:tr>
    </w:tbl>
    <w:p w:rsidR="003B1E79" w:rsidRDefault="006D6252">
      <w:pPr>
        <w:spacing w:line="240" w:lineRule="auto"/>
      </w:pPr>
      <w:r>
        <w:rPr>
          <w:b/>
          <w:i/>
        </w:rPr>
        <w:t xml:space="preserve"> </w:t>
      </w:r>
    </w:p>
    <w:sectPr w:rsidR="003B1E79" w:rsidSect="006D6252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14136"/>
    <w:multiLevelType w:val="hybridMultilevel"/>
    <w:tmpl w:val="F0C07B26"/>
    <w:lvl w:ilvl="0" w:tplc="EBCE01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52C2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B6C0C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D858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04A2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B6ED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BC8E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0AA8E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E449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CD2F24"/>
    <w:multiLevelType w:val="hybridMultilevel"/>
    <w:tmpl w:val="79FC1BBC"/>
    <w:lvl w:ilvl="0" w:tplc="432EAA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9D226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4A343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3A98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2E17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9CC65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DCCD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1255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58E1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7B659C4"/>
    <w:multiLevelType w:val="hybridMultilevel"/>
    <w:tmpl w:val="17C42356"/>
    <w:lvl w:ilvl="0" w:tplc="0D12AE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74E0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7417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E6E7A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76AC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4861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5081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48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5427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79"/>
    <w:rsid w:val="003B1E79"/>
    <w:rsid w:val="006D6252"/>
    <w:rsid w:val="007C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0F527-B812-4CFB-A909-667BB6F3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C3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2132</Characters>
  <Application>Microsoft Office Word</Application>
  <DocSecurity>0</DocSecurity>
  <Lines>152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cp:lastModifiedBy>lode</cp:lastModifiedBy>
  <cp:revision>2</cp:revision>
  <cp:lastPrinted>2023-09-01T03:40:00Z</cp:lastPrinted>
  <dcterms:created xsi:type="dcterms:W3CDTF">2023-09-01T03:41:00Z</dcterms:created>
  <dcterms:modified xsi:type="dcterms:W3CDTF">2023-09-01T03:41:00Z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16e63ec51a07552e9c5cc51592e61e5d529afe42ee1c96c36bbc34aba5e204dd</vt:lpwstr>
  </property>
</Properties>
</file>