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00" w:rsidRDefault="00736200">
      <w:pPr>
        <w:rPr>
          <w:b/>
        </w:rPr>
      </w:pPr>
      <w:r w:rsidRPr="00736200">
        <w:rPr>
          <w:b/>
        </w:rPr>
        <w:t xml:space="preserve">CRDS </w:t>
      </w:r>
      <w:r>
        <w:rPr>
          <w:b/>
        </w:rPr>
        <w:t>d</w:t>
      </w:r>
      <w:r w:rsidRPr="00736200">
        <w:rPr>
          <w:b/>
        </w:rPr>
        <w:t>ata analysis breakdown</w:t>
      </w:r>
    </w:p>
    <w:p w:rsidR="00736200" w:rsidRDefault="00736200">
      <w:pPr>
        <w:rPr>
          <w:b/>
        </w:rPr>
      </w:pPr>
    </w:p>
    <w:p w:rsidR="00A7428A" w:rsidRDefault="00736200">
      <w:r w:rsidRPr="0005132E">
        <w:rPr>
          <w:b/>
        </w:rPr>
        <w:t>1)</w:t>
      </w:r>
      <w:r>
        <w:t xml:space="preserve"> </w:t>
      </w:r>
      <w:r w:rsidR="00A7428A">
        <w:t xml:space="preserve">Fit raw </w:t>
      </w:r>
      <w:proofErr w:type="spellStart"/>
      <w:r w:rsidR="00A7428A">
        <w:t>ringdown</w:t>
      </w:r>
      <w:proofErr w:type="spellEnd"/>
      <w:r w:rsidR="00A7428A">
        <w:t xml:space="preserve"> traces</w:t>
      </w:r>
    </w:p>
    <w:p w:rsidR="00D01E7A" w:rsidRDefault="00D01E7A" w:rsidP="007663EF">
      <w:pPr>
        <w:ind w:left="720"/>
      </w:pPr>
    </w:p>
    <w:p w:rsidR="007663EF" w:rsidRDefault="00D01E7A" w:rsidP="007663EF">
      <w:pPr>
        <w:ind w:left="720"/>
      </w:pPr>
      <w:r>
        <w:t>-</w:t>
      </w:r>
      <w:r w:rsidR="00A7428A">
        <w:t xml:space="preserve">try to maintain </w:t>
      </w:r>
      <w:r w:rsidR="007663EF">
        <w:t>range over which fit is performed to five time constants (perhaps</w:t>
      </w:r>
      <w:r w:rsidR="00256AC4">
        <w:t xml:space="preserve"> using</w:t>
      </w:r>
      <w:r w:rsidR="007663EF">
        <w:t xml:space="preserve"> tau determined from last shot to determine range for </w:t>
      </w:r>
      <w:r w:rsidR="00256AC4">
        <w:t>subsequent</w:t>
      </w:r>
      <w:r w:rsidR="007663EF">
        <w:t xml:space="preserve"> shot</w:t>
      </w:r>
      <w:r w:rsidR="00256AC4">
        <w:t>?</w:t>
      </w:r>
      <w:r w:rsidR="007663EF">
        <w:t>)</w:t>
      </w:r>
    </w:p>
    <w:p w:rsidR="007663EF" w:rsidRDefault="007663EF" w:rsidP="007663EF">
      <w:pPr>
        <w:ind w:left="720"/>
      </w:pPr>
    </w:p>
    <w:p w:rsidR="000976E1" w:rsidRDefault="007663EF" w:rsidP="007663EF">
      <w:r w:rsidRPr="0005132E">
        <w:rPr>
          <w:b/>
        </w:rPr>
        <w:t>2)</w:t>
      </w:r>
      <w:r>
        <w:t xml:space="preserve"> </w:t>
      </w:r>
      <w:r w:rsidR="000976E1">
        <w:t>S</w:t>
      </w:r>
      <w:r>
        <w:t xml:space="preserve">ubtract Rayleigh scattering component from all </w:t>
      </w:r>
      <w:proofErr w:type="spellStart"/>
      <w:r>
        <w:t>taus</w:t>
      </w:r>
      <w:proofErr w:type="spellEnd"/>
      <w:r w:rsidR="000976E1">
        <w:t xml:space="preserve"> to account for differences in Rayleigh scattering between sample and zero measurements.</w:t>
      </w:r>
    </w:p>
    <w:p w:rsidR="000976E1" w:rsidRDefault="000976E1" w:rsidP="007663EF"/>
    <w:p w:rsidR="007663EF" w:rsidRDefault="000976E1" w:rsidP="007663EF">
      <w:r>
        <w:tab/>
      </w:r>
      <w:r w:rsidR="00152E67" w:rsidRPr="000976E1">
        <w:rPr>
          <w:position w:val="-50"/>
        </w:rPr>
        <w:object w:dxaOrig="3220" w:dyaOrig="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5pt;height:43.5pt" o:ole="">
            <v:imagedata r:id="rId4" o:title=""/>
          </v:shape>
          <o:OLEObject Type="Embed" ProgID="Equation.3" ShapeID="_x0000_i1025" DrawAspect="Content" ObjectID="_1335128247" r:id="rId5"/>
        </w:object>
      </w:r>
    </w:p>
    <w:p w:rsidR="00935391" w:rsidRDefault="00935391" w:rsidP="00935391"/>
    <w:p w:rsidR="00282CB7" w:rsidRPr="00935391" w:rsidRDefault="00282CB7" w:rsidP="00935391">
      <w:pPr>
        <w:rPr>
          <w:i/>
        </w:rPr>
      </w:pPr>
      <w:proofErr w:type="gramStart"/>
      <w:r w:rsidRPr="00935391">
        <w:rPr>
          <w:i/>
        </w:rPr>
        <w:t>where</w:t>
      </w:r>
      <w:proofErr w:type="gramEnd"/>
      <w:r w:rsidRPr="00935391">
        <w:rPr>
          <w:i/>
        </w:rPr>
        <w:t>:</w:t>
      </w:r>
    </w:p>
    <w:p w:rsidR="00935391" w:rsidRDefault="00935391" w:rsidP="000976E1">
      <w:pPr>
        <w:ind w:firstLine="720"/>
      </w:pPr>
    </w:p>
    <w:p w:rsidR="00935391" w:rsidRDefault="00935391" w:rsidP="00935391">
      <w:pPr>
        <w:ind w:firstLine="720"/>
      </w:pPr>
      <w:r w:rsidRPr="000976E1">
        <w:rPr>
          <w:position w:val="-22"/>
        </w:rPr>
        <w:object w:dxaOrig="1600" w:dyaOrig="580">
          <v:shape id="_x0000_i1026" type="#_x0000_t75" style="width:80pt;height:29.5pt" o:ole="">
            <v:imagedata r:id="rId6" o:title=""/>
          </v:shape>
          <o:OLEObject Type="Embed" ProgID="Equation.3" ShapeID="_x0000_i1026" DrawAspect="Content" ObjectID="_1335128248" r:id="rId7"/>
        </w:object>
      </w:r>
      <w:r>
        <w:t xml:space="preserve">       </w:t>
      </w:r>
      <w:r w:rsidR="00D01E7A">
        <w:t>(</w:t>
      </w:r>
      <w:proofErr w:type="gramStart"/>
      <w:r w:rsidR="00D01E7A">
        <w:t>number</w:t>
      </w:r>
      <w:proofErr w:type="gramEnd"/>
      <w:r w:rsidR="00D01E7A">
        <w:t xml:space="preserve"> density in CRDS cell) </w:t>
      </w:r>
    </w:p>
    <w:p w:rsidR="00935391" w:rsidRDefault="00935391" w:rsidP="00935391">
      <w:pPr>
        <w:ind w:firstLine="720"/>
      </w:pPr>
    </w:p>
    <w:p w:rsidR="00935391" w:rsidRDefault="001943D1" w:rsidP="00935391">
      <w:pPr>
        <w:ind w:firstLine="720"/>
      </w:pPr>
      <w:r w:rsidRPr="000976E1">
        <w:rPr>
          <w:position w:val="-30"/>
        </w:rPr>
        <w:object w:dxaOrig="2200" w:dyaOrig="680">
          <v:shape id="_x0000_i1027" type="#_x0000_t75" style="width:110pt;height:34pt" o:ole="">
            <v:imagedata r:id="rId8" o:title=""/>
          </v:shape>
          <o:OLEObject Type="Embed" ProgID="Equation.3" ShapeID="_x0000_i1027" DrawAspect="Content" ObjectID="_1335128249" r:id="rId9"/>
        </w:object>
      </w:r>
      <w:r w:rsidR="00D01E7A">
        <w:tab/>
        <w:t>(</w:t>
      </w:r>
      <w:proofErr w:type="gramStart"/>
      <w:r w:rsidR="00D01E7A">
        <w:t>number</w:t>
      </w:r>
      <w:proofErr w:type="gramEnd"/>
      <w:r w:rsidR="00D01E7A">
        <w:t xml:space="preserve"> density at standard conditions)</w:t>
      </w:r>
    </w:p>
    <w:p w:rsidR="00282CB7" w:rsidRDefault="00282CB7" w:rsidP="00935391">
      <w:pPr>
        <w:ind w:firstLine="720"/>
      </w:pPr>
    </w:p>
    <w:p w:rsidR="00935391" w:rsidRDefault="00707842" w:rsidP="000976E1">
      <w:pPr>
        <w:ind w:firstLine="720"/>
      </w:pPr>
      <w:proofErr w:type="gramStart"/>
      <w:r>
        <w:t>c</w:t>
      </w:r>
      <w:proofErr w:type="gramEnd"/>
      <w:r>
        <w:t xml:space="preserve"> </w:t>
      </w:r>
      <w:r>
        <w:tab/>
      </w:r>
      <w:r>
        <w:tab/>
      </w:r>
      <w:r w:rsidR="00282CB7">
        <w:t>speed of light =</w:t>
      </w:r>
      <w:r w:rsidR="005A32E3">
        <w:t xml:space="preserve"> 2.998E</w:t>
      </w:r>
      <w:r w:rsidR="00282CB7">
        <w:t>4 cm/</w:t>
      </w:r>
      <w:r w:rsidR="00282CB7" w:rsidRPr="00282CB7">
        <w:rPr>
          <w:rFonts w:ascii="Symbol" w:hAnsi="Symbol"/>
        </w:rPr>
        <w:t></w:t>
      </w:r>
      <w:r w:rsidR="00282CB7">
        <w:t>s</w:t>
      </w:r>
    </w:p>
    <w:p w:rsidR="00282CB7" w:rsidRDefault="00935391" w:rsidP="000976E1">
      <w:pPr>
        <w:ind w:firstLine="720"/>
      </w:pPr>
      <w:proofErr w:type="gramStart"/>
      <w:r>
        <w:t>k</w:t>
      </w:r>
      <w:proofErr w:type="gramEnd"/>
      <w:r>
        <w:tab/>
      </w:r>
      <w:r>
        <w:tab/>
        <w:t>Boltzmann constant</w:t>
      </w:r>
    </w:p>
    <w:p w:rsidR="000976E1" w:rsidRDefault="00282CB7" w:rsidP="00194B0B">
      <w:pPr>
        <w:ind w:left="2160" w:hanging="1440"/>
      </w:pPr>
      <w:proofErr w:type="gramStart"/>
      <w:r w:rsidRPr="00282CB7">
        <w:rPr>
          <w:rFonts w:ascii="Symbol" w:hAnsi="Symbol"/>
        </w:rPr>
        <w:t></w:t>
      </w:r>
      <w:proofErr w:type="spellStart"/>
      <w:r w:rsidRPr="00282CB7">
        <w:rPr>
          <w:vertAlign w:val="subscript"/>
        </w:rPr>
        <w:t>Ray_air</w:t>
      </w:r>
      <w:proofErr w:type="spellEnd"/>
      <w:r w:rsidRPr="00282CB7">
        <w:rPr>
          <w:vertAlign w:val="subscript"/>
        </w:rPr>
        <w:t xml:space="preserve"> </w:t>
      </w:r>
      <w:r w:rsidR="00194B0B">
        <w:tab/>
      </w:r>
      <w:r>
        <w:t>Rayleigh scattering cross section of air</w:t>
      </w:r>
      <w:r w:rsidR="0005132E">
        <w:t>.</w:t>
      </w:r>
      <w:proofErr w:type="gramEnd"/>
      <w:r w:rsidR="0005132E">
        <w:t xml:space="preserve"> This is a function of wavelength and temperature. Rough values are 1.6E-26 cm</w:t>
      </w:r>
      <w:r w:rsidR="0005132E" w:rsidRPr="0005132E">
        <w:rPr>
          <w:vertAlign w:val="superscript"/>
        </w:rPr>
        <w:t>2</w:t>
      </w:r>
      <w:r w:rsidR="0005132E">
        <w:t xml:space="preserve"> @ </w:t>
      </w:r>
      <w:proofErr w:type="gramStart"/>
      <w:r w:rsidR="0005132E">
        <w:t>405nm ,</w:t>
      </w:r>
      <w:proofErr w:type="gramEnd"/>
      <w:r w:rsidR="0005132E">
        <w:t xml:space="preserve"> 5.22E-27 cm</w:t>
      </w:r>
      <w:r w:rsidR="0005132E" w:rsidRPr="0005132E">
        <w:rPr>
          <w:vertAlign w:val="superscript"/>
        </w:rPr>
        <w:t>2</w:t>
      </w:r>
      <w:r w:rsidR="0005132E">
        <w:t xml:space="preserve"> @ 532nm and </w:t>
      </w:r>
      <w:r w:rsidR="00194B0B">
        <w:t>2.12E</w:t>
      </w:r>
      <w:r w:rsidR="0005132E">
        <w:t>-27 cm</w:t>
      </w:r>
      <w:r w:rsidR="0005132E" w:rsidRPr="0005132E">
        <w:rPr>
          <w:vertAlign w:val="superscript"/>
        </w:rPr>
        <w:t>2</w:t>
      </w:r>
      <w:r w:rsidR="0005132E">
        <w:t xml:space="preserve"> @ 664nm</w:t>
      </w:r>
      <w:r w:rsidR="00194B0B">
        <w:t>.</w:t>
      </w:r>
    </w:p>
    <w:p w:rsidR="0005132E" w:rsidRDefault="0005132E" w:rsidP="0005132E"/>
    <w:p w:rsidR="00707842" w:rsidRDefault="0005132E" w:rsidP="0005132E">
      <w:r w:rsidRPr="0005132E">
        <w:rPr>
          <w:b/>
        </w:rPr>
        <w:t>3)</w:t>
      </w:r>
      <w:r>
        <w:t xml:space="preserve"> Calculate CRDS extinction</w:t>
      </w:r>
      <w:r w:rsidR="00707842">
        <w:t xml:space="preserve"> (cm</w:t>
      </w:r>
      <w:r w:rsidR="00707842" w:rsidRPr="00707842">
        <w:rPr>
          <w:vertAlign w:val="superscript"/>
        </w:rPr>
        <w:t>-1</w:t>
      </w:r>
      <w:r w:rsidR="00707842">
        <w:t>)</w:t>
      </w:r>
      <w:r>
        <w:t xml:space="preserve"> for each of the 8 channels</w:t>
      </w:r>
      <w:r w:rsidR="00707842">
        <w:t>:</w:t>
      </w:r>
    </w:p>
    <w:p w:rsidR="00707842" w:rsidRDefault="00707842" w:rsidP="0005132E"/>
    <w:p w:rsidR="00707842" w:rsidRDefault="00707842" w:rsidP="00707842">
      <w:pPr>
        <w:ind w:firstLine="720"/>
      </w:pPr>
      <w:r w:rsidRPr="00707842">
        <w:rPr>
          <w:position w:val="-32"/>
        </w:rPr>
        <w:object w:dxaOrig="3180" w:dyaOrig="760">
          <v:shape id="_x0000_i1028" type="#_x0000_t75" style="width:159.5pt;height:38pt" o:ole="">
            <v:imagedata r:id="rId10" o:title=""/>
          </v:shape>
          <o:OLEObject Type="Embed" ProgID="Equation.3" ShapeID="_x0000_i1028" DrawAspect="Content" ObjectID="_1335128250" r:id="rId11"/>
        </w:object>
      </w:r>
    </w:p>
    <w:p w:rsidR="00707842" w:rsidRDefault="00707842" w:rsidP="00707842"/>
    <w:p w:rsidR="00707842" w:rsidRDefault="00707842" w:rsidP="00707842">
      <w:proofErr w:type="gramStart"/>
      <w:r>
        <w:t>where</w:t>
      </w:r>
      <w:proofErr w:type="gramEnd"/>
      <w:r>
        <w:t xml:space="preserve"> R</w:t>
      </w:r>
      <w:r w:rsidRPr="00707842">
        <w:rPr>
          <w:vertAlign w:val="subscript"/>
        </w:rPr>
        <w:t>L</w:t>
      </w:r>
      <w:r>
        <w:t xml:space="preserve"> is the length correction factors which need to be measured for each cell.</w:t>
      </w:r>
    </w:p>
    <w:p w:rsidR="00707842" w:rsidRDefault="00707842" w:rsidP="00707842"/>
    <w:p w:rsidR="00707842" w:rsidRDefault="00707842" w:rsidP="00707842">
      <w:r w:rsidRPr="00707842">
        <w:rPr>
          <w:b/>
        </w:rPr>
        <w:t>4)</w:t>
      </w:r>
      <w:r>
        <w:t xml:space="preserve"> Apply mirror purge dilution corrections, assuming that total purge flow is equal</w:t>
      </w:r>
      <w:r w:rsidR="00664174">
        <w:t xml:space="preserve">ly split between the 16 mirrors. </w:t>
      </w:r>
    </w:p>
    <w:p w:rsidR="00707842" w:rsidRDefault="00707842" w:rsidP="00707842"/>
    <w:p w:rsidR="00707842" w:rsidRDefault="00707842" w:rsidP="00707842">
      <w:r>
        <w:t>Cell 1 (green) co</w:t>
      </w:r>
      <w:r w:rsidR="00365B81">
        <w:t xml:space="preserve">rrection: </w:t>
      </w:r>
      <w:r w:rsidR="0059211A" w:rsidRPr="0059211A">
        <w:rPr>
          <w:position w:val="-10"/>
        </w:rPr>
        <w:object w:dxaOrig="2160" w:dyaOrig="320">
          <v:shape id="_x0000_i1036" type="#_x0000_t75" style="width:108pt;height:16pt" o:ole="">
            <v:imagedata r:id="rId12" o:title=""/>
          </v:shape>
          <o:OLEObject Type="Embed" ProgID="Equation.3" ShapeID="_x0000_i1036" DrawAspect="Content" ObjectID="_1335128251" r:id="rId13"/>
        </w:object>
      </w:r>
    </w:p>
    <w:p w:rsidR="00365B81" w:rsidRDefault="00707842" w:rsidP="00707842">
      <w:r>
        <w:t xml:space="preserve">Cell 2 (green) </w:t>
      </w:r>
      <w:proofErr w:type="gramStart"/>
      <w:r>
        <w:t>correction</w:t>
      </w:r>
      <w:proofErr w:type="gramEnd"/>
      <w:r>
        <w:t>:</w:t>
      </w:r>
      <w:r w:rsidR="00365B81">
        <w:t xml:space="preserve"> </w:t>
      </w:r>
      <w:r w:rsidR="003305FE" w:rsidRPr="00365B81">
        <w:rPr>
          <w:position w:val="-8"/>
        </w:rPr>
        <w:object w:dxaOrig="2080" w:dyaOrig="280">
          <v:shape id="_x0000_i1029" type="#_x0000_t75" style="width:104pt;height:14pt" o:ole="">
            <v:imagedata r:id="rId14" o:title=""/>
          </v:shape>
          <o:OLEObject Type="Embed" ProgID="Equation.3" ShapeID="_x0000_i1029" DrawAspect="Content" ObjectID="_1335128252" r:id="rId15"/>
        </w:object>
      </w:r>
    </w:p>
    <w:p w:rsidR="00365B81" w:rsidRDefault="00365B81" w:rsidP="00365B81">
      <w:r>
        <w:t xml:space="preserve">Cell 3 (green) </w:t>
      </w:r>
      <w:proofErr w:type="gramStart"/>
      <w:r>
        <w:t>correction</w:t>
      </w:r>
      <w:proofErr w:type="gramEnd"/>
      <w:r>
        <w:t xml:space="preserve">: </w:t>
      </w:r>
      <w:r w:rsidR="003305FE" w:rsidRPr="00365B81">
        <w:rPr>
          <w:position w:val="-8"/>
        </w:rPr>
        <w:object w:dxaOrig="2120" w:dyaOrig="280">
          <v:shape id="_x0000_i1030" type="#_x0000_t75" style="width:106.5pt;height:14pt" o:ole="">
            <v:imagedata r:id="rId16" o:title=""/>
          </v:shape>
          <o:OLEObject Type="Embed" ProgID="Equation.3" ShapeID="_x0000_i1030" DrawAspect="Content" ObjectID="_1335128253" r:id="rId17"/>
        </w:object>
      </w:r>
    </w:p>
    <w:p w:rsidR="00365B81" w:rsidRDefault="00365B81" w:rsidP="00365B81">
      <w:r>
        <w:t>Cell 4 (</w:t>
      </w:r>
      <w:r w:rsidR="001D552F">
        <w:t>red</w:t>
      </w:r>
      <w:r>
        <w:t xml:space="preserve">) </w:t>
      </w:r>
      <w:proofErr w:type="gramStart"/>
      <w:r>
        <w:t>correction</w:t>
      </w:r>
      <w:proofErr w:type="gramEnd"/>
      <w:r>
        <w:t xml:space="preserve">: </w:t>
      </w:r>
      <w:r w:rsidR="003305FE" w:rsidRPr="00365B81">
        <w:rPr>
          <w:position w:val="-8"/>
        </w:rPr>
        <w:object w:dxaOrig="2120" w:dyaOrig="280">
          <v:shape id="_x0000_i1031" type="#_x0000_t75" style="width:106.5pt;height:14pt" o:ole="">
            <v:imagedata r:id="rId18" o:title=""/>
          </v:shape>
          <o:OLEObject Type="Embed" ProgID="Equation.3" ShapeID="_x0000_i1031" DrawAspect="Content" ObjectID="_1335128254" r:id="rId19"/>
        </w:object>
      </w:r>
      <w:r>
        <w:t xml:space="preserve"> </w:t>
      </w:r>
    </w:p>
    <w:p w:rsidR="001D552F" w:rsidRDefault="001D552F" w:rsidP="001D552F">
      <w:r>
        <w:t xml:space="preserve">Cell 5 (blue) </w:t>
      </w:r>
      <w:proofErr w:type="gramStart"/>
      <w:r>
        <w:t>correction</w:t>
      </w:r>
      <w:proofErr w:type="gramEnd"/>
      <w:r>
        <w:t xml:space="preserve">: </w:t>
      </w:r>
      <w:r w:rsidR="003305FE" w:rsidRPr="00365B81">
        <w:rPr>
          <w:position w:val="-8"/>
        </w:rPr>
        <w:object w:dxaOrig="2220" w:dyaOrig="280">
          <v:shape id="_x0000_i1032" type="#_x0000_t75" style="width:111.5pt;height:14pt" o:ole="">
            <v:imagedata r:id="rId20" o:title=""/>
          </v:shape>
          <o:OLEObject Type="Embed" ProgID="Equation.3" ShapeID="_x0000_i1032" DrawAspect="Content" ObjectID="_1335128255" r:id="rId21"/>
        </w:object>
      </w:r>
    </w:p>
    <w:p w:rsidR="001D552F" w:rsidRDefault="001D552F" w:rsidP="001D552F">
      <w:r>
        <w:lastRenderedPageBreak/>
        <w:t xml:space="preserve">Cell 6 (green) </w:t>
      </w:r>
      <w:proofErr w:type="gramStart"/>
      <w:r>
        <w:t>correction</w:t>
      </w:r>
      <w:proofErr w:type="gramEnd"/>
      <w:r>
        <w:t xml:space="preserve">: </w:t>
      </w:r>
      <w:r w:rsidR="003305FE" w:rsidRPr="00365B81">
        <w:rPr>
          <w:position w:val="-8"/>
        </w:rPr>
        <w:object w:dxaOrig="2240" w:dyaOrig="280">
          <v:shape id="_x0000_i1033" type="#_x0000_t75" style="width:112.5pt;height:14pt" o:ole="">
            <v:imagedata r:id="rId22" o:title=""/>
          </v:shape>
          <o:OLEObject Type="Embed" ProgID="Equation.3" ShapeID="_x0000_i1033" DrawAspect="Content" ObjectID="_1335128256" r:id="rId23"/>
        </w:object>
      </w:r>
    </w:p>
    <w:p w:rsidR="001D552F" w:rsidRDefault="001D552F" w:rsidP="001D552F">
      <w:r>
        <w:t xml:space="preserve">Cell 7 (red) </w:t>
      </w:r>
      <w:proofErr w:type="gramStart"/>
      <w:r>
        <w:t>correction</w:t>
      </w:r>
      <w:proofErr w:type="gramEnd"/>
      <w:r>
        <w:t xml:space="preserve">: </w:t>
      </w:r>
      <w:r w:rsidR="003305FE" w:rsidRPr="00365B81">
        <w:rPr>
          <w:position w:val="-8"/>
        </w:rPr>
        <w:object w:dxaOrig="2240" w:dyaOrig="280">
          <v:shape id="_x0000_i1034" type="#_x0000_t75" style="width:112.5pt;height:14pt" o:ole="">
            <v:imagedata r:id="rId24" o:title=""/>
          </v:shape>
          <o:OLEObject Type="Embed" ProgID="Equation.3" ShapeID="_x0000_i1034" DrawAspect="Content" ObjectID="_1335128257" r:id="rId25"/>
        </w:object>
      </w:r>
    </w:p>
    <w:p w:rsidR="001D552F" w:rsidRDefault="001D552F" w:rsidP="001D552F">
      <w:r>
        <w:t xml:space="preserve">Cell 8 (blue) </w:t>
      </w:r>
      <w:proofErr w:type="gramStart"/>
      <w:r>
        <w:t>correction</w:t>
      </w:r>
      <w:proofErr w:type="gramEnd"/>
      <w:r>
        <w:t xml:space="preserve">: </w:t>
      </w:r>
      <w:r w:rsidR="003305FE" w:rsidRPr="00365B81">
        <w:rPr>
          <w:position w:val="-8"/>
        </w:rPr>
        <w:object w:dxaOrig="2340" w:dyaOrig="280">
          <v:shape id="_x0000_i1035" type="#_x0000_t75" style="width:117.5pt;height:14pt" o:ole="">
            <v:imagedata r:id="rId26" o:title=""/>
          </v:shape>
          <o:OLEObject Type="Embed" ProgID="Equation.3" ShapeID="_x0000_i1035" DrawAspect="Content" ObjectID="_1335128258" r:id="rId27"/>
        </w:object>
      </w:r>
      <w:r>
        <w:t xml:space="preserve"> </w:t>
      </w:r>
    </w:p>
    <w:p w:rsidR="00664174" w:rsidRDefault="00664174" w:rsidP="00707842"/>
    <w:p w:rsidR="00664174" w:rsidRDefault="00664174" w:rsidP="00707842">
      <w:proofErr w:type="gramStart"/>
      <w:r w:rsidRPr="00664174">
        <w:rPr>
          <w:i/>
        </w:rPr>
        <w:t>where</w:t>
      </w:r>
      <w:proofErr w:type="gramEnd"/>
      <w:r w:rsidRPr="00664174">
        <w:rPr>
          <w:i/>
        </w:rPr>
        <w:t>:</w:t>
      </w:r>
      <w:r w:rsidRPr="00664174">
        <w:rPr>
          <w:i/>
        </w:rPr>
        <w:tab/>
      </w:r>
      <w:r>
        <w:tab/>
        <w:t>y</w:t>
      </w:r>
      <w:r>
        <w:tab/>
        <w:t xml:space="preserve">total mirror purge flow (800 </w:t>
      </w:r>
      <w:proofErr w:type="spellStart"/>
      <w:r>
        <w:t>slpm</w:t>
      </w:r>
      <w:proofErr w:type="spellEnd"/>
      <w:r>
        <w:t>)</w:t>
      </w:r>
    </w:p>
    <w:p w:rsidR="00707842" w:rsidRDefault="00664174" w:rsidP="00664174">
      <w:pPr>
        <w:ind w:left="720" w:firstLine="720"/>
      </w:pPr>
      <w:proofErr w:type="gramStart"/>
      <w:r>
        <w:t>z</w:t>
      </w:r>
      <w:proofErr w:type="gramEnd"/>
      <w:r>
        <w:tab/>
        <w:t xml:space="preserve">total flow through RH channels (2-3 </w:t>
      </w:r>
      <w:proofErr w:type="spellStart"/>
      <w:r>
        <w:t>slpm</w:t>
      </w:r>
      <w:proofErr w:type="spellEnd"/>
      <w:r>
        <w:t>)</w:t>
      </w:r>
    </w:p>
    <w:p w:rsidR="00707842" w:rsidRDefault="00664174" w:rsidP="00664174">
      <w:pPr>
        <w:ind w:left="720" w:firstLine="720"/>
      </w:pPr>
      <w:proofErr w:type="gramStart"/>
      <w:r>
        <w:t>z</w:t>
      </w:r>
      <w:proofErr w:type="gramEnd"/>
      <w:r>
        <w:t>’</w:t>
      </w:r>
      <w:r>
        <w:tab/>
        <w:t xml:space="preserve">total flow through dry channels (2-3 </w:t>
      </w:r>
      <w:proofErr w:type="spellStart"/>
      <w:r>
        <w:t>slpm</w:t>
      </w:r>
      <w:proofErr w:type="spellEnd"/>
      <w:r>
        <w:t>)</w:t>
      </w:r>
    </w:p>
    <w:p w:rsidR="00B313F2" w:rsidRDefault="00664174" w:rsidP="00664174">
      <w:pPr>
        <w:ind w:left="720" w:firstLine="720"/>
      </w:pPr>
      <w:proofErr w:type="gramStart"/>
      <w:r>
        <w:t>z</w:t>
      </w:r>
      <w:proofErr w:type="gramEnd"/>
      <w:r>
        <w:t>’’</w:t>
      </w:r>
      <w:r>
        <w:tab/>
        <w:t xml:space="preserve">total flow through gas ref channels (2-3 </w:t>
      </w:r>
      <w:proofErr w:type="spellStart"/>
      <w:r>
        <w:t>slpm</w:t>
      </w:r>
      <w:proofErr w:type="spellEnd"/>
      <w:r>
        <w:t>)</w:t>
      </w:r>
    </w:p>
    <w:p w:rsidR="00B313F2" w:rsidRDefault="00B313F2" w:rsidP="00B313F2"/>
    <w:p w:rsidR="00B313F2" w:rsidRDefault="00B313F2" w:rsidP="00B313F2">
      <w:r w:rsidRPr="00B313F2">
        <w:rPr>
          <w:b/>
        </w:rPr>
        <w:t>5)</w:t>
      </w:r>
      <w:r>
        <w:t xml:space="preserve"> Subtract gas reference extinction from dry and RH channels</w:t>
      </w:r>
    </w:p>
    <w:p w:rsidR="00B313F2" w:rsidRDefault="00B313F2" w:rsidP="00B313F2"/>
    <w:p w:rsidR="00707842" w:rsidRDefault="00B313F2" w:rsidP="00B313F2">
      <w:r w:rsidRPr="00B313F2">
        <w:rPr>
          <w:b/>
        </w:rPr>
        <w:t>6)</w:t>
      </w:r>
      <w:r>
        <w:t xml:space="preserve"> Correct extinction to standard conditions</w:t>
      </w:r>
    </w:p>
    <w:p w:rsidR="00707842" w:rsidRDefault="00707842" w:rsidP="00707842"/>
    <w:p w:rsidR="000976E1" w:rsidRDefault="000976E1" w:rsidP="00707842"/>
    <w:p w:rsidR="00736200" w:rsidRPr="00736200" w:rsidRDefault="00736200" w:rsidP="000976E1">
      <w:pPr>
        <w:ind w:firstLine="720"/>
      </w:pPr>
    </w:p>
    <w:sectPr w:rsidR="00736200" w:rsidRPr="00736200" w:rsidSect="007362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736200"/>
    <w:rsid w:val="0005132E"/>
    <w:rsid w:val="000976E1"/>
    <w:rsid w:val="001010B0"/>
    <w:rsid w:val="00152E67"/>
    <w:rsid w:val="001654B3"/>
    <w:rsid w:val="001943D1"/>
    <w:rsid w:val="00194B0B"/>
    <w:rsid w:val="001D552F"/>
    <w:rsid w:val="00255DC2"/>
    <w:rsid w:val="00256AC4"/>
    <w:rsid w:val="00282CB7"/>
    <w:rsid w:val="002D50DC"/>
    <w:rsid w:val="003305FE"/>
    <w:rsid w:val="00365B81"/>
    <w:rsid w:val="004B07FA"/>
    <w:rsid w:val="0059211A"/>
    <w:rsid w:val="005A32E3"/>
    <w:rsid w:val="00664174"/>
    <w:rsid w:val="00707842"/>
    <w:rsid w:val="00736200"/>
    <w:rsid w:val="007663EF"/>
    <w:rsid w:val="00935391"/>
    <w:rsid w:val="009377C0"/>
    <w:rsid w:val="00A7428A"/>
    <w:rsid w:val="00B313F2"/>
    <w:rsid w:val="00D01E7A"/>
    <w:rsid w:val="00D155F7"/>
    <w:rsid w:val="00FB605E"/>
    <w:rsid w:val="00FC650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ESRL CSD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mrichardson</dc:creator>
  <cp:lastModifiedBy>mrichardson</cp:lastModifiedBy>
  <cp:revision>3</cp:revision>
  <dcterms:created xsi:type="dcterms:W3CDTF">2010-05-12T06:11:00Z</dcterms:created>
  <dcterms:modified xsi:type="dcterms:W3CDTF">2010-05-12T06:11:00Z</dcterms:modified>
</cp:coreProperties>
</file>