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9efepss6yea" w:id="0"/>
      <w:bookmarkEnd w:id="0"/>
      <w:r w:rsidDel="00000000" w:rsidR="00000000" w:rsidRPr="00000000">
        <w:rPr>
          <w:rtl w:val="0"/>
        </w:rPr>
        <w:t xml:space="preserve">Modèle d’analyse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nguzzklywd7" w:id="1"/>
      <w:bookmarkEnd w:id="1"/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Ecrire ici l'analyse d'un morceau de programme recevant 2 matrices et renvoyant un booléen qui sera vrai si on a pu faire l'addition des matrices et dans ce cas, une matrice contenant le résultat obtenu. Si l'addition ne peut pas se faire, le booléen renvoie faux.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muq5hf13vls" w:id="2"/>
      <w:bookmarkEnd w:id="2"/>
      <w:r w:rsidDel="00000000" w:rsidR="00000000" w:rsidRPr="00000000">
        <w:rPr>
          <w:rtl w:val="0"/>
        </w:rPr>
        <w:t xml:space="preserve">Spécifications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MP = morceau de prgramme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MatrAdd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Paramètre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In/Out   (I/O)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Matrice qui servira au premier terme de l’addition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Matrice qui servira au deuxième terme de l’addition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matricePropre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Matrice qui servira à la somme de l’addition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Booléen qui servira a dire si le calcul est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Hypotheses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(Conditions sur paramètre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Chaque cellules des matrices 1 et 2 doivent être non-vides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Faire une vérification si l’opération est possible, si oui, effectuer une addition entre deux matrices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vei0awmuyyd9" w:id="3"/>
      <w:bookmarkEnd w:id="3"/>
      <w:r w:rsidDel="00000000" w:rsidR="00000000" w:rsidRPr="00000000">
        <w:rPr>
          <w:rtl w:val="0"/>
        </w:rPr>
        <w:t xml:space="preserve">Variables locales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(variables temporaires pour les calculs pour les morceaux de programme)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Entier servant de compteur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Entier servant de compteur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qcaafb1bxetr" w:id="4"/>
      <w:bookmarkEnd w:id="4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