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F4E79"/>
          <w:sz w:val="28"/>
          <w:szCs w:val="28"/>
        </w:rPr>
        <w:t xml:space="preserve">COMO USAR ESTE MODELO</w:t>
      </w:r>
    </w:p>
    <w:p>
      <w:pPr>
        <w:spacing w:after="160" w:before="0" w:line="276"/>
        <w:jc w:val="both"/>
      </w:pPr>
      <w:r>
        <w:t xml:space="preserve">Este é o modelo de contrato de prestação de serviços da Fattoria. Duplique o arquivo a cada novo contrato e apague esta página antes de enviar.</w:t>
      </w:r>
    </w:p>
    <w:p>
      <w:pPr>
        <w:spacing w:after="160" w:before="0" w:line="276"/>
        <w:jc w:val="both"/>
      </w:pPr>
      <w:r>
        <w:rPr>
          <w:b/>
          <w:bCs/>
        </w:rPr>
        <w:t xml:space="preserve">Campos a preencher.</w:t>
      </w:r>
      <w:r>
        <w:t xml:space="preserve"> Tudo o que está destacado em amarelo, entre colchetes, é para substituir: dados das partes, objeto, valores, datas e interlocutores. Ao terminar, procure por "[" para conferir que não sobrou nenhum campo.</w:t>
      </w:r>
    </w:p>
    <w:p>
      <w:pPr>
        <w:spacing w:after="160" w:before="0" w:line="276"/>
        <w:jc w:val="both"/>
      </w:pPr>
      <w:r>
        <w:rPr>
          <w:b/>
          <w:bCs/>
        </w:rPr>
        <w:t xml:space="preserve">Escolha do modelo comercial.</w:t>
      </w:r>
      <w:r>
        <w:t xml:space="preserve"> As Cláusulas 2 e 6 trazem duas opções: A, banco de horas mensal (manutenção e operação contínua), e B, projeto com marcos de entrega (projeto fechado). Mantenha a opção do contrato e apague a outra, renumerando os itens.</w:t>
      </w:r>
    </w:p>
    <w:p>
      <w:pPr>
        <w:spacing w:after="160" w:before="0" w:line="276"/>
        <w:jc w:val="both"/>
      </w:pPr>
      <w:r>
        <w:rPr>
          <w:b/>
          <w:bCs/>
        </w:rPr>
        <w:t xml:space="preserve">Anexos.</w:t>
      </w:r>
      <w:r>
        <w:t xml:space="preserve"> O Anexo I recebe o escopo da proposta aprovada, frente por frente: entregas, o que não está incluído e as condições de execução. O Anexo II resume as condições comerciais. A proposta aprovada, em PDF, entra como Anexo III.</w:t>
      </w:r>
    </w:p>
    <w:p>
      <w:pPr>
        <w:spacing w:after="160" w:before="0" w:line="276"/>
        <w:jc w:val="both"/>
      </w:pPr>
      <w:r>
        <w:rPr>
          <w:b/>
          <w:bCs/>
        </w:rPr>
        <w:t xml:space="preserve">Valor-hora.</w:t>
      </w:r>
      <w:r>
        <w:t xml:space="preserve"> O contrato não expõe o valor da hora. Use valor mensal, valor por etapa ou valor total, e horas de referência quando o modelo for banco de horas.</w:t>
      </w:r>
    </w:p>
    <w:p>
      <w:pPr>
        <w:spacing w:after="160" w:before="0" w:line="276"/>
        <w:jc w:val="both"/>
      </w:pPr>
      <w:r>
        <w:rPr>
          <w:b/>
          <w:bCs/>
        </w:rPr>
        <w:t xml:space="preserve">Formato de envio.</w:t>
      </w:r>
      <w:r>
        <w:t xml:space="preserve"> Envie ao cliente em .docx, para que o jurídico dele possa marcar alterações. A versão final, depois de acordada, segue para assinatura eletrônica em PDF.</w:t>
      </w:r>
    </w:p>
    <w:p>
      <w:pPr>
        <w:spacing w:after="160" w:before="0" w:line="276"/>
        <w:jc w:val="both"/>
      </w:pPr>
      <w:r>
        <w:rPr>
          <w:b/>
          <w:bCs/>
        </w:rPr>
        <w:t xml:space="preserve">Revisão jurídica.</w:t>
      </w:r>
      <w:r>
        <w:t xml:space="preserve"> Este modelo foi montado como ponto de partida e deve ser revisado pelo advogado da Fattoria antes do primeiro uso, em especial as cláusulas de responsabilidade, proteção de dados, propriedade intelectual e tributos.</w:t>
      </w:r>
    </w:p>
    <w:p>
      <w:r>
        <w:br w:type="page"/>
      </w:r>
    </w:p>
    <w:p>
      <w:pPr>
        <w:spacing w:after="60"/>
        <w:jc w:val="center"/>
      </w:pPr>
      <w:r>
        <w:rPr>
          <w:color w:val="6B6F7B"/>
          <w:spacing w:val="30"/>
          <w:sz w:val="18"/>
          <w:szCs w:val="18"/>
        </w:rPr>
        <w:t xml:space="preserve">MODELO · CONTRATO DE PRESTAÇÃO DE SERVIÇOS</w:t>
      </w:r>
    </w:p>
    <w:p>
      <w:pPr>
        <w:spacing w:after="80" w:before="120"/>
        <w:jc w:val="center"/>
      </w:pPr>
      <w:r>
        <w:rPr>
          <w:b/>
          <w:bCs/>
          <w:color w:val="1F4E79"/>
          <w:sz w:val="30"/>
          <w:szCs w:val="30"/>
        </w:rPr>
        <w:t xml:space="preserve">CONTRATO DE PRESTAÇÃO DE SERVIÇOS</w:t>
      </w:r>
    </w:p>
    <w:p>
      <w:pPr>
        <w:spacing w:after="360"/>
        <w:jc w:val="center"/>
      </w:pPr>
      <w:r>
        <w:rPr>
          <w:color w:val="6B6F7B"/>
          <w:sz w:val="22"/>
          <w:szCs w:val="22"/>
          <w:shd w:fill="FFF2A8" w:color="auto" w:val="clear"/>
        </w:rPr>
        <w:t xml:space="preserve">[Nome do serviço ou projeto]</w:t>
      </w:r>
    </w:p>
    <w:p>
      <w:pPr>
        <w:spacing w:after="120" w:before="0" w:line="276"/>
        <w:jc w:val="both"/>
      </w:pPr>
      <w:r>
        <w:t xml:space="preserve">Pelo presente instrumento particular, de um lado:</w:t>
      </w:r>
    </w:p>
    <w:p>
      <w:pPr>
        <w:spacing w:after="120" w:before="0" w:line="276"/>
        <w:jc w:val="both"/>
      </w:pPr>
      <w:r>
        <w:rPr>
          <w:b/>
          <w:bCs/>
        </w:rPr>
        <w:t xml:space="preserve">CONTRATANTE:</w:t>
      </w:r>
      <w:r>
        <w:t xml:space="preserve"> </w:t>
      </w:r>
      <w:r>
        <w:rPr>
          <w:shd w:fill="FFF2A8" w:color="auto" w:val="clear"/>
        </w:rPr>
        <w:t xml:space="preserve">[razão social]</w:t>
      </w:r>
      <w:r>
        <w:t xml:space="preserve">, pessoa jurídica de direito privado, inscrita no CNPJ sob o nº </w:t>
      </w:r>
      <w:r>
        <w:rPr>
          <w:shd w:fill="FFF2A8" w:color="auto" w:val="clear"/>
        </w:rPr>
        <w:t xml:space="preserve">[●]</w:t>
      </w:r>
      <w:r>
        <w:t xml:space="preserve">, com sede na </w:t>
      </w:r>
      <w:r>
        <w:rPr>
          <w:shd w:fill="FFF2A8" w:color="auto" w:val="clear"/>
        </w:rPr>
        <w:t xml:space="preserve">[endereço completo, cidade, UF, CEP]</w:t>
      </w:r>
      <w:r>
        <w:t xml:space="preserve">, neste ato representada na forma de seus atos constitutivos por </w:t>
      </w:r>
      <w:r>
        <w:rPr>
          <w:shd w:fill="FFF2A8" w:color="auto" w:val="clear"/>
        </w:rPr>
        <w:t xml:space="preserve">[nome, cargo e CPF do representante legal]</w:t>
      </w:r>
      <w:r>
        <w:t xml:space="preserve"> ("CONTRATANTE"); e</w:t>
      </w:r>
    </w:p>
    <w:p>
      <w:pPr>
        <w:spacing w:after="120" w:before="0" w:line="276"/>
        <w:jc w:val="both"/>
      </w:pPr>
      <w:r>
        <w:rPr>
          <w:b/>
          <w:bCs/>
        </w:rPr>
        <w:t xml:space="preserve">CONTRATADA:</w:t>
      </w:r>
      <w:r>
        <w:t xml:space="preserve"> </w:t>
      </w:r>
      <w:r>
        <w:rPr>
          <w:shd w:fill="FFF2A8" w:color="auto" w:val="clear"/>
        </w:rPr>
        <w:t xml:space="preserve">[razão social da Fattoria]</w:t>
      </w:r>
      <w:r>
        <w:t xml:space="preserve">, pessoa jurídica de direito privado, inscrita no CNPJ sob o nº </w:t>
      </w:r>
      <w:r>
        <w:rPr>
          <w:shd w:fill="FFF2A8" w:color="auto" w:val="clear"/>
        </w:rPr>
        <w:t xml:space="preserve">[●]</w:t>
      </w:r>
      <w:r>
        <w:t xml:space="preserve">, com sede na </w:t>
      </w:r>
      <w:r>
        <w:rPr>
          <w:shd w:fill="FFF2A8" w:color="auto" w:val="clear"/>
        </w:rPr>
        <w:t xml:space="preserve">[endereço completo]</w:t>
      </w:r>
      <w:r>
        <w:t xml:space="preserve">, Rio de Janeiro, RJ, CEP </w:t>
      </w:r>
      <w:r>
        <w:rPr>
          <w:shd w:fill="FFF2A8" w:color="auto" w:val="clear"/>
        </w:rPr>
        <w:t xml:space="preserve">[●]</w:t>
      </w:r>
      <w:r>
        <w:t xml:space="preserve">, neste ato representada por </w:t>
      </w:r>
      <w:r>
        <w:rPr>
          <w:shd w:fill="FFF2A8" w:color="auto" w:val="clear"/>
        </w:rPr>
        <w:t xml:space="preserve">[Bruno Castelo Branco, cargo, CPF nº ●]</w:t>
      </w:r>
      <w:r>
        <w:t xml:space="preserve"> ("CONTRATADA");</w:t>
      </w:r>
    </w:p>
    <w:p>
      <w:pPr>
        <w:spacing w:after="120" w:before="0" w:line="276"/>
        <w:jc w:val="both"/>
      </w:pPr>
      <w:r>
        <w:t xml:space="preserve">CONTRATANTE e CONTRATADA, em conjunto denominadas "Partes" e, individualmente, "Parte",</w:t>
      </w:r>
    </w:p>
    <w:p>
      <w:pPr>
        <w:spacing w:after="120" w:before="0" w:line="276"/>
        <w:jc w:val="both"/>
      </w:pPr>
      <w:r>
        <w:t xml:space="preserve">considerando que a CONTRATADA apresentou à CONTRATANTE a Proposta Comercial "</w:t>
      </w:r>
      <w:r>
        <w:rPr>
          <w:shd w:fill="FFF2A8" w:color="auto" w:val="clear"/>
        </w:rPr>
        <w:t xml:space="preserve">[nome da proposta]</w:t>
      </w:r>
      <w:r>
        <w:t xml:space="preserve">", emitida em </w:t>
      </w:r>
      <w:r>
        <w:rPr>
          <w:shd w:fill="FFF2A8" w:color="auto" w:val="clear"/>
        </w:rPr>
        <w:t xml:space="preserve">[data de emissão]</w:t>
      </w:r>
      <w:r>
        <w:t xml:space="preserve"> ("Proposta"), aprovada pela CONTRATANTE em </w:t>
      </w:r>
      <w:r>
        <w:rPr>
          <w:shd w:fill="FFF2A8" w:color="auto" w:val="clear"/>
        </w:rPr>
        <w:t xml:space="preserve">[data da aprovação]</w:t>
      </w:r>
      <w:r>
        <w:t xml:space="preserve">,</w:t>
      </w:r>
    </w:p>
    <w:p>
      <w:pPr>
        <w:spacing w:after="200" w:before="0" w:line="276"/>
        <w:jc w:val="both"/>
      </w:pPr>
      <w:r>
        <w:t xml:space="preserve">têm entre si justo e contratado o presente Contrato de Prestação de Serviços ("Contrato"), que se regerá pelas cláusulas e condições a seguir.</w:t>
      </w:r>
    </w:p>
    <w:p>
      <w:pPr>
        <w:pStyle w:val="Heading1"/>
        <w:keepNext/>
        <w:spacing w:after="120" w:before="280"/>
      </w:pPr>
      <w:r>
        <w:t xml:space="preserve">CLÁUSULA 1ª · DO OBJETO</w:t>
      </w:r>
    </w:p>
    <w:p>
      <w:pPr>
        <w:tabs>
          <w:tab w:val="left" w:pos="709"/>
        </w:tabs>
        <w:spacing w:after="120" w:line="276"/>
        <w:ind w:left="709" w:hanging="709"/>
        <w:jc w:val="both"/>
      </w:pPr>
      <w:r>
        <w:t xml:space="preserve">1.1.	</w:t>
      </w:r>
      <w:r>
        <w:t xml:space="preserve">O objeto deste Contrato é a prestação, pela CONTRATADA, de serviços de </w:t>
      </w:r>
      <w:r>
        <w:rPr>
          <w:shd w:fill="FFF2A8" w:color="auto" w:val="clear"/>
        </w:rPr>
        <w:t xml:space="preserve">[descrição do serviço: o que será feito, em qual sistema, site, aplicativo ou canal, e com qual finalidade]</w:t>
      </w:r>
      <w:r>
        <w:t xml:space="preserve"> ("Serviços"), organizados nas seguintes frentes ou etapas:</w:t>
      </w:r>
    </w:p>
    <w:p>
      <w:pPr>
        <w:tabs>
          <w:tab w:val="left" w:pos="1134"/>
        </w:tabs>
        <w:spacing w:after="80" w:line="276"/>
        <w:ind w:left="1134" w:hanging="425"/>
        <w:jc w:val="both"/>
      </w:pPr>
      <w:r>
        <w:t xml:space="preserve">(a)	</w:t>
      </w:r>
      <w:r>
        <w:rPr>
          <w:shd w:fill="FFF2A8" w:color="auto" w:val="clear"/>
        </w:rPr>
        <w:t xml:space="preserve">[frente ou etapa 1]</w:t>
      </w:r>
      <w:r>
        <w:t xml:space="preserve">;</w:t>
      </w:r>
    </w:p>
    <w:p>
      <w:pPr>
        <w:tabs>
          <w:tab w:val="left" w:pos="1134"/>
        </w:tabs>
        <w:spacing w:after="80" w:line="276"/>
        <w:ind w:left="1134" w:hanging="425"/>
        <w:jc w:val="both"/>
      </w:pPr>
      <w:r>
        <w:t xml:space="preserve">(b)	</w:t>
      </w:r>
      <w:r>
        <w:rPr>
          <w:shd w:fill="FFF2A8" w:color="auto" w:val="clear"/>
        </w:rPr>
        <w:t xml:space="preserve">[frente ou etapa 2]</w:t>
      </w:r>
      <w:r>
        <w:t xml:space="preserve">; e</w:t>
      </w:r>
    </w:p>
    <w:p>
      <w:pPr>
        <w:tabs>
          <w:tab w:val="left" w:pos="1134"/>
        </w:tabs>
        <w:spacing w:after="80" w:line="276"/>
        <w:ind w:left="1134" w:hanging="425"/>
        <w:jc w:val="both"/>
      </w:pPr>
      <w:r>
        <w:t xml:space="preserve">(c)	</w:t>
      </w:r>
      <w:r>
        <w:rPr>
          <w:shd w:fill="FFF2A8" w:color="auto" w:val="clear"/>
        </w:rPr>
        <w:t xml:space="preserve">[frente ou etapa 3]</w:t>
      </w:r>
      <w:r>
        <w:t xml:space="preserve">.</w:t>
      </w:r>
    </w:p>
    <w:p>
      <w:pPr>
        <w:tabs>
          <w:tab w:val="left" w:pos="709"/>
        </w:tabs>
        <w:spacing w:after="120" w:line="276"/>
        <w:ind w:left="709" w:hanging="709"/>
        <w:jc w:val="both"/>
      </w:pPr>
      <w:r>
        <w:t xml:space="preserve">1.2.	</w:t>
      </w:r>
      <w:r>
        <w:t xml:space="preserve">As entregas, os limites e as condições de execução de cada frente ou etapa estão descritos no Anexo I (Escopo dos Serviços).</w:t>
      </w:r>
    </w:p>
    <w:p>
      <w:pPr>
        <w:tabs>
          <w:tab w:val="left" w:pos="709"/>
        </w:tabs>
        <w:spacing w:after="120" w:line="276"/>
        <w:ind w:left="709" w:hanging="709"/>
        <w:jc w:val="both"/>
      </w:pPr>
      <w:r>
        <w:t xml:space="preserve">1.3.	</w:t>
      </w:r>
      <w:r>
        <w:t xml:space="preserve">Não fazem parte do objeto deste Contrato:</w:t>
      </w:r>
    </w:p>
    <w:p>
      <w:pPr>
        <w:tabs>
          <w:tab w:val="left" w:pos="1134"/>
        </w:tabs>
        <w:spacing w:after="80" w:line="276"/>
        <w:ind w:left="1134" w:hanging="425"/>
        <w:jc w:val="both"/>
      </w:pPr>
      <w:r>
        <w:t xml:space="preserve">(a)	</w:t>
      </w:r>
      <w:r>
        <w:rPr>
          <w:shd w:fill="FFF2A8" w:color="auto" w:val="clear"/>
        </w:rPr>
        <w:t xml:space="preserve">[item fora do escopo 1]</w:t>
      </w:r>
      <w:r>
        <w:t xml:space="preserve">;</w:t>
      </w:r>
    </w:p>
    <w:p>
      <w:pPr>
        <w:tabs>
          <w:tab w:val="left" w:pos="1134"/>
        </w:tabs>
        <w:spacing w:after="80" w:line="276"/>
        <w:ind w:left="1134" w:hanging="425"/>
        <w:jc w:val="both"/>
      </w:pPr>
      <w:r>
        <w:t xml:space="preserve">(b)	</w:t>
      </w:r>
      <w:r>
        <w:rPr>
          <w:shd w:fill="FFF2A8" w:color="auto" w:val="clear"/>
        </w:rPr>
        <w:t xml:space="preserve">[item fora do escopo 2]</w:t>
      </w:r>
      <w:r>
        <w:t xml:space="preserve">; e</w:t>
      </w:r>
    </w:p>
    <w:p>
      <w:pPr>
        <w:tabs>
          <w:tab w:val="left" w:pos="1134"/>
        </w:tabs>
        <w:spacing w:after="80" w:line="276"/>
        <w:ind w:left="1134" w:hanging="425"/>
        <w:jc w:val="both"/>
      </w:pPr>
      <w:r>
        <w:t xml:space="preserve">(c)	</w:t>
      </w:r>
      <w:r>
        <w:t xml:space="preserve">o custo de licenças, ferramentas, hospedagem, domínio, mídia e demais serviços de terceiros.</w:t>
      </w:r>
    </w:p>
    <w:p>
      <w:pPr>
        <w:tabs>
          <w:tab w:val="left" w:pos="709"/>
        </w:tabs>
        <w:spacing w:after="120" w:line="276"/>
        <w:ind w:left="709" w:hanging="709"/>
        <w:jc w:val="both"/>
      </w:pPr>
      <w:r>
        <w:t xml:space="preserve">1.4.	</w:t>
      </w:r>
      <w:r>
        <w:t xml:space="preserve">Os itens listados no item 1.3 podem ser contratados mediante termo aditivo ou proposta específica.</w:t>
      </w:r>
    </w:p>
    <w:p>
      <w:pPr>
        <w:pStyle w:val="Heading1"/>
        <w:keepNext/>
        <w:spacing w:after="120" w:before="280"/>
      </w:pPr>
      <w:r>
        <w:t xml:space="preserve">CLÁUSULA 2ª · DO MODELO DE EXECUÇÃO</w:t>
      </w:r>
    </w:p>
    <w:p>
      <w:pPr>
        <w:keepNext/>
        <w:spacing w:after="60" w:before="120"/>
      </w:pPr>
      <w:r>
        <w:rPr>
          <w:b/>
          <w:bCs/>
          <w:caps/>
          <w:color w:val="1F4E79"/>
          <w:spacing w:val="20"/>
          <w:sz w:val="20"/>
          <w:szCs w:val="20"/>
        </w:rPr>
        <w:t xml:space="preserve">Opção A · Banco de horas mensal (apagar se não se aplicar)</w:t>
      </w:r>
    </w:p>
    <w:p>
      <w:pPr>
        <w:tabs>
          <w:tab w:val="left" w:pos="709"/>
        </w:tabs>
        <w:spacing w:after="120" w:line="276"/>
        <w:ind w:left="709" w:hanging="709"/>
        <w:jc w:val="both"/>
      </w:pPr>
      <w:r>
        <w:t xml:space="preserve">2.1.	</w:t>
      </w:r>
      <w:r>
        <w:t xml:space="preserve">Os Serviços são prestados na modalidade de banco de horas, com referência de </w:t>
      </w:r>
      <w:r>
        <w:rPr>
          <w:shd w:fill="FFF2A8" w:color="auto" w:val="clear"/>
        </w:rPr>
        <w:t xml:space="preserve">[●]</w:t>
      </w:r>
      <w:r>
        <w:t xml:space="preserve"> horas por mês, sem cota fixa por frente. A distribuição de referência entre as frentes consta do Anexo II e não constitui limite por frente.</w:t>
      </w:r>
    </w:p>
    <w:p>
      <w:pPr>
        <w:tabs>
          <w:tab w:val="left" w:pos="709"/>
        </w:tabs>
        <w:spacing w:after="120" w:line="276"/>
        <w:ind w:left="709" w:hanging="709"/>
        <w:jc w:val="both"/>
      </w:pPr>
      <w:r>
        <w:t xml:space="preserve">2.2.	</w:t>
      </w:r>
      <w:r>
        <w:t xml:space="preserve">As horas de referência de cada mês se acumulam ao longo da vigência: as horas não utilizadas em um mês ficam disponíveis nos meses seguintes, até o término da vigência previsto na Cláusula 5ª.</w:t>
      </w:r>
    </w:p>
    <w:p>
      <w:pPr>
        <w:tabs>
          <w:tab w:val="left" w:pos="709"/>
        </w:tabs>
        <w:spacing w:after="120" w:line="276"/>
        <w:ind w:left="709" w:hanging="709"/>
        <w:jc w:val="both"/>
      </w:pPr>
      <w:r>
        <w:t xml:space="preserve">2.3.	</w:t>
      </w:r>
      <w:r>
        <w:t xml:space="preserve">As prioridades são definidas em reuniões quinzenais de acompanhamento, nas quais a CONTRATADA apresenta os resultados do período e as Partes definem as próximas tarefas. Demandas urgentes entre as reuniões podem ser encaminhadas pelo canal de suporte e são registradas no controle de horas.</w:t>
      </w:r>
    </w:p>
    <w:p>
      <w:pPr>
        <w:tabs>
          <w:tab w:val="left" w:pos="709"/>
        </w:tabs>
        <w:spacing w:after="120" w:line="276"/>
        <w:ind w:left="709" w:hanging="709"/>
        <w:jc w:val="both"/>
      </w:pPr>
      <w:r>
        <w:t xml:space="preserve">2.4.	</w:t>
      </w:r>
      <w:r>
        <w:t xml:space="preserve">A CONTRATADA mantém uma planilha de controle de horas compartilhada com a CONTRATANTE, com o registro das horas por tarefa e por frente e o saldo disponível, atualizada a cada reunião quinzenal e disponível para consulta a qualquer momento.</w:t>
      </w:r>
    </w:p>
    <w:p>
      <w:pPr>
        <w:tabs>
          <w:tab w:val="left" w:pos="709"/>
        </w:tabs>
        <w:spacing w:after="120" w:line="276"/>
        <w:ind w:left="709" w:hanging="709"/>
        <w:jc w:val="both"/>
      </w:pPr>
      <w:r>
        <w:t xml:space="preserve">2.5.	</w:t>
      </w:r>
      <w:r>
        <w:t xml:space="preserve">As tarefas de produção recorrente não têm volume mínimo ou máximo mensal: cada peça consome o banco de horas conforme o esforço registrado.</w:t>
      </w:r>
    </w:p>
    <w:p>
      <w:pPr>
        <w:tabs>
          <w:tab w:val="left" w:pos="709"/>
        </w:tabs>
        <w:spacing w:after="120" w:line="276"/>
        <w:ind w:left="709" w:hanging="709"/>
        <w:jc w:val="both"/>
      </w:pPr>
      <w:r>
        <w:t xml:space="preserve">2.6.	</w:t>
      </w:r>
      <w:r>
        <w:t xml:space="preserve">Se o saldo de horas se esgotar antes do término da vigência, a CONTRATADA comunicará a CONTRATANTE e as Partes farão uma reavaliação. A execução de horas além do saldo depende da contratação de um novo bloco de horas, em condições comerciais acordadas entre as Partes e formalizadas por termo aditivo ou por aceite por escrito da CONTRATANTE. Nenhuma hora além do saldo será executada ou cobrada sem esse acordo prévio.</w:t>
      </w:r>
    </w:p>
    <w:p>
      <w:pPr>
        <w:tabs>
          <w:tab w:val="left" w:pos="709"/>
        </w:tabs>
        <w:spacing w:after="120" w:line="276"/>
        <w:ind w:left="709" w:hanging="709"/>
        <w:jc w:val="both"/>
      </w:pPr>
      <w:r>
        <w:t xml:space="preserve">2.7.	</w:t>
      </w:r>
      <w:r>
        <w:t xml:space="preserve">O saldo de horas não utilizado até o término da vigência não gera crédito, reembolso ou desconto, salvo se as Partes acordarem de outra forma no instrumento que formalizar a continuidade dos Serviços.</w:t>
      </w:r>
    </w:p>
    <w:p>
      <w:pPr>
        <w:keepNext/>
        <w:spacing w:after="60" w:before="120"/>
      </w:pPr>
      <w:r>
        <w:rPr>
          <w:b/>
          <w:bCs/>
          <w:caps/>
          <w:color w:val="1F4E79"/>
          <w:spacing w:val="20"/>
          <w:sz w:val="20"/>
          <w:szCs w:val="20"/>
        </w:rPr>
        <w:t xml:space="preserve">Opção B · Projeto com marcos de entrega (apagar se não se aplicar)</w:t>
      </w:r>
    </w:p>
    <w:p>
      <w:pPr>
        <w:tabs>
          <w:tab w:val="left" w:pos="709"/>
        </w:tabs>
        <w:spacing w:after="120" w:line="276"/>
        <w:ind w:left="709" w:hanging="709"/>
        <w:jc w:val="both"/>
      </w:pPr>
      <w:r>
        <w:t xml:space="preserve">2.1.	</w:t>
      </w:r>
      <w:r>
        <w:t xml:space="preserve">Os Serviços são executados em etapas, conforme o cronograma do Anexo I, e cada etapa é concluída com a entrega indicada e o aceite da CONTRATANTE.</w:t>
      </w:r>
    </w:p>
    <w:p>
      <w:pPr>
        <w:tabs>
          <w:tab w:val="left" w:pos="709"/>
        </w:tabs>
        <w:spacing w:after="120" w:line="276"/>
        <w:ind w:left="709" w:hanging="709"/>
        <w:jc w:val="both"/>
      </w:pPr>
      <w:r>
        <w:t xml:space="preserve">2.2.	</w:t>
      </w:r>
      <w:r>
        <w:t xml:space="preserve">A CONTRATANTE terá </w:t>
      </w:r>
      <w:r>
        <w:rPr>
          <w:shd w:fill="FFF2A8" w:color="auto" w:val="clear"/>
        </w:rPr>
        <w:t xml:space="preserve">[5 (cinco)]</w:t>
      </w:r>
      <w:r>
        <w:t xml:space="preserve"> dias úteis, contados do recebimento de cada entrega, para aceitá-la ou apontar ajustes de forma fundamentada. Sem manifestação nesse prazo, a entrega será considerada aceita.</w:t>
      </w:r>
    </w:p>
    <w:p>
      <w:pPr>
        <w:tabs>
          <w:tab w:val="left" w:pos="709"/>
        </w:tabs>
        <w:spacing w:after="120" w:line="276"/>
        <w:ind w:left="709" w:hanging="709"/>
        <w:jc w:val="both"/>
      </w:pPr>
      <w:r>
        <w:t xml:space="preserve">2.3.	</w:t>
      </w:r>
      <w:r>
        <w:t xml:space="preserve">Ajustes que alterem o escopo aprovado são tratados como mudança de escopo, orçados à parte e formalizados por termo aditivo antes da execução.</w:t>
      </w:r>
    </w:p>
    <w:p>
      <w:pPr>
        <w:tabs>
          <w:tab w:val="left" w:pos="709"/>
        </w:tabs>
        <w:spacing w:after="120" w:line="276"/>
        <w:ind w:left="709" w:hanging="709"/>
        <w:jc w:val="both"/>
      </w:pPr>
      <w:r>
        <w:t xml:space="preserve">2.4.	</w:t>
      </w:r>
      <w:r>
        <w:t xml:space="preserve">Cada etapa inclui até </w:t>
      </w:r>
      <w:r>
        <w:rPr>
          <w:shd w:fill="FFF2A8" w:color="auto" w:val="clear"/>
        </w:rPr>
        <w:t xml:space="preserve">[2 (duas)]</w:t>
      </w:r>
      <w:r>
        <w:t xml:space="preserve"> rodadas de ajustes sobre a entrega apresentada; rodadas adicionais são tratadas como mudança de escopo.</w:t>
      </w:r>
    </w:p>
    <w:p>
      <w:pPr>
        <w:keepNext/>
        <w:spacing w:after="60" w:before="120"/>
      </w:pPr>
      <w:r>
        <w:rPr>
          <w:b/>
          <w:bCs/>
          <w:caps/>
          <w:color w:val="1F4E79"/>
          <w:spacing w:val="20"/>
          <w:sz w:val="20"/>
          <w:szCs w:val="20"/>
        </w:rPr>
        <w:t xml:space="preserve">Itens comuns às duas opções</w:t>
      </w:r>
    </w:p>
    <w:p>
      <w:pPr>
        <w:tabs>
          <w:tab w:val="left" w:pos="709"/>
        </w:tabs>
        <w:spacing w:after="120" w:line="276"/>
        <w:ind w:left="709" w:hanging="709"/>
        <w:jc w:val="both"/>
      </w:pPr>
      <w:r>
        <w:t xml:space="preserve">2.[[8]].	</w:t>
      </w:r>
      <w:r>
        <w:t xml:space="preserve">Os Serviços são prestados de segunda a sexta-feira, das 9h às 18h, no horário de Brasília, exceto em feriados nacionais e no município do Rio de Janeiro. Demandas fora desse horário dependem de acordo prévio por escrito entre as Partes, inclusive quanto à forma de cobrança.</w:t>
      </w:r>
    </w:p>
    <w:p>
      <w:pPr>
        <w:tabs>
          <w:tab w:val="left" w:pos="709"/>
        </w:tabs>
        <w:spacing w:after="120" w:line="276"/>
        <w:ind w:left="709" w:hanging="709"/>
        <w:jc w:val="both"/>
      </w:pPr>
      <w:r>
        <w:t xml:space="preserve">2.[[9]].	</w:t>
      </w:r>
      <w:r>
        <w:t xml:space="preserve">Alterações em ambiente de produção são executadas em janela acordada com a CONTRATANTE, com cópia de segurança prévia e possibilidade de reversão, e validadas em ambiente de homologação quando houver.</w:t>
      </w:r>
    </w:p>
    <w:p>
      <w:pPr>
        <w:tabs>
          <w:tab w:val="left" w:pos="709"/>
        </w:tabs>
        <w:spacing w:after="120" w:line="276"/>
        <w:ind w:left="709" w:hanging="709"/>
        <w:jc w:val="both"/>
      </w:pPr>
      <w:r>
        <w:t xml:space="preserve">2.[[10]].	</w:t>
      </w:r>
      <w:r>
        <w:t xml:space="preserve">Os prazos de cada entrega ficam suspensos enquanto ela aguardar materiais, acessos, informações ou aprovações da CONTRATANTE.</w:t>
      </w:r>
    </w:p>
    <w:p>
      <w:pPr>
        <w:pStyle w:val="Heading1"/>
        <w:keepNext/>
        <w:spacing w:after="120" w:before="280"/>
      </w:pPr>
      <w:r>
        <w:t xml:space="preserve">CLÁUSULA 3ª · DAS OBRIGAÇÕES DA CONTRATADA</w:t>
      </w:r>
    </w:p>
    <w:p>
      <w:pPr>
        <w:tabs>
          <w:tab w:val="left" w:pos="709"/>
        </w:tabs>
        <w:spacing w:after="120" w:line="276"/>
        <w:ind w:left="709" w:hanging="709"/>
        <w:jc w:val="both"/>
      </w:pPr>
      <w:r>
        <w:t xml:space="preserve">3.1.	</w:t>
      </w:r>
      <w:r>
        <w:t xml:space="preserve">Sem prejuízo das demais obrigações previstas neste Contrato, cabe à CONTRATADA:</w:t>
      </w:r>
    </w:p>
    <w:p>
      <w:pPr>
        <w:tabs>
          <w:tab w:val="left" w:pos="1134"/>
        </w:tabs>
        <w:spacing w:after="80" w:line="276"/>
        <w:ind w:left="1134" w:hanging="425"/>
        <w:jc w:val="both"/>
      </w:pPr>
      <w:r>
        <w:t xml:space="preserve">(a)	</w:t>
      </w:r>
      <w:r>
        <w:t xml:space="preserve">executar os Serviços com diligência, de acordo com as boas práticas técnicas e com equipe qualificada;</w:t>
      </w:r>
    </w:p>
    <w:p>
      <w:pPr>
        <w:tabs>
          <w:tab w:val="left" w:pos="1134"/>
        </w:tabs>
        <w:spacing w:after="80" w:line="276"/>
        <w:ind w:left="1134" w:hanging="425"/>
        <w:jc w:val="both"/>
      </w:pPr>
      <w:r>
        <w:t xml:space="preserve">(b)	</w:t>
      </w:r>
      <w:r>
        <w:t xml:space="preserve">manter um interlocutor único junto à CONTRATANTE e conduzir as reuniões de acompanhamento;</w:t>
      </w:r>
    </w:p>
    <w:p>
      <w:pPr>
        <w:tabs>
          <w:tab w:val="left" w:pos="1134"/>
        </w:tabs>
        <w:spacing w:after="80" w:line="276"/>
        <w:ind w:left="1134" w:hanging="425"/>
        <w:jc w:val="both"/>
      </w:pPr>
      <w:r>
        <w:t xml:space="preserve">(c)	</w:t>
      </w:r>
      <w:r>
        <w:t xml:space="preserve">manter a CONTRATANTE informada sobre o andamento dos Serviços e, no banco de horas, manter atualizada a planilha de controle de horas;</w:t>
      </w:r>
    </w:p>
    <w:p>
      <w:pPr>
        <w:tabs>
          <w:tab w:val="left" w:pos="1134"/>
        </w:tabs>
        <w:spacing w:after="80" w:line="276"/>
        <w:ind w:left="1134" w:hanging="425"/>
        <w:jc w:val="both"/>
      </w:pPr>
      <w:r>
        <w:t xml:space="preserve">(d)	</w:t>
      </w:r>
      <w:r>
        <w:t xml:space="preserve">realizar cópia de segurança antes de alterações relevantes em ambiente de produção;</w:t>
      </w:r>
    </w:p>
    <w:p>
      <w:pPr>
        <w:tabs>
          <w:tab w:val="left" w:pos="1134"/>
        </w:tabs>
        <w:spacing w:after="80" w:line="276"/>
        <w:ind w:left="1134" w:hanging="425"/>
        <w:jc w:val="both"/>
      </w:pPr>
      <w:r>
        <w:t xml:space="preserve">(e)	</w:t>
      </w:r>
      <w:r>
        <w:t xml:space="preserve">utilizar os acessos concedidos exclusivamente para a execução dos Serviços, com credenciais individuais, e zelar pela sua segurança;</w:t>
      </w:r>
    </w:p>
    <w:p>
      <w:pPr>
        <w:tabs>
          <w:tab w:val="left" w:pos="1134"/>
        </w:tabs>
        <w:spacing w:after="80" w:line="276"/>
        <w:ind w:left="1134" w:hanging="425"/>
        <w:jc w:val="both"/>
      </w:pPr>
      <w:r>
        <w:t xml:space="preserve">(f)	</w:t>
      </w:r>
      <w:r>
        <w:t xml:space="preserve">comunicar prontamente à CONTRATANTE os riscos, falhas ou impedimentos identificados que possam afetar os Serviços; e</w:t>
      </w:r>
    </w:p>
    <w:p>
      <w:pPr>
        <w:tabs>
          <w:tab w:val="left" w:pos="1134"/>
        </w:tabs>
        <w:spacing w:after="80" w:line="276"/>
        <w:ind w:left="1134" w:hanging="425"/>
        <w:jc w:val="both"/>
      </w:pPr>
      <w:r>
        <w:t xml:space="preserve">(g)	</w:t>
      </w:r>
      <w:r>
        <w:t xml:space="preserve">responder integralmente pelos encargos trabalhistas, previdenciários, fiscais e comerciais relativos à sua equipe.</w:t>
      </w:r>
    </w:p>
    <w:p>
      <w:pPr>
        <w:pStyle w:val="Heading1"/>
        <w:keepNext/>
        <w:spacing w:after="120" w:before="280"/>
      </w:pPr>
      <w:r>
        <w:t xml:space="preserve">CLÁUSULA 4ª · DAS OBRIGAÇÕES DA CONTRATANTE</w:t>
      </w:r>
    </w:p>
    <w:p>
      <w:pPr>
        <w:tabs>
          <w:tab w:val="left" w:pos="709"/>
        </w:tabs>
        <w:spacing w:after="120" w:line="276"/>
        <w:ind w:left="709" w:hanging="709"/>
        <w:jc w:val="both"/>
      </w:pPr>
      <w:r>
        <w:t xml:space="preserve">4.1.	</w:t>
      </w:r>
      <w:r>
        <w:t xml:space="preserve">Sem prejuízo das demais obrigações previstas neste Contrato, cabe à CONTRATANTE:</w:t>
      </w:r>
    </w:p>
    <w:p>
      <w:pPr>
        <w:tabs>
          <w:tab w:val="left" w:pos="1134"/>
        </w:tabs>
        <w:spacing w:after="80" w:line="276"/>
        <w:ind w:left="1134" w:hanging="425"/>
        <w:jc w:val="both"/>
      </w:pPr>
      <w:r>
        <w:t xml:space="preserve">(a)	</w:t>
      </w:r>
      <w:r>
        <w:t xml:space="preserve">conceder à CONTRATADA, em até </w:t>
      </w:r>
      <w:r>
        <w:rPr>
          <w:shd w:fill="FFF2A8" w:color="auto" w:val="clear"/>
        </w:rPr>
        <w:t xml:space="preserve">[5 (cinco)]</w:t>
      </w:r>
      <w:r>
        <w:t xml:space="preserve"> dias úteis da assinatura, os acessos necessários à execução: </w:t>
      </w:r>
      <w:r>
        <w:rPr>
          <w:shd w:fill="FFF2A8" w:color="auto" w:val="clear"/>
        </w:rPr>
        <w:t xml:space="preserve">[lista de sistemas e ferramentas]</w:t>
      </w:r>
      <w:r>
        <w:t xml:space="preserve">;</w:t>
      </w:r>
    </w:p>
    <w:p>
      <w:pPr>
        <w:tabs>
          <w:tab w:val="left" w:pos="1134"/>
        </w:tabs>
        <w:spacing w:after="80" w:line="276"/>
        <w:ind w:left="1134" w:hanging="425"/>
        <w:jc w:val="both"/>
      </w:pPr>
      <w:r>
        <w:t xml:space="preserve">(b)	</w:t>
      </w:r>
      <w:r>
        <w:t xml:space="preserve">indicar interlocutor com autonomia para priorizar tarefas e aprovar entregas;</w:t>
      </w:r>
    </w:p>
    <w:p>
      <w:pPr>
        <w:tabs>
          <w:tab w:val="left" w:pos="1134"/>
        </w:tabs>
        <w:spacing w:after="80" w:line="276"/>
        <w:ind w:left="1134" w:hanging="425"/>
        <w:jc w:val="both"/>
      </w:pPr>
      <w:r>
        <w:t xml:space="preserve">(c)	</w:t>
      </w:r>
      <w:r>
        <w:t xml:space="preserve">fornecer os briefings, materiais, conteúdos, informações e aprovações necessários, nos prazos acordados;</w:t>
      </w:r>
    </w:p>
    <w:p>
      <w:pPr>
        <w:tabs>
          <w:tab w:val="left" w:pos="1134"/>
        </w:tabs>
        <w:spacing w:after="80" w:line="276"/>
        <w:ind w:left="1134" w:hanging="425"/>
        <w:jc w:val="both"/>
      </w:pPr>
      <w:r>
        <w:t xml:space="preserve">(d)	</w:t>
      </w:r>
      <w:r>
        <w:t xml:space="preserve">responder pelo conteúdo que fornecer, incluindo textos, imagens, marcas e informações de produtos, garantindo que detém os direitos de uso e que o conteúdo atende à regulamentação aplicável à sua atividade;</w:t>
      </w:r>
    </w:p>
    <w:p>
      <w:pPr>
        <w:tabs>
          <w:tab w:val="left" w:pos="1134"/>
        </w:tabs>
        <w:spacing w:after="80" w:line="276"/>
        <w:ind w:left="1134" w:hanging="425"/>
        <w:jc w:val="both"/>
      </w:pPr>
      <w:r>
        <w:t xml:space="preserve">(e)	</w:t>
      </w:r>
      <w:r>
        <w:t xml:space="preserve">contratar e manter, às suas expensas, a hospedagem, o domínio, as licenças e as ferramentas de terceiros necessárias;</w:t>
      </w:r>
    </w:p>
    <w:p>
      <w:pPr>
        <w:tabs>
          <w:tab w:val="left" w:pos="1134"/>
        </w:tabs>
        <w:spacing w:after="80" w:line="276"/>
        <w:ind w:left="1134" w:hanging="425"/>
        <w:jc w:val="both"/>
      </w:pPr>
      <w:r>
        <w:t xml:space="preserve">(f)	</w:t>
      </w:r>
      <w:r>
        <w:t xml:space="preserve">participar das reuniões de acompanhamento; e</w:t>
      </w:r>
    </w:p>
    <w:p>
      <w:pPr>
        <w:tabs>
          <w:tab w:val="left" w:pos="1134"/>
        </w:tabs>
        <w:spacing w:after="80" w:line="276"/>
        <w:ind w:left="1134" w:hanging="425"/>
        <w:jc w:val="both"/>
      </w:pPr>
      <w:r>
        <w:t xml:space="preserve">(g)	</w:t>
      </w:r>
      <w:r>
        <w:t xml:space="preserve">efetuar os pagamentos nos prazos e condições previstos neste Contrato.</w:t>
      </w:r>
    </w:p>
    <w:p>
      <w:pPr>
        <w:tabs>
          <w:tab w:val="left" w:pos="709"/>
        </w:tabs>
        <w:spacing w:after="120" w:line="276"/>
        <w:ind w:left="709" w:hanging="709"/>
        <w:jc w:val="both"/>
      </w:pPr>
      <w:r>
        <w:t xml:space="preserve">4.2.	</w:t>
      </w:r>
      <w:r>
        <w:t xml:space="preserve">O atraso da CONTRATANTE no cumprimento das obrigações deste item não caracteriza descumprimento da CONTRATADA e não altera o valor devido.</w:t>
      </w:r>
    </w:p>
    <w:p>
      <w:pPr>
        <w:pStyle w:val="Heading1"/>
        <w:keepNext/>
        <w:spacing w:after="120" w:before="280"/>
      </w:pPr>
      <w:r>
        <w:t xml:space="preserve">CLÁUSULA 5ª · DA VIGÊNCIA</w:t>
      </w:r>
    </w:p>
    <w:p>
      <w:pPr>
        <w:tabs>
          <w:tab w:val="left" w:pos="709"/>
        </w:tabs>
        <w:spacing w:after="120" w:line="276"/>
        <w:ind w:left="709" w:hanging="709"/>
        <w:jc w:val="both"/>
      </w:pPr>
      <w:r>
        <w:t xml:space="preserve">5.1.	</w:t>
      </w:r>
      <w:r>
        <w:t xml:space="preserve">Este Contrato vigora de </w:t>
      </w:r>
      <w:r>
        <w:rPr>
          <w:shd w:fill="FFF2A8" w:color="auto" w:val="clear"/>
        </w:rPr>
        <w:t xml:space="preserve">[data de início]</w:t>
      </w:r>
      <w:r>
        <w:t xml:space="preserve"> ("Data de Início") até </w:t>
      </w:r>
      <w:r>
        <w:rPr>
          <w:shd w:fill="FFF2A8" w:color="auto" w:val="clear"/>
        </w:rPr>
        <w:t xml:space="preserve">[data de término ou conclusão da última etapa]</w:t>
      </w:r>
      <w:r>
        <w:t xml:space="preserve">, sem renovação automática.</w:t>
      </w:r>
    </w:p>
    <w:p>
      <w:pPr>
        <w:tabs>
          <w:tab w:val="left" w:pos="709"/>
        </w:tabs>
        <w:spacing w:after="120" w:line="276"/>
        <w:ind w:left="709" w:hanging="709"/>
        <w:jc w:val="both"/>
      </w:pPr>
      <w:r>
        <w:t xml:space="preserve">5.2.	</w:t>
      </w:r>
      <w:r>
        <w:rPr>
          <w:shd w:fill="FFF2A8" w:color="auto" w:val="clear"/>
        </w:rPr>
        <w:t xml:space="preserve">[Opcional, para banco de horas: até [●] dias antes do término, a CONTRATADA apresentará o relatório de consumo de horas e a proposta de continuidade. A continuidade depende de novo instrumento firmado pelas Partes.]</w:t>
      </w:r>
    </w:p>
    <w:p>
      <w:pPr>
        <w:pStyle w:val="Heading1"/>
        <w:keepNext/>
        <w:spacing w:after="120" w:before="280"/>
      </w:pPr>
      <w:r>
        <w:t xml:space="preserve">CLÁUSULA 6ª · DO PREÇO E DAS CONDIÇÕES DE PAGAMENTO</w:t>
      </w:r>
    </w:p>
    <w:p>
      <w:pPr>
        <w:keepNext/>
        <w:spacing w:after="60" w:before="120"/>
      </w:pPr>
      <w:r>
        <w:rPr>
          <w:b/>
          <w:bCs/>
          <w:caps/>
          <w:color w:val="1F4E79"/>
          <w:spacing w:val="20"/>
          <w:sz w:val="20"/>
          <w:szCs w:val="20"/>
        </w:rPr>
        <w:t xml:space="preserve">Opção A · Banco de horas mensal (apagar se não se aplicar)</w:t>
      </w:r>
    </w:p>
    <w:p>
      <w:pPr>
        <w:tabs>
          <w:tab w:val="left" w:pos="709"/>
        </w:tabs>
        <w:spacing w:after="120" w:line="276"/>
        <w:ind w:left="709" w:hanging="709"/>
        <w:jc w:val="both"/>
      </w:pPr>
      <w:r>
        <w:t xml:space="preserve">6.1.	</w:t>
      </w:r>
      <w:r>
        <w:t xml:space="preserve">Pelos Serviços, a CONTRATANTE pagará à CONTRATADA o valor mensal fixo de </w:t>
      </w:r>
      <w:r>
        <w:rPr>
          <w:b/>
          <w:bCs/>
        </w:rPr>
        <w:t xml:space="preserve">R$ [[●]] ([[valor por extenso]])</w:t>
      </w:r>
      <w:r>
        <w:t xml:space="preserve">, correspondente a </w:t>
      </w:r>
      <w:r>
        <w:rPr>
          <w:shd w:fill="FFF2A8" w:color="auto" w:val="clear"/>
        </w:rPr>
        <w:t xml:space="preserve">[●]</w:t>
      </w:r>
      <w:r>
        <w:t xml:space="preserve"> horas de referência por mês.</w:t>
      </w:r>
    </w:p>
    <w:p>
      <w:pPr>
        <w:tabs>
          <w:tab w:val="left" w:pos="709"/>
        </w:tabs>
        <w:spacing w:after="120" w:line="276"/>
        <w:ind w:left="709" w:hanging="709"/>
        <w:jc w:val="both"/>
      </w:pPr>
      <w:r>
        <w:t xml:space="preserve">6.2.	</w:t>
      </w:r>
      <w:r>
        <w:t xml:space="preserve">O valor total deste Contrato corresponde ao valor mensal multiplicado pelo número de meses de vigência, no total de </w:t>
      </w:r>
      <w:r>
        <w:rPr>
          <w:b/>
          <w:bCs/>
        </w:rPr>
        <w:t xml:space="preserve">R$ [[●]] ([[valor por extenso]])</w:t>
      </w:r>
      <w:r>
        <w:t xml:space="preserve">.</w:t>
      </w:r>
    </w:p>
    <w:p>
      <w:pPr>
        <w:tabs>
          <w:tab w:val="left" w:pos="709"/>
        </w:tabs>
        <w:spacing w:after="120" w:line="276"/>
        <w:ind w:left="709" w:hanging="709"/>
        <w:jc w:val="both"/>
      </w:pPr>
      <w:r>
        <w:t xml:space="preserve">6.3.	</w:t>
      </w:r>
      <w:r>
        <w:t xml:space="preserve">Se a Data de Início não coincidir com o primeiro dia do mês, a primeira parcela e as horas de referência daquele mês serão proporcionais aos dias corridos de vigência no mês.</w:t>
      </w:r>
    </w:p>
    <w:p>
      <w:pPr>
        <w:tabs>
          <w:tab w:val="left" w:pos="709"/>
        </w:tabs>
        <w:spacing w:after="120" w:line="276"/>
        <w:ind w:left="709" w:hanging="709"/>
        <w:jc w:val="both"/>
      </w:pPr>
      <w:r>
        <w:t xml:space="preserve">6.4.	</w:t>
      </w:r>
      <w:r>
        <w:t xml:space="preserve">A CONTRATADA emitirá a nota fiscal de serviços no último dia útil de cada mês de vigência, com vencimento em </w:t>
      </w:r>
      <w:r>
        <w:rPr>
          <w:shd w:fill="FFF2A8" w:color="auto" w:val="clear"/>
        </w:rPr>
        <w:t xml:space="preserve">[15 (quinze)]</w:t>
      </w:r>
      <w:r>
        <w:t xml:space="preserve"> dias corridos contados da emissão.</w:t>
      </w:r>
    </w:p>
    <w:p>
      <w:pPr>
        <w:keepNext/>
        <w:spacing w:after="60" w:before="120"/>
      </w:pPr>
      <w:r>
        <w:rPr>
          <w:b/>
          <w:bCs/>
          <w:caps/>
          <w:color w:val="1F4E79"/>
          <w:spacing w:val="20"/>
          <w:sz w:val="20"/>
          <w:szCs w:val="20"/>
        </w:rPr>
        <w:t xml:space="preserve">Opção B · Projeto com marcos de entrega (apagar se não se aplicar)</w:t>
      </w:r>
    </w:p>
    <w:p>
      <w:pPr>
        <w:tabs>
          <w:tab w:val="left" w:pos="709"/>
        </w:tabs>
        <w:spacing w:after="120" w:line="276"/>
        <w:ind w:left="709" w:hanging="709"/>
        <w:jc w:val="both"/>
      </w:pPr>
      <w:r>
        <w:t xml:space="preserve">6.1.	</w:t>
      </w:r>
      <w:r>
        <w:t xml:space="preserve">Pelos Serviços, a CONTRATANTE pagará à CONTRATADA o valor total de </w:t>
      </w:r>
      <w:r>
        <w:rPr>
          <w:b/>
          <w:bCs/>
        </w:rPr>
        <w:t xml:space="preserve">R$ [[●]] ([[valor por extenso]])</w:t>
      </w:r>
      <w:r>
        <w:t xml:space="preserve">, dividido nos seguintes marcos:</w:t>
      </w:r>
    </w:p>
    <w:p>
      <w:pPr>
        <w:tabs>
          <w:tab w:val="left" w:pos="1134"/>
        </w:tabs>
        <w:spacing w:after="80" w:line="276"/>
        <w:ind w:left="1134" w:hanging="425"/>
        <w:jc w:val="both"/>
      </w:pPr>
      <w:r>
        <w:t xml:space="preserve">(a)	</w:t>
      </w:r>
      <w:r>
        <w:rPr>
          <w:shd w:fill="FFF2A8" w:color="auto" w:val="clear"/>
        </w:rPr>
        <w:t xml:space="preserve">[Marco 1, por exemplo, assinatura do Contrato]</w:t>
      </w:r>
      <w:r>
        <w:t xml:space="preserve">: R$ </w:t>
      </w:r>
      <w:r>
        <w:rPr>
          <w:shd w:fill="FFF2A8" w:color="auto" w:val="clear"/>
        </w:rPr>
        <w:t xml:space="preserve">[●]</w:t>
      </w:r>
      <w:r>
        <w:t xml:space="preserve">;</w:t>
      </w:r>
    </w:p>
    <w:p>
      <w:pPr>
        <w:tabs>
          <w:tab w:val="left" w:pos="1134"/>
        </w:tabs>
        <w:spacing w:after="80" w:line="276"/>
        <w:ind w:left="1134" w:hanging="425"/>
        <w:jc w:val="both"/>
      </w:pPr>
      <w:r>
        <w:t xml:space="preserve">(b)	</w:t>
      </w:r>
      <w:r>
        <w:rPr>
          <w:shd w:fill="FFF2A8" w:color="auto" w:val="clear"/>
        </w:rPr>
        <w:t xml:space="preserve">[Marco 2, por exemplo, aprovação do layout]</w:t>
      </w:r>
      <w:r>
        <w:t xml:space="preserve">: R$ </w:t>
      </w:r>
      <w:r>
        <w:rPr>
          <w:shd w:fill="FFF2A8" w:color="auto" w:val="clear"/>
        </w:rPr>
        <w:t xml:space="preserve">[●]</w:t>
      </w:r>
      <w:r>
        <w:t xml:space="preserve">; e</w:t>
      </w:r>
    </w:p>
    <w:p>
      <w:pPr>
        <w:tabs>
          <w:tab w:val="left" w:pos="1134"/>
        </w:tabs>
        <w:spacing w:after="80" w:line="276"/>
        <w:ind w:left="1134" w:hanging="425"/>
        <w:jc w:val="both"/>
      </w:pPr>
      <w:r>
        <w:t xml:space="preserve">(c)	</w:t>
      </w:r>
      <w:r>
        <w:rPr>
          <w:shd w:fill="FFF2A8" w:color="auto" w:val="clear"/>
        </w:rPr>
        <w:t xml:space="preserve">[Marco 3, por exemplo, entrega final]</w:t>
      </w:r>
      <w:r>
        <w:t xml:space="preserve">: R$ </w:t>
      </w:r>
      <w:r>
        <w:rPr>
          <w:shd w:fill="FFF2A8" w:color="auto" w:val="clear"/>
        </w:rPr>
        <w:t xml:space="preserve">[●]</w:t>
      </w:r>
      <w:r>
        <w:t xml:space="preserve">.</w:t>
      </w:r>
    </w:p>
    <w:p>
      <w:pPr>
        <w:tabs>
          <w:tab w:val="left" w:pos="709"/>
        </w:tabs>
        <w:spacing w:after="120" w:line="276"/>
        <w:ind w:left="709" w:hanging="709"/>
        <w:jc w:val="both"/>
      </w:pPr>
      <w:r>
        <w:t xml:space="preserve">6.2.	</w:t>
      </w:r>
      <w:r>
        <w:t xml:space="preserve">A nota fiscal de cada marco é emitida na conclusão do marco, com vencimento em </w:t>
      </w:r>
      <w:r>
        <w:rPr>
          <w:shd w:fill="FFF2A8" w:color="auto" w:val="clear"/>
        </w:rPr>
        <w:t xml:space="preserve">[15 (quinze)]</w:t>
      </w:r>
      <w:r>
        <w:t xml:space="preserve"> dias corridos contados da emissão.</w:t>
      </w:r>
    </w:p>
    <w:p>
      <w:pPr>
        <w:keepNext/>
        <w:spacing w:after="60" w:before="120"/>
      </w:pPr>
      <w:r>
        <w:rPr>
          <w:b/>
          <w:bCs/>
          <w:caps/>
          <w:color w:val="1F4E79"/>
          <w:spacing w:val="20"/>
          <w:sz w:val="20"/>
          <w:szCs w:val="20"/>
        </w:rPr>
        <w:t xml:space="preserve">Itens comuns às duas opções</w:t>
      </w:r>
    </w:p>
    <w:p>
      <w:pPr>
        <w:tabs>
          <w:tab w:val="left" w:pos="709"/>
        </w:tabs>
        <w:spacing w:after="120" w:line="276"/>
        <w:ind w:left="709" w:hanging="709"/>
        <w:jc w:val="both"/>
      </w:pPr>
      <w:r>
        <w:t xml:space="preserve">6.[[5]].	</w:t>
      </w:r>
      <w:r>
        <w:t xml:space="preserve">Os valores deste Contrato incluem todos os tributos incidentes sobre os Serviços. As retenções na fonte exigidas pela legislação serão feitas pela CONTRATANTE sobre o valor bruto da nota fiscal, com envio dos respectivos comprovantes à CONTRATADA.</w:t>
      </w:r>
    </w:p>
    <w:p>
      <w:pPr>
        <w:tabs>
          <w:tab w:val="left" w:pos="709"/>
        </w:tabs>
        <w:spacing w:after="120" w:line="276"/>
        <w:ind w:left="709" w:hanging="709"/>
        <w:jc w:val="both"/>
      </w:pPr>
      <w:r>
        <w:t xml:space="preserve">6.[[6]].	</w:t>
      </w:r>
      <w:r>
        <w:t xml:space="preserve">O atraso no pagamento sujeita o valor devido a multa de 2% (dois por cento), juros de mora de 1% (um por cento) ao mês, calculados dia a dia, e correção monetária pelo IPCA. Após 30 (trinta) dias de atraso, a CONTRATADA poderá, mediante notificação, suspender os Serviços até a regularização, sem prejuízo do disposto na Cláusula 13ª.</w:t>
      </w:r>
    </w:p>
    <w:p>
      <w:pPr>
        <w:tabs>
          <w:tab w:val="left" w:pos="709"/>
        </w:tabs>
        <w:spacing w:after="120" w:line="276"/>
        <w:ind w:left="709" w:hanging="709"/>
        <w:jc w:val="both"/>
      </w:pPr>
      <w:r>
        <w:t xml:space="preserve">6.[[7]].	</w:t>
      </w:r>
      <w:r>
        <w:t xml:space="preserve">Custos de terceiros eventualmente necessários à execução, como licenças, ferramentas ou bancos de imagem, dependem de aprovação prévia da CONTRATANTE e são contratados em seu nome ou reembolsados mediante comprovante.</w:t>
      </w:r>
    </w:p>
    <w:p>
      <w:pPr>
        <w:pStyle w:val="Heading1"/>
        <w:keepNext/>
        <w:spacing w:after="120" w:before="280"/>
      </w:pPr>
      <w:r>
        <w:t xml:space="preserve">CLÁUSULA 7ª · DA NATUREZA DAS OBRIGAÇÕES</w:t>
      </w:r>
    </w:p>
    <w:p>
      <w:pPr>
        <w:tabs>
          <w:tab w:val="left" w:pos="709"/>
        </w:tabs>
        <w:spacing w:after="120" w:line="276"/>
        <w:ind w:left="709" w:hanging="709"/>
        <w:jc w:val="both"/>
      </w:pPr>
      <w:r>
        <w:t xml:space="preserve">7.1.	</w:t>
      </w:r>
      <w:r>
        <w:t xml:space="preserve">As obrigações da CONTRATADA são de meio. A CONTRATADA emprega as melhores práticas na execução dos Serviços, mas não garante resultados específicos de audiência, posicionamento em buscadores, conversão ou vendas, que dependem também de fatores fora do seu controle.</w:t>
      </w:r>
    </w:p>
    <w:p>
      <w:pPr>
        <w:tabs>
          <w:tab w:val="left" w:pos="709"/>
        </w:tabs>
        <w:spacing w:after="120" w:line="276"/>
        <w:ind w:left="709" w:hanging="709"/>
        <w:jc w:val="both"/>
      </w:pPr>
      <w:r>
        <w:t xml:space="preserve">7.2.	</w:t>
      </w:r>
      <w:r>
        <w:t xml:space="preserve">A CONTRATADA não responde por falhas, indisponibilidades, alterações de funcionamento ou descontinuidade de plataformas e serviços de terceiros, incluindo hospedagem, sistemas de gestão de conteúdo, plugins e ferramentas de mensuração, CRM e envio de e-mail, sem prejuízo do dever de comunicar e apoiar a CONTRATANTE na solução, dentro do banco de horas.</w:t>
      </w:r>
    </w:p>
    <w:p>
      <w:pPr>
        <w:pStyle w:val="Heading1"/>
        <w:keepNext/>
        <w:spacing w:after="120" w:before="280"/>
      </w:pPr>
      <w:r>
        <w:t xml:space="preserve">CLÁUSULA 8ª · DA PROPRIEDADE INTELECTUAL</w:t>
      </w:r>
    </w:p>
    <w:p>
      <w:pPr>
        <w:tabs>
          <w:tab w:val="left" w:pos="709"/>
        </w:tabs>
        <w:spacing w:after="120" w:line="276"/>
        <w:ind w:left="709" w:hanging="709"/>
        <w:jc w:val="both"/>
      </w:pPr>
      <w:r>
        <w:t xml:space="preserve">8.1.	</w:t>
      </w:r>
      <w:r>
        <w:t xml:space="preserve">Os códigos, layouts, peças, documentos e demais materiais desenvolvidos especificamente para a CONTRATANTE no âmbito deste Contrato ("Entregáveis") passam a ser de titularidade da CONTRATANTE após o pagamento correspondente, com a cessão dos direitos patrimoniais de uso, reprodução e modificação, sem limite de prazo ou território.</w:t>
      </w:r>
    </w:p>
    <w:p>
      <w:pPr>
        <w:tabs>
          <w:tab w:val="left" w:pos="709"/>
        </w:tabs>
        <w:spacing w:after="120" w:line="276"/>
        <w:ind w:left="709" w:hanging="709"/>
        <w:jc w:val="both"/>
      </w:pPr>
      <w:r>
        <w:t xml:space="preserve">8.2.	</w:t>
      </w:r>
      <w:r>
        <w:t xml:space="preserve">Permanecem de titularidade da CONTRATADA as ferramentas, bibliotecas, componentes, métodos e conhecimentos preexistentes ou de uso geral ("Materiais da CONTRATADA"). Na medida em que integrem os Entregáveis, a CONTRATANTE recebe licença não exclusiva, gratuita, perpétua e irrevogável para utilizá-los como parte dos Entregáveis.</w:t>
      </w:r>
    </w:p>
    <w:p>
      <w:pPr>
        <w:tabs>
          <w:tab w:val="left" w:pos="709"/>
        </w:tabs>
        <w:spacing w:after="120" w:line="276"/>
        <w:ind w:left="709" w:hanging="709"/>
        <w:jc w:val="both"/>
      </w:pPr>
      <w:r>
        <w:t xml:space="preserve">8.3.	</w:t>
      </w:r>
      <w:r>
        <w:t xml:space="preserve">Componentes de terceiros, como plugins, temas, fontes, bibliotecas de código aberto e imagens de banco, seguem as licenças de seus titulares. Licenças pagas são contratadas em nome da CONTRATANTE.</w:t>
      </w:r>
    </w:p>
    <w:p>
      <w:pPr>
        <w:tabs>
          <w:tab w:val="left" w:pos="709"/>
        </w:tabs>
        <w:spacing w:after="120" w:line="276"/>
        <w:ind w:left="709" w:hanging="709"/>
        <w:jc w:val="both"/>
      </w:pPr>
      <w:r>
        <w:t xml:space="preserve">8.4.	</w:t>
      </w:r>
      <w:r>
        <w:t xml:space="preserve">As marcas, conteúdos e materiais fornecidos pela CONTRATANTE permanecem de sua titularidade, e seu uso pela CONTRATADA fica restrito à execução deste Contrato.</w:t>
      </w:r>
    </w:p>
    <w:p>
      <w:pPr>
        <w:tabs>
          <w:tab w:val="left" w:pos="709"/>
        </w:tabs>
        <w:spacing w:after="120" w:line="276"/>
        <w:ind w:left="709" w:hanging="709"/>
        <w:jc w:val="both"/>
      </w:pPr>
      <w:r>
        <w:t xml:space="preserve">8.5.	</w:t>
      </w:r>
      <w:r>
        <w:t xml:space="preserve">A CONTRATADA pode mencionar a CONTRATANTE como cliente. A divulgação de detalhes, resultados ou imagens dos trabalhos depende de autorização prévia e por escrito da CONTRATANTE.</w:t>
      </w:r>
    </w:p>
    <w:p>
      <w:pPr>
        <w:pStyle w:val="Heading1"/>
        <w:keepNext/>
        <w:spacing w:after="120" w:before="280"/>
      </w:pPr>
      <w:r>
        <w:t xml:space="preserve">CLÁUSULA 9ª · DA CONFIDENCIALIDADE</w:t>
      </w:r>
    </w:p>
    <w:p>
      <w:pPr>
        <w:tabs>
          <w:tab w:val="left" w:pos="709"/>
        </w:tabs>
        <w:spacing w:after="120" w:line="276"/>
        <w:ind w:left="709" w:hanging="709"/>
        <w:jc w:val="both"/>
      </w:pPr>
      <w:r>
        <w:t xml:space="preserve">9.1.	</w:t>
      </w:r>
      <w:r>
        <w:t xml:space="preserve">Cada Parte manterá em sigilo as informações não públicas da outra Parte a que tiver acesso em razão deste Contrato, incluindo informações técnicas, comerciais, estratégicas, credenciais de acesso e dados de clientes ("Informações Confidenciais"), e as utilizará exclusivamente para a execução deste Contrato, compartilhando-as apenas com empregados e prestadores que precisem conhecê-las e estejam sujeitos a obrigação de sigilo equivalente.</w:t>
      </w:r>
    </w:p>
    <w:p>
      <w:pPr>
        <w:tabs>
          <w:tab w:val="left" w:pos="709"/>
        </w:tabs>
        <w:spacing w:after="120" w:line="276"/>
        <w:ind w:left="709" w:hanging="709"/>
        <w:jc w:val="both"/>
      </w:pPr>
      <w:r>
        <w:t xml:space="preserve">9.2.	</w:t>
      </w:r>
      <w:r>
        <w:t xml:space="preserve">Não são Informações Confidenciais as que forem ou se tornarem públicas sem violação deste Contrato, as que a Parte já conhecia legitimamente, as desenvolvidas de forma independente e as que devam ser reveladas por determinação legal ou judicial, caso em que a Parte avisará previamente a outra, quando permitido.</w:t>
      </w:r>
    </w:p>
    <w:p>
      <w:pPr>
        <w:tabs>
          <w:tab w:val="left" w:pos="709"/>
        </w:tabs>
        <w:spacing w:after="120" w:line="276"/>
        <w:ind w:left="709" w:hanging="709"/>
        <w:jc w:val="both"/>
      </w:pPr>
      <w:r>
        <w:t xml:space="preserve">9.3.	</w:t>
      </w:r>
      <w:r>
        <w:t xml:space="preserve">A obrigação de sigilo vale durante a vigência e por 5 (cinco) anos após o término deste Contrato. Para dados pessoais e credenciais de acesso, vale por prazo indeterminado.</w:t>
      </w:r>
    </w:p>
    <w:p>
      <w:pPr>
        <w:tabs>
          <w:tab w:val="left" w:pos="709"/>
        </w:tabs>
        <w:spacing w:after="120" w:line="276"/>
        <w:ind w:left="709" w:hanging="709"/>
        <w:jc w:val="both"/>
      </w:pPr>
      <w:r>
        <w:t xml:space="preserve">9.4.	</w:t>
      </w:r>
      <w:r>
        <w:t xml:space="preserve">No término deste Contrato, cada Parte devolverá ou eliminará as Informações Confidenciais da outra, ressalvadas as cópias que deva manter por obrigação legal.</w:t>
      </w:r>
    </w:p>
    <w:p>
      <w:pPr>
        <w:pStyle w:val="Heading1"/>
        <w:keepNext/>
        <w:spacing w:after="120" w:before="280"/>
      </w:pPr>
      <w:r>
        <w:t xml:space="preserve">CLÁUSULA 10ª · DA PROTEÇÃO DE DADOS PESSOAIS</w:t>
      </w:r>
    </w:p>
    <w:p>
      <w:pPr>
        <w:tabs>
          <w:tab w:val="left" w:pos="709"/>
        </w:tabs>
        <w:spacing w:after="120" w:line="276"/>
        <w:ind w:left="709" w:hanging="709"/>
        <w:jc w:val="both"/>
      </w:pPr>
      <w:r>
        <w:t xml:space="preserve">10.1.	</w:t>
      </w:r>
      <w:r>
        <w:t xml:space="preserve">Na execução dos Serviços, a CONTRATADA poderá ter acesso a dados pessoais tratados pela CONTRATANTE. Nesses casos, a CONTRATANTE atua como controladora e a CONTRATADA como operadora, nos termos da Lei nº 13.709/2018 (Lei Geral de Proteção de Dados Pessoais, "LGPD").</w:t>
      </w:r>
    </w:p>
    <w:p>
      <w:pPr>
        <w:tabs>
          <w:tab w:val="left" w:pos="709"/>
        </w:tabs>
        <w:spacing w:after="120" w:line="276"/>
        <w:ind w:left="709" w:hanging="709"/>
        <w:jc w:val="both"/>
      </w:pPr>
      <w:r>
        <w:t xml:space="preserve">10.2.	</w:t>
      </w:r>
      <w:r>
        <w:t xml:space="preserve">Cabe à CONTRATADA:</w:t>
      </w:r>
    </w:p>
    <w:p>
      <w:pPr>
        <w:tabs>
          <w:tab w:val="left" w:pos="1134"/>
        </w:tabs>
        <w:spacing w:after="80" w:line="276"/>
        <w:ind w:left="1134" w:hanging="425"/>
        <w:jc w:val="both"/>
      </w:pPr>
      <w:r>
        <w:t xml:space="preserve">(a)	</w:t>
      </w:r>
      <w:r>
        <w:t xml:space="preserve">tratar os dados pessoais somente para a execução deste Contrato e conforme as instruções documentadas da CONTRATANTE;</w:t>
      </w:r>
    </w:p>
    <w:p>
      <w:pPr>
        <w:tabs>
          <w:tab w:val="left" w:pos="1134"/>
        </w:tabs>
        <w:spacing w:after="80" w:line="276"/>
        <w:ind w:left="1134" w:hanging="425"/>
        <w:jc w:val="both"/>
      </w:pPr>
      <w:r>
        <w:t xml:space="preserve">(b)	</w:t>
      </w:r>
      <w:r>
        <w:t xml:space="preserve">adotar medidas técnicas e administrativas de segurança aptas a proteger os dados pessoais de acessos não autorizados e de situações acidentais ou ilícitas;</w:t>
      </w:r>
    </w:p>
    <w:p>
      <w:pPr>
        <w:tabs>
          <w:tab w:val="left" w:pos="1134"/>
        </w:tabs>
        <w:spacing w:after="80" w:line="276"/>
        <w:ind w:left="1134" w:hanging="425"/>
        <w:jc w:val="both"/>
      </w:pPr>
      <w:r>
        <w:t xml:space="preserve">(c)	</w:t>
      </w:r>
      <w:r>
        <w:t xml:space="preserve">restringir o acesso aos dados pessoais aos profissionais que precisem dele para a execução dos Serviços;</w:t>
      </w:r>
    </w:p>
    <w:p>
      <w:pPr>
        <w:tabs>
          <w:tab w:val="left" w:pos="1134"/>
        </w:tabs>
        <w:spacing w:after="80" w:line="276"/>
        <w:ind w:left="1134" w:hanging="425"/>
        <w:jc w:val="both"/>
      </w:pPr>
      <w:r>
        <w:t xml:space="preserve">(d)	</w:t>
      </w:r>
      <w:r>
        <w:t xml:space="preserve">não compartilhar dados pessoais com terceiros sem autorização da CONTRATANTE, exceto com suboperadores necessários à execução, que assumam obrigações equivalentes às desta cláusula;</w:t>
      </w:r>
    </w:p>
    <w:p>
      <w:pPr>
        <w:tabs>
          <w:tab w:val="left" w:pos="1134"/>
        </w:tabs>
        <w:spacing w:after="80" w:line="276"/>
        <w:ind w:left="1134" w:hanging="425"/>
        <w:jc w:val="both"/>
      </w:pPr>
      <w:r>
        <w:t xml:space="preserve">(e)	</w:t>
      </w:r>
      <w:r>
        <w:t xml:space="preserve">comunicar à CONTRATANTE, em até 48 (quarenta e oito) horas da ciência, qualquer incidente de segurança que envolva dados pessoais relacionados a este Contrato;</w:t>
      </w:r>
    </w:p>
    <w:p>
      <w:pPr>
        <w:tabs>
          <w:tab w:val="left" w:pos="1134"/>
        </w:tabs>
        <w:spacing w:after="80" w:line="276"/>
        <w:ind w:left="1134" w:hanging="425"/>
        <w:jc w:val="both"/>
      </w:pPr>
      <w:r>
        <w:t xml:space="preserve">(f)	</w:t>
      </w:r>
      <w:r>
        <w:t xml:space="preserve">apoiar a CONTRATANTE, no que lhe couber, no atendimento aos titulares e à Autoridade Nacional de Proteção de Dados; e</w:t>
      </w:r>
    </w:p>
    <w:p>
      <w:pPr>
        <w:tabs>
          <w:tab w:val="left" w:pos="1134"/>
        </w:tabs>
        <w:spacing w:after="80" w:line="276"/>
        <w:ind w:left="1134" w:hanging="425"/>
        <w:jc w:val="both"/>
      </w:pPr>
      <w:r>
        <w:t xml:space="preserve">(g)	</w:t>
      </w:r>
      <w:r>
        <w:t xml:space="preserve">eliminar ou devolver os dados pessoais ao término deste Contrato, ressalvadas as hipóteses de conservação previstas em lei.</w:t>
      </w:r>
    </w:p>
    <w:p>
      <w:pPr>
        <w:tabs>
          <w:tab w:val="left" w:pos="709"/>
        </w:tabs>
        <w:spacing w:after="120" w:line="276"/>
        <w:ind w:left="709" w:hanging="709"/>
        <w:jc w:val="both"/>
      </w:pPr>
      <w:r>
        <w:t xml:space="preserve">10.3.	</w:t>
      </w:r>
      <w:r>
        <w:t xml:space="preserve">Cabe à CONTRATANTE, como controladora, definir as bases legais e as finalidades do tratamento, obter os consentimentos necessários e manter a transparência exigida pela LGPD, incluindo as políticas de privacidade e de cookies dos seus canais.</w:t>
      </w:r>
    </w:p>
    <w:p>
      <w:pPr>
        <w:tabs>
          <w:tab w:val="left" w:pos="709"/>
        </w:tabs>
        <w:spacing w:after="120" w:line="276"/>
        <w:ind w:left="709" w:hanging="709"/>
        <w:jc w:val="both"/>
      </w:pPr>
      <w:r>
        <w:t xml:space="preserve">10.4.	</w:t>
      </w:r>
      <w:r>
        <w:t xml:space="preserve">Cada Parte responde pelos danos que causar em razão do descumprimento da legislação de proteção de dados, na medida da sua responsabilidade.</w:t>
      </w:r>
    </w:p>
    <w:p>
      <w:pPr>
        <w:pStyle w:val="Heading1"/>
        <w:keepNext/>
        <w:spacing w:after="120" w:before="280"/>
      </w:pPr>
      <w:r>
        <w:t xml:space="preserve">CLÁUSULA 11ª · DOS ACESSOS E DA SEGURANÇA</w:t>
      </w:r>
    </w:p>
    <w:p>
      <w:pPr>
        <w:tabs>
          <w:tab w:val="left" w:pos="709"/>
        </w:tabs>
        <w:spacing w:after="120" w:line="276"/>
        <w:ind w:left="709" w:hanging="709"/>
        <w:jc w:val="both"/>
      </w:pPr>
      <w:r>
        <w:t xml:space="preserve">11.1.	</w:t>
      </w:r>
      <w:r>
        <w:t xml:space="preserve">Os acessos aos sistemas da CONTRATANTE são concedidos por credenciais individuais e nominais, com autenticação em dois fatores sempre que disponível. A CONTRATANTE mantém a administração dos seus sistemas e pode revogar os acessos a qualquer tempo.</w:t>
      </w:r>
    </w:p>
    <w:p>
      <w:pPr>
        <w:tabs>
          <w:tab w:val="left" w:pos="709"/>
        </w:tabs>
        <w:spacing w:after="120" w:line="276"/>
        <w:ind w:left="709" w:hanging="709"/>
        <w:jc w:val="both"/>
      </w:pPr>
      <w:r>
        <w:t xml:space="preserve">11.2.	</w:t>
      </w:r>
      <w:r>
        <w:t xml:space="preserve">No término deste Contrato, a CONTRATANTE revogará os acessos concedidos e a CONTRATADA eliminará as credenciais que tiver armazenado.</w:t>
      </w:r>
    </w:p>
    <w:p>
      <w:pPr>
        <w:tabs>
          <w:tab w:val="left" w:pos="709"/>
        </w:tabs>
        <w:spacing w:after="120" w:line="276"/>
        <w:ind w:left="709" w:hanging="709"/>
        <w:jc w:val="both"/>
      </w:pPr>
      <w:r>
        <w:t xml:space="preserve">11.3.	</w:t>
      </w:r>
      <w:r>
        <w:t xml:space="preserve">A CONTRATADA não responde por incidentes decorrentes de vulnerabilidades de sistemas de terceiros, de acessos de outros usuários ou prestadores da CONTRATANTE, ou da decisão da CONTRATANTE de não adotar recomendações de segurança comunicadas por escrito pela CONTRATADA.</w:t>
      </w:r>
    </w:p>
    <w:p>
      <w:pPr>
        <w:pStyle w:val="Heading1"/>
        <w:keepNext/>
        <w:spacing w:after="120" w:before="280"/>
      </w:pPr>
      <w:r>
        <w:t xml:space="preserve">CLÁUSULA 12ª · DA RESPONSABILIDADE</w:t>
      </w:r>
    </w:p>
    <w:p>
      <w:pPr>
        <w:tabs>
          <w:tab w:val="left" w:pos="709"/>
        </w:tabs>
        <w:spacing w:after="120" w:line="276"/>
        <w:ind w:left="709" w:hanging="709"/>
        <w:jc w:val="both"/>
      </w:pPr>
      <w:r>
        <w:t xml:space="preserve">12.1.	</w:t>
      </w:r>
      <w:r>
        <w:t xml:space="preserve">Cada Parte responde pelos danos diretos, efetivamente comprovados, que causar à outra em razão do descumprimento deste Contrato.</w:t>
      </w:r>
    </w:p>
    <w:p>
      <w:pPr>
        <w:tabs>
          <w:tab w:val="left" w:pos="709"/>
        </w:tabs>
        <w:spacing w:after="120" w:line="276"/>
        <w:ind w:left="709" w:hanging="709"/>
        <w:jc w:val="both"/>
      </w:pPr>
      <w:r>
        <w:t xml:space="preserve">12.2.	</w:t>
      </w:r>
      <w:r>
        <w:t xml:space="preserve">Nenhuma das Partes responde por lucros cessantes, danos indiretos, perda de receita ou perda de oportunidade de negócio.</w:t>
      </w:r>
    </w:p>
    <w:p>
      <w:pPr>
        <w:tabs>
          <w:tab w:val="left" w:pos="709"/>
        </w:tabs>
        <w:spacing w:after="120" w:line="276"/>
        <w:ind w:left="709" w:hanging="709"/>
        <w:jc w:val="both"/>
      </w:pPr>
      <w:r>
        <w:t xml:space="preserve">12.3.	</w:t>
      </w:r>
      <w:r>
        <w:t xml:space="preserve">A responsabilidade total da CONTRATADA no âmbito deste Contrato fica limitada ao valor efetivamente pago pela CONTRATANTE até a data do evento que deu causa ao dano.</w:t>
      </w:r>
    </w:p>
    <w:p>
      <w:pPr>
        <w:tabs>
          <w:tab w:val="left" w:pos="709"/>
        </w:tabs>
        <w:spacing w:after="120" w:line="276"/>
        <w:ind w:left="709" w:hanging="709"/>
        <w:jc w:val="both"/>
      </w:pPr>
      <w:r>
        <w:t xml:space="preserve">12.4.	</w:t>
      </w:r>
      <w:r>
        <w:t xml:space="preserve">As limitações desta cláusula não se aplicam aos casos de dolo ou culpa grave.</w:t>
      </w:r>
    </w:p>
    <w:p>
      <w:pPr>
        <w:pStyle w:val="Heading1"/>
        <w:keepNext/>
        <w:spacing w:after="120" w:before="280"/>
      </w:pPr>
      <w:r>
        <w:t xml:space="preserve">CLÁUSULA 13ª · DA RESCISÃO</w:t>
      </w:r>
    </w:p>
    <w:p>
      <w:pPr>
        <w:tabs>
          <w:tab w:val="left" w:pos="709"/>
        </w:tabs>
        <w:spacing w:after="120" w:line="276"/>
        <w:ind w:left="709" w:hanging="709"/>
        <w:jc w:val="both"/>
      </w:pPr>
      <w:r>
        <w:t xml:space="preserve">13.1.	</w:t>
      </w:r>
      <w:r>
        <w:t xml:space="preserve">Qualquer das Partes pode rescindir este Contrato sem justa causa, mediante aviso prévio por escrito de 30 (trinta) dias, sem multa. Durante o aviso prévio, os Serviços e os pagamentos seguem normalmente, e a última parcela é proporcional aos dias até o fim do aviso.</w:t>
      </w:r>
    </w:p>
    <w:p>
      <w:pPr>
        <w:tabs>
          <w:tab w:val="left" w:pos="709"/>
        </w:tabs>
        <w:spacing w:after="120" w:line="276"/>
        <w:ind w:left="709" w:hanging="709"/>
        <w:jc w:val="both"/>
      </w:pPr>
      <w:r>
        <w:t xml:space="preserve">13.2.	</w:t>
      </w:r>
      <w:r>
        <w:t xml:space="preserve">Qualquer das Partes pode rescindir este Contrato de imediato, por justa causa, nos casos de descumprimento não sanado em até 10 (dez) dias úteis após notificação por escrito, de falência, recuperação judicial ou insolvência da outra Parte, ou de violação das Cláusulas 9ª, 10ª ou 15ª.</w:t>
      </w:r>
    </w:p>
    <w:p>
      <w:pPr>
        <w:tabs>
          <w:tab w:val="left" w:pos="709"/>
        </w:tabs>
        <w:spacing w:after="120" w:line="276"/>
        <w:ind w:left="709" w:hanging="709"/>
        <w:jc w:val="both"/>
      </w:pPr>
      <w:r>
        <w:t xml:space="preserve">13.3.	</w:t>
      </w:r>
      <w:r>
        <w:t xml:space="preserve">Em qualquer caso de término, a CONTRATANTE pagará os Serviços prestados até a data de encerramento, e a CONTRATADA entregará os Entregáveis produzidos até essa data e um relatório de encerramento.</w:t>
      </w:r>
    </w:p>
    <w:p>
      <w:pPr>
        <w:pStyle w:val="Heading1"/>
        <w:keepNext/>
        <w:spacing w:after="120" w:before="280"/>
      </w:pPr>
      <w:r>
        <w:t xml:space="preserve">CLÁUSULA 14ª · DA INDEPENDÊNCIA DAS PARTES</w:t>
      </w:r>
    </w:p>
    <w:p>
      <w:pPr>
        <w:tabs>
          <w:tab w:val="left" w:pos="709"/>
        </w:tabs>
        <w:spacing w:after="120" w:line="276"/>
        <w:ind w:left="709" w:hanging="709"/>
        <w:jc w:val="both"/>
      </w:pPr>
      <w:r>
        <w:t xml:space="preserve">14.1.	</w:t>
      </w:r>
      <w:r>
        <w:t xml:space="preserve">Este Contrato não cria vínculo empregatício, societário ou de representação entre as Partes, nem entre uma Parte e a equipe da outra. A equipe da CONTRATADA é por ela dirigida e remunerada.</w:t>
      </w:r>
    </w:p>
    <w:p>
      <w:pPr>
        <w:tabs>
          <w:tab w:val="left" w:pos="709"/>
        </w:tabs>
        <w:spacing w:after="120" w:line="276"/>
        <w:ind w:left="709" w:hanging="709"/>
        <w:jc w:val="both"/>
      </w:pPr>
      <w:r>
        <w:t xml:space="preserve">14.2.	</w:t>
      </w:r>
      <w:r>
        <w:t xml:space="preserve">Este Contrato não é exclusivo. A CONTRATADA pode prestar serviços a terceiros, observada a Cláusula 9ª.</w:t>
      </w:r>
    </w:p>
    <w:p>
      <w:pPr>
        <w:tabs>
          <w:tab w:val="left" w:pos="709"/>
        </w:tabs>
        <w:spacing w:after="120" w:line="276"/>
        <w:ind w:left="709" w:hanging="709"/>
        <w:jc w:val="both"/>
      </w:pPr>
      <w:r>
        <w:t xml:space="preserve">14.3.	</w:t>
      </w:r>
      <w:r>
        <w:t xml:space="preserve">A CONTRATADA pode contar com profissionais e fornecedores subcontratados para parte dos Serviços, permanecendo integralmente responsável perante a CONTRATANTE.</w:t>
      </w:r>
    </w:p>
    <w:p>
      <w:pPr>
        <w:tabs>
          <w:tab w:val="left" w:pos="709"/>
        </w:tabs>
        <w:spacing w:after="120" w:line="276"/>
        <w:ind w:left="709" w:hanging="709"/>
        <w:jc w:val="both"/>
      </w:pPr>
      <w:r>
        <w:t xml:space="preserve">14.4.	</w:t>
      </w:r>
      <w:r>
        <w:t xml:space="preserve">Durante a vigência e por 12 (doze) meses após o término, nenhuma das Partes contratará, direta ou indiretamente, profissionais da outra que tenham atuado na execução deste Contrato, salvo com a concordância por escrito da outra Parte.</w:t>
      </w:r>
    </w:p>
    <w:p>
      <w:pPr>
        <w:pStyle w:val="Heading1"/>
        <w:keepNext/>
        <w:spacing w:after="120" w:before="280"/>
      </w:pPr>
      <w:r>
        <w:t xml:space="preserve">CLÁUSULA 15ª · DA CONDUTA ÉTICA E ANTICORRUPÇÃO</w:t>
      </w:r>
    </w:p>
    <w:p>
      <w:pPr>
        <w:tabs>
          <w:tab w:val="left" w:pos="709"/>
        </w:tabs>
        <w:spacing w:after="120" w:line="276"/>
        <w:ind w:left="709" w:hanging="709"/>
        <w:jc w:val="both"/>
      </w:pPr>
      <w:r>
        <w:t xml:space="preserve">15.1.	</w:t>
      </w:r>
      <w:r>
        <w:t xml:space="preserve">As Partes declaram conhecer e se comprometem a cumprir a Lei nº 12.846/2013 e as demais normas de prevenção à corrupção, abstendo-se de oferecer, prometer ou conceder vantagem indevida a agente público ou privado em relação a este Contrato.</w:t>
      </w:r>
    </w:p>
    <w:p>
      <w:pPr>
        <w:pStyle w:val="Heading1"/>
        <w:keepNext/>
        <w:spacing w:after="120" w:before="280"/>
      </w:pPr>
      <w:r>
        <w:t xml:space="preserve">CLÁUSULA 16ª · DAS COMUNICAÇÕES</w:t>
      </w:r>
    </w:p>
    <w:p>
      <w:pPr>
        <w:tabs>
          <w:tab w:val="left" w:pos="709"/>
        </w:tabs>
        <w:spacing w:after="120" w:line="276"/>
        <w:ind w:left="709" w:hanging="709"/>
        <w:jc w:val="both"/>
      </w:pPr>
      <w:r>
        <w:t xml:space="preserve">16.1.	</w:t>
      </w:r>
      <w:r>
        <w:t xml:space="preserve">As comunicações entre as Partes são feitas por escrito, preferencialmente por e-mail, aos interlocutores indicados abaixo, ou a outros que as Partes venham a indicar por escrito:</w:t>
      </w:r>
    </w:p>
    <w:p>
      <w:pPr>
        <w:tabs>
          <w:tab w:val="left" w:pos="1134"/>
        </w:tabs>
        <w:spacing w:after="80" w:line="276"/>
        <w:ind w:left="1134" w:hanging="425"/>
        <w:jc w:val="both"/>
      </w:pPr>
      <w:r>
        <w:t xml:space="preserve">(a)	</w:t>
      </w:r>
      <w:r>
        <w:t xml:space="preserve">CONTRATANTE: </w:t>
      </w:r>
      <w:r>
        <w:rPr>
          <w:shd w:fill="FFF2A8" w:color="auto" w:val="clear"/>
        </w:rPr>
        <w:t xml:space="preserve">[nome, e-mail]</w:t>
      </w:r>
      <w:r>
        <w:t xml:space="preserve">;</w:t>
      </w:r>
    </w:p>
    <w:p>
      <w:pPr>
        <w:tabs>
          <w:tab w:val="left" w:pos="1134"/>
        </w:tabs>
        <w:spacing w:after="80" w:line="276"/>
        <w:ind w:left="1134" w:hanging="425"/>
        <w:jc w:val="both"/>
      </w:pPr>
      <w:r>
        <w:t xml:space="preserve">(b)	</w:t>
      </w:r>
      <w:r>
        <w:t xml:space="preserve">CONTRATADA: Bruno Castelo Branco, bruno@fattoriaweb.com.br.</w:t>
      </w:r>
    </w:p>
    <w:p>
      <w:pPr>
        <w:tabs>
          <w:tab w:val="left" w:pos="709"/>
        </w:tabs>
        <w:spacing w:after="120" w:line="276"/>
        <w:ind w:left="709" w:hanging="709"/>
        <w:jc w:val="both"/>
      </w:pPr>
      <w:r>
        <w:t xml:space="preserve">16.2.	</w:t>
      </w:r>
      <w:r>
        <w:t xml:space="preserve">A priorização de tarefas e a aprovação de entregas podem ser registradas por e-mail, em ata das reuniões de acompanhamento ou na ferramenta de gestão acordada entre as Partes, e têm validade para os fins deste Contrato.</w:t>
      </w:r>
    </w:p>
    <w:p>
      <w:pPr>
        <w:pStyle w:val="Heading1"/>
        <w:keepNext/>
        <w:spacing w:after="120" w:before="280"/>
      </w:pPr>
      <w:r>
        <w:t xml:space="preserve">CLÁUSULA 17ª · DAS DISPOSIÇÕES GERAIS</w:t>
      </w:r>
    </w:p>
    <w:p>
      <w:pPr>
        <w:tabs>
          <w:tab w:val="left" w:pos="709"/>
        </w:tabs>
        <w:spacing w:after="120" w:line="276"/>
        <w:ind w:left="709" w:hanging="709"/>
        <w:jc w:val="both"/>
      </w:pPr>
      <w:r>
        <w:t xml:space="preserve">17.1.	</w:t>
      </w:r>
      <w:r>
        <w:t xml:space="preserve">Integram este Contrato o Anexo I (Escopo dos Serviços), o Anexo II (Referência de Esforço e Condições Comerciais) e o Anexo III (Proposta). Em caso de divergência, prevalece este Contrato, seguido dos Anexos I, II e III, nessa ordem.</w:t>
      </w:r>
    </w:p>
    <w:p>
      <w:pPr>
        <w:tabs>
          <w:tab w:val="left" w:pos="709"/>
        </w:tabs>
        <w:spacing w:after="120" w:line="276"/>
        <w:ind w:left="709" w:hanging="709"/>
        <w:jc w:val="both"/>
      </w:pPr>
      <w:r>
        <w:t xml:space="preserve">17.2.	</w:t>
      </w:r>
      <w:r>
        <w:t xml:space="preserve">Este Contrato substitui as negociações e entendimentos anteriores sobre o seu objeto, e qualquer alteração depende de termo aditivo firmado pelas Partes.</w:t>
      </w:r>
    </w:p>
    <w:p>
      <w:pPr>
        <w:tabs>
          <w:tab w:val="left" w:pos="709"/>
        </w:tabs>
        <w:spacing w:after="120" w:line="276"/>
        <w:ind w:left="709" w:hanging="709"/>
        <w:jc w:val="both"/>
      </w:pPr>
      <w:r>
        <w:t xml:space="preserve">17.3.	</w:t>
      </w:r>
      <w:r>
        <w:t xml:space="preserve">A tolerância de uma Parte quanto ao descumprimento de qualquer obrigação pela outra não implica novação ou renúncia de direito.</w:t>
      </w:r>
    </w:p>
    <w:p>
      <w:pPr>
        <w:tabs>
          <w:tab w:val="left" w:pos="709"/>
        </w:tabs>
        <w:spacing w:after="120" w:line="276"/>
        <w:ind w:left="709" w:hanging="709"/>
        <w:jc w:val="both"/>
      </w:pPr>
      <w:r>
        <w:t xml:space="preserve">17.4.	</w:t>
      </w:r>
      <w:r>
        <w:t xml:space="preserve">Nenhuma das Partes pode ceder este Contrato sem a concordância prévia e por escrito da outra.</w:t>
      </w:r>
    </w:p>
    <w:p>
      <w:pPr>
        <w:tabs>
          <w:tab w:val="left" w:pos="709"/>
        </w:tabs>
        <w:spacing w:after="120" w:line="276"/>
        <w:ind w:left="709" w:hanging="709"/>
        <w:jc w:val="both"/>
      </w:pPr>
      <w:r>
        <w:t xml:space="preserve">17.5.	</w:t>
      </w:r>
      <w:r>
        <w:t xml:space="preserve">Se alguma disposição deste Contrato for considerada inválida, as demais permanecem em vigor.</w:t>
      </w:r>
    </w:p>
    <w:p>
      <w:pPr>
        <w:tabs>
          <w:tab w:val="left" w:pos="709"/>
        </w:tabs>
        <w:spacing w:after="120" w:line="276"/>
        <w:ind w:left="709" w:hanging="709"/>
        <w:jc w:val="both"/>
      </w:pPr>
      <w:r>
        <w:t xml:space="preserve">17.6.	</w:t>
      </w:r>
      <w:r>
        <w:t xml:space="preserve">As Partes reconhecem a validade da assinatura deste Contrato por meio eletrônico, em plataforma que assegure a autoria e a integridade do documento, nos termos da Medida Provisória nº 2.200-2/2001 e da Lei nº 14.063/2020.</w:t>
      </w:r>
    </w:p>
    <w:p>
      <w:pPr>
        <w:pStyle w:val="Heading1"/>
        <w:keepNext/>
        <w:spacing w:after="120" w:before="280"/>
      </w:pPr>
      <w:r>
        <w:t xml:space="preserve">CLÁUSULA 18ª · DO FORO</w:t>
      </w:r>
    </w:p>
    <w:p>
      <w:pPr>
        <w:tabs>
          <w:tab w:val="left" w:pos="709"/>
        </w:tabs>
        <w:spacing w:after="120" w:line="276"/>
        <w:ind w:left="709" w:hanging="709"/>
        <w:jc w:val="both"/>
      </w:pPr>
      <w:r>
        <w:t xml:space="preserve">18.1.	</w:t>
      </w:r>
      <w:r>
        <w:t xml:space="preserve">Fica eleito o foro da Comarca da Capital do Estado do Rio de Janeiro para dirimir as questões decorrentes deste Contrato, com renúncia a qualquer outro, por mais privilegiado que seja.</w:t>
      </w:r>
    </w:p>
    <w:p>
      <w:pPr>
        <w:keepNext/>
        <w:spacing w:after="120" w:before="200" w:line="276"/>
        <w:jc w:val="both"/>
      </w:pPr>
      <w:r>
        <w:t xml:space="preserve">E, por estarem assim justas e contratadas, as Partes assinam este Contrato eletronicamente, juntamente com as testemunhas abaixo.</w:t>
      </w:r>
    </w:p>
    <w:p>
      <w:pPr>
        <w:keepNext/>
        <w:spacing w:after="480" w:before="120" w:line="276"/>
        <w:jc w:val="left"/>
      </w:pPr>
      <w:r>
        <w:t xml:space="preserve">Rio de Janeiro, </w:t>
      </w:r>
      <w:r>
        <w:rPr>
          <w:shd w:fill="FFF2A8" w:color="auto" w:val="clear"/>
        </w:rPr>
        <w:t xml:space="preserve">[●]</w:t>
      </w:r>
      <w:r>
        <w:t xml:space="preserve"> de </w:t>
      </w:r>
      <w:r>
        <w:rPr>
          <w:shd w:fill="FFF2A8" w:color="auto" w:val="clear"/>
        </w:rPr>
        <w:t xml:space="preserve">[●]</w:t>
      </w:r>
      <w:r>
        <w:t xml:space="preserve">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jc w:val="left"/>
            </w:pPr>
            <w:r>
              <w:rPr>
                <w:sz w:val="20"/>
                <w:szCs w:val="20"/>
              </w:rPr>
              <w:t xml:space="preserve">_________________________________________</w:t>
            </w:r>
          </w:p>
          <w:p>
            <w:pPr>
              <w:spacing w:after="60"/>
              <w:jc w:val="left"/>
            </w:pPr>
            <w:r>
              <w:rPr>
                <w:b/>
                <w:bCs/>
                <w:sz w:val="20"/>
                <w:szCs w:val="20"/>
              </w:rPr>
              <w:t xml:space="preserve">CONTRATANTE</w:t>
            </w:r>
          </w:p>
          <w:p>
            <w:pPr>
              <w:spacing w:after="0"/>
              <w:jc w:val="left"/>
            </w:pPr>
            <w:r>
              <w:rPr>
                <w:sz w:val="20"/>
                <w:szCs w:val="20"/>
                <w:shd w:fill="FFF2A8" w:color="auto" w:val="clear"/>
              </w:rPr>
              <w:t xml:space="preserve">[Nome e cargo]</w:t>
            </w:r>
          </w:p>
        </w:tc>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jc w:val="left"/>
            </w:pPr>
            <w:r>
              <w:rPr>
                <w:sz w:val="20"/>
                <w:szCs w:val="20"/>
              </w:rPr>
              <w:t xml:space="preserve">_________________________________________</w:t>
            </w:r>
          </w:p>
          <w:p>
            <w:pPr>
              <w:spacing w:after="60"/>
              <w:jc w:val="left"/>
            </w:pPr>
            <w:r>
              <w:rPr>
                <w:b/>
                <w:bCs/>
                <w:sz w:val="20"/>
                <w:szCs w:val="20"/>
              </w:rPr>
              <w:t xml:space="preserve">CONTRATADA</w:t>
            </w:r>
          </w:p>
          <w:p>
            <w:pPr>
              <w:spacing w:after="0"/>
              <w:jc w:val="left"/>
            </w:pPr>
            <w:r>
              <w:rPr>
                <w:sz w:val="20"/>
                <w:szCs w:val="20"/>
                <w:shd w:fill="FFF2A8" w:color="auto" w:val="clear"/>
              </w:rPr>
              <w:t xml:space="preserve">[Bruno Castelo Branco, cargo]</w:t>
            </w:r>
          </w:p>
        </w:tc>
      </w:tr>
      <w:tr>
        <w:trPr>
          <w:cantSplit/>
        </w:trPr>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left"/>
            </w:pPr>
            <w:r>
              <w:rPr>
                <w:sz w:val="20"/>
                <w:szCs w:val="20"/>
              </w:rPr>
              <w:t xml:space="preserve"> </w:t>
            </w:r>
          </w:p>
        </w:tc>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jc w:val="left"/>
            </w:pPr>
            <w:r>
              <w:rPr>
                <w:sz w:val="20"/>
                <w:szCs w:val="20"/>
              </w:rPr>
              <w:t xml:space="preserve"> </w:t>
            </w:r>
          </w:p>
        </w:tc>
      </w:tr>
      <w:tr>
        <w:trPr>
          <w:cantSplit/>
        </w:trPr>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jc w:val="left"/>
            </w:pPr>
            <w:r>
              <w:rPr>
                <w:sz w:val="20"/>
                <w:szCs w:val="20"/>
              </w:rPr>
              <w:t xml:space="preserve">_________________________________________</w:t>
            </w:r>
          </w:p>
          <w:p>
            <w:pPr>
              <w:spacing w:after="60"/>
              <w:jc w:val="left"/>
            </w:pPr>
            <w:r>
              <w:rPr>
                <w:b/>
                <w:bCs/>
                <w:sz w:val="20"/>
                <w:szCs w:val="20"/>
              </w:rPr>
              <w:t xml:space="preserve">TESTEMUNHA 1</w:t>
            </w:r>
          </w:p>
          <w:p>
            <w:pPr>
              <w:spacing w:after="0"/>
              <w:jc w:val="left"/>
            </w:pPr>
            <w:r>
              <w:rPr>
                <w:sz w:val="20"/>
                <w:szCs w:val="20"/>
                <w:shd w:fill="FFF2A8" w:color="auto" w:val="clear"/>
              </w:rPr>
              <w:t xml:space="preserve">[Nome e CPF]</w:t>
            </w:r>
          </w:p>
        </w:tc>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jc w:val="left"/>
            </w:pPr>
            <w:r>
              <w:rPr>
                <w:sz w:val="20"/>
                <w:szCs w:val="20"/>
              </w:rPr>
              <w:t xml:space="preserve">_________________________________________</w:t>
            </w:r>
          </w:p>
          <w:p>
            <w:pPr>
              <w:spacing w:after="60"/>
              <w:jc w:val="left"/>
            </w:pPr>
            <w:r>
              <w:rPr>
                <w:b/>
                <w:bCs/>
                <w:sz w:val="20"/>
                <w:szCs w:val="20"/>
              </w:rPr>
              <w:t xml:space="preserve">TESTEMUNHA 2</w:t>
            </w:r>
          </w:p>
          <w:p>
            <w:pPr>
              <w:spacing w:after="0"/>
              <w:jc w:val="left"/>
            </w:pPr>
            <w:r>
              <w:rPr>
                <w:sz w:val="20"/>
                <w:szCs w:val="20"/>
                <w:shd w:fill="FFF2A8" w:color="auto" w:val="clear"/>
              </w:rPr>
              <w:t xml:space="preserve">[Nome e CPF]</w:t>
            </w:r>
          </w:p>
        </w:tc>
      </w:tr>
    </w:tbl>
    <w:p>
      <w:r>
        <w:br w:type="page"/>
      </w:r>
    </w:p>
    <w:p>
      <w:pPr>
        <w:pStyle w:val="Heading1"/>
        <w:spacing w:after="60"/>
      </w:pPr>
      <w:r>
        <w:t xml:space="preserve">ANEXO I · ESCOPO DOS SERVIÇOS</w:t>
      </w:r>
    </w:p>
    <w:p>
      <w:pPr>
        <w:spacing w:after="120" w:before="0" w:line="276"/>
        <w:jc w:val="both"/>
      </w:pPr>
      <w:r>
        <w:rPr>
          <w:color w:val="6B6F7B"/>
        </w:rPr>
        <w:t xml:space="preserve">Este anexo detalha, por frente ou etapa, as entregas, o que não está incluído e as condições de execução, conforme a Proposta aprovada.</w:t>
      </w:r>
    </w:p>
    <w:p>
      <w:pPr>
        <w:pStyle w:val="Heading2"/>
        <w:keepNext/>
        <w:spacing w:after="100" w:before="240"/>
      </w:pPr>
      <w:r>
        <w:t xml:space="preserve">Frente 1 · nome da frente ou etapa</w:t>
      </w:r>
    </w:p>
    <w:p>
      <w:pPr>
        <w:keepNext/>
        <w:spacing w:after="60" w:before="120"/>
      </w:pPr>
      <w:r>
        <w:rPr>
          <w:b/>
          <w:bCs/>
          <w:caps/>
          <w:color w:val="1F4E79"/>
          <w:spacing w:val="20"/>
          <w:sz w:val="20"/>
          <w:szCs w:val="20"/>
        </w:rPr>
        <w:t xml:space="preserve">Entregas</w:t>
      </w:r>
    </w:p>
    <w:p>
      <w:pPr>
        <w:pStyle w:val="ListParagraph"/>
        <w:numPr>
          <w:ilvl w:val="0"/>
          <w:numId w:val="2"/>
        </w:numPr>
        <w:spacing w:after="80" w:line="264"/>
        <w:jc w:val="both"/>
      </w:pPr>
      <w:r>
        <w:rPr>
          <w:b/>
          <w:bCs/>
        </w:rPr>
        <w:t xml:space="preserve">[[Entrega 1]].</w:t>
      </w:r>
      <w:r>
        <w:t xml:space="preserve"> </w:t>
      </w:r>
      <w:r>
        <w:rPr>
          <w:shd w:fill="FFF2A8" w:color="auto" w:val="clear"/>
        </w:rPr>
        <w:t xml:space="preserve">[descrição objetiva da entrega]</w:t>
      </w:r>
    </w:p>
    <w:p>
      <w:pPr>
        <w:pStyle w:val="ListParagraph"/>
        <w:numPr>
          <w:ilvl w:val="0"/>
          <w:numId w:val="2"/>
        </w:numPr>
        <w:spacing w:after="80" w:line="264"/>
        <w:jc w:val="both"/>
      </w:pPr>
      <w:r>
        <w:rPr>
          <w:b/>
          <w:bCs/>
        </w:rPr>
        <w:t xml:space="preserve">[[Entrega 2]].</w:t>
      </w:r>
      <w:r>
        <w:t xml:space="preserve"> </w:t>
      </w:r>
      <w:r>
        <w:rPr>
          <w:shd w:fill="FFF2A8" w:color="auto" w:val="clear"/>
        </w:rPr>
        <w:t xml:space="preserve">[descrição objetiva da entrega]</w:t>
      </w:r>
    </w:p>
    <w:p>
      <w:pPr>
        <w:pStyle w:val="ListParagraph"/>
        <w:numPr>
          <w:ilvl w:val="0"/>
          <w:numId w:val="2"/>
        </w:numPr>
        <w:spacing w:after="80" w:line="264"/>
        <w:jc w:val="both"/>
      </w:pPr>
      <w:r>
        <w:rPr>
          <w:b/>
          <w:bCs/>
        </w:rPr>
        <w:t xml:space="preserve">[[Entrega 3]].</w:t>
      </w:r>
      <w:r>
        <w:t xml:space="preserve"> </w:t>
      </w:r>
      <w:r>
        <w:rPr>
          <w:shd w:fill="FFF2A8" w:color="auto" w:val="clear"/>
        </w:rPr>
        <w:t xml:space="preserve">[descrição objetiva da entrega]</w:t>
      </w:r>
    </w:p>
    <w:p>
      <w:pPr>
        <w:keepNext/>
        <w:spacing w:after="60" w:before="120"/>
      </w:pPr>
      <w:r>
        <w:rPr>
          <w:b/>
          <w:bCs/>
          <w:caps/>
          <w:color w:val="1F4E79"/>
          <w:spacing w:val="20"/>
          <w:sz w:val="20"/>
          <w:szCs w:val="20"/>
        </w:rPr>
        <w:t xml:space="preserve">Não inclui</w:t>
      </w:r>
    </w:p>
    <w:p>
      <w:pPr>
        <w:pStyle w:val="ListParagraph"/>
        <w:numPr>
          <w:ilvl w:val="0"/>
          <w:numId w:val="2"/>
        </w:numPr>
        <w:spacing w:after="80" w:line="264"/>
        <w:jc w:val="both"/>
      </w:pPr>
      <w:r>
        <w:rPr>
          <w:shd w:fill="FFF2A8" w:color="auto" w:val="clear"/>
        </w:rPr>
        <w:t xml:space="preserve">[item não incluído nesta frente]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6802"/>
      </w:tblGrid>
      <w:tr>
        <w:trPr>
          <w:cantSplit/>
        </w:trPr>
        <w:tc>
          <w:tcPr>
            <w:tcW w:type="dxa" w:w="2268"/>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Quando acontece</w:t>
            </w:r>
          </w:p>
        </w:tc>
        <w:tc>
          <w:tcPr>
            <w:tcW w:type="dxa" w:w="6802"/>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[quando acontece]</w:t>
            </w:r>
          </w:p>
        </w:tc>
      </w:tr>
      <w:tr>
        <w:trPr>
          <w:cantSplit/>
        </w:trPr>
        <w:tc>
          <w:tcPr>
            <w:tcW w:type="dxa" w:w="2268"/>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Como é executado</w:t>
            </w:r>
          </w:p>
        </w:tc>
        <w:tc>
          <w:tcPr>
            <w:tcW w:type="dxa" w:w="6802"/>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[como é executado]</w:t>
            </w:r>
          </w:p>
        </w:tc>
      </w:tr>
      <w:tr>
        <w:trPr>
          <w:cantSplit/>
        </w:trPr>
        <w:tc>
          <w:tcPr>
            <w:tcW w:type="dxa" w:w="2268"/>
            <w:tcBorders>
              <w:top w:val="single" w:color="C9CFDA" w:sz="4"/>
              <w:left w:val="single" w:color="C9CFDA" w:sz="4"/>
              <w:bottom w:val="single" w:color="C9CFDA" w:sz="4"/>
              <w:right w:val="single" w:color="C9CFDA" w:sz="4"/>
            </w:tcBorders>
            <w:shd w:fill="FFF8EC" w:color="auto" w:val="clear"/>
            <w:tcMar>
              <w:top w:type="dxa" w:w="80"/>
              <w:left w:type="dxa" w:w="120"/>
              <w:bottom w:type="dxa" w:w="80"/>
              <w:right w:type="dxa" w:w="120"/>
            </w:tcMar>
          </w:tcPr>
          <w:p>
            <w:pPr>
              <w:spacing w:after="0"/>
              <w:jc w:val="left"/>
            </w:pPr>
            <w:r>
              <w:rPr>
                <w:b/>
                <w:bCs/>
                <w:sz w:val="20"/>
                <w:szCs w:val="20"/>
              </w:rPr>
              <w:t xml:space="preserve">Condições para execução</w:t>
            </w:r>
          </w:p>
        </w:tc>
        <w:tc>
          <w:tcPr>
            <w:tcW w:type="dxa" w:w="6802"/>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[condições para execução: acessos, materiais, aprovações]</w:t>
            </w:r>
          </w:p>
        </w:tc>
      </w:tr>
    </w:tbl>
    <w:p>
      <w:pPr>
        <w:pStyle w:val="Heading2"/>
        <w:keepNext/>
        <w:spacing w:after="100" w:before="240"/>
      </w:pPr>
      <w:r>
        <w:t xml:space="preserve">Frente 2 · nome da frente ou etapa</w:t>
      </w:r>
    </w:p>
    <w:p>
      <w:pPr>
        <w:keepNext/>
        <w:spacing w:after="60" w:before="120"/>
      </w:pPr>
      <w:r>
        <w:rPr>
          <w:b/>
          <w:bCs/>
          <w:caps/>
          <w:color w:val="1F4E79"/>
          <w:spacing w:val="20"/>
          <w:sz w:val="20"/>
          <w:szCs w:val="20"/>
        </w:rPr>
        <w:t xml:space="preserve">Entregas</w:t>
      </w:r>
    </w:p>
    <w:p>
      <w:pPr>
        <w:pStyle w:val="ListParagraph"/>
        <w:numPr>
          <w:ilvl w:val="0"/>
          <w:numId w:val="2"/>
        </w:numPr>
        <w:spacing w:after="80" w:line="264"/>
        <w:jc w:val="both"/>
      </w:pPr>
      <w:r>
        <w:rPr>
          <w:b/>
          <w:bCs/>
        </w:rPr>
        <w:t xml:space="preserve">[[Entrega 1]].</w:t>
      </w:r>
      <w:r>
        <w:t xml:space="preserve"> </w:t>
      </w:r>
      <w:r>
        <w:rPr>
          <w:shd w:fill="FFF2A8" w:color="auto" w:val="clear"/>
        </w:rPr>
        <w:t xml:space="preserve">[descrição objetiva da entrega]</w:t>
      </w:r>
    </w:p>
    <w:p>
      <w:pPr>
        <w:pStyle w:val="ListParagraph"/>
        <w:numPr>
          <w:ilvl w:val="0"/>
          <w:numId w:val="2"/>
        </w:numPr>
        <w:spacing w:after="80" w:line="264"/>
        <w:jc w:val="both"/>
      </w:pPr>
      <w:r>
        <w:rPr>
          <w:b/>
          <w:bCs/>
        </w:rPr>
        <w:t xml:space="preserve">[[Entrega 2]].</w:t>
      </w:r>
      <w:r>
        <w:t xml:space="preserve"> </w:t>
      </w:r>
      <w:r>
        <w:rPr>
          <w:shd w:fill="FFF2A8" w:color="auto" w:val="clear"/>
        </w:rPr>
        <w:t xml:space="preserve">[descrição objetiva da entrega]</w:t>
      </w:r>
    </w:p>
    <w:p>
      <w:pPr>
        <w:keepNext/>
        <w:spacing w:after="60" w:before="120"/>
      </w:pPr>
      <w:r>
        <w:rPr>
          <w:b/>
          <w:bCs/>
          <w:caps/>
          <w:color w:val="1F4E79"/>
          <w:spacing w:val="20"/>
          <w:sz w:val="20"/>
          <w:szCs w:val="20"/>
        </w:rPr>
        <w:t xml:space="preserve">Não inclui</w:t>
      </w:r>
    </w:p>
    <w:p>
      <w:pPr>
        <w:pStyle w:val="ListParagraph"/>
        <w:numPr>
          <w:ilvl w:val="0"/>
          <w:numId w:val="2"/>
        </w:numPr>
        <w:spacing w:after="80" w:line="264"/>
        <w:jc w:val="both"/>
      </w:pPr>
      <w:r>
        <w:rPr>
          <w:shd w:fill="FFF2A8" w:color="auto" w:val="clear"/>
        </w:rPr>
        <w:t xml:space="preserve">[item não incluído nesta frente]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6802"/>
      </w:tblGrid>
      <w:tr>
        <w:trPr>
          <w:cantSplit/>
        </w:trPr>
        <w:tc>
          <w:tcPr>
            <w:tcW w:type="dxa" w:w="2268"/>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Quando acontece</w:t>
            </w:r>
          </w:p>
        </w:tc>
        <w:tc>
          <w:tcPr>
            <w:tcW w:type="dxa" w:w="6802"/>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[quando acontece]</w:t>
            </w:r>
          </w:p>
        </w:tc>
      </w:tr>
      <w:tr>
        <w:trPr>
          <w:cantSplit/>
        </w:trPr>
        <w:tc>
          <w:tcPr>
            <w:tcW w:type="dxa" w:w="2268"/>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Como é executado</w:t>
            </w:r>
          </w:p>
        </w:tc>
        <w:tc>
          <w:tcPr>
            <w:tcW w:type="dxa" w:w="6802"/>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[como é executado]</w:t>
            </w:r>
          </w:p>
        </w:tc>
      </w:tr>
      <w:tr>
        <w:trPr>
          <w:cantSplit/>
        </w:trPr>
        <w:tc>
          <w:tcPr>
            <w:tcW w:type="dxa" w:w="2268"/>
            <w:tcBorders>
              <w:top w:val="single" w:color="C9CFDA" w:sz="4"/>
              <w:left w:val="single" w:color="C9CFDA" w:sz="4"/>
              <w:bottom w:val="single" w:color="C9CFDA" w:sz="4"/>
              <w:right w:val="single" w:color="C9CFDA" w:sz="4"/>
            </w:tcBorders>
            <w:shd w:fill="FFF8EC" w:color="auto" w:val="clear"/>
            <w:tcMar>
              <w:top w:type="dxa" w:w="80"/>
              <w:left w:type="dxa" w:w="120"/>
              <w:bottom w:type="dxa" w:w="80"/>
              <w:right w:type="dxa" w:w="120"/>
            </w:tcMar>
          </w:tcPr>
          <w:p>
            <w:pPr>
              <w:spacing w:after="0"/>
              <w:jc w:val="left"/>
            </w:pPr>
            <w:r>
              <w:rPr>
                <w:b/>
                <w:bCs/>
                <w:sz w:val="20"/>
                <w:szCs w:val="20"/>
              </w:rPr>
              <w:t xml:space="preserve">Condições para execução</w:t>
            </w:r>
          </w:p>
        </w:tc>
        <w:tc>
          <w:tcPr>
            <w:tcW w:type="dxa" w:w="6802"/>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[condições para execução]</w:t>
            </w:r>
          </w:p>
        </w:tc>
      </w:tr>
    </w:tbl>
    <w:p>
      <w:r>
        <w:br w:type="page"/>
      </w:r>
    </w:p>
    <w:p>
      <w:pPr>
        <w:pStyle w:val="Heading1"/>
        <w:spacing w:after="60"/>
      </w:pPr>
      <w:r>
        <w:t xml:space="preserve">ANEXO II · REFERÊNCIA DE ESFORÇO E CONDIÇÕES COMERCIAIS</w:t>
      </w:r>
    </w:p>
    <w:p>
      <w:pPr>
        <w:keepNext/>
        <w:spacing w:after="60" w:before="120"/>
      </w:pPr>
      <w:r>
        <w:rPr>
          <w:b/>
          <w:bCs/>
          <w:caps/>
          <w:color w:val="1F4E79"/>
          <w:spacing w:val="20"/>
          <w:sz w:val="20"/>
          <w:szCs w:val="20"/>
        </w:rPr>
        <w:t xml:space="preserve">Referência mensal de esforço por frente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35"/>
        <w:gridCol w:w="4990"/>
        <w:gridCol w:w="1245"/>
      </w:tblGrid>
      <w:tr>
        <w:trPr>
          <w:cantSplit/>
        </w:trPr>
        <w:tc>
          <w:tcPr>
            <w:tcW w:type="dxa" w:w="2835"/>
            <w:tcBorders>
              <w:top w:val="single" w:color="C9CFDA" w:sz="4"/>
              <w:left w:val="single" w:color="C9CFDA" w:sz="4"/>
              <w:bottom w:val="single" w:color="C9CFDA" w:sz="4"/>
              <w:right w:val="single" w:color="C9CFDA" w:sz="4"/>
            </w:tcBorders>
            <w:shd w:fill="E8EEF6" w:color="auto" w:val="clear"/>
            <w:tcMar>
              <w:top w:type="dxa" w:w="80"/>
              <w:left w:type="dxa" w:w="120"/>
              <w:bottom w:type="dxa" w:w="80"/>
              <w:right w:type="dxa" w:w="120"/>
            </w:tcMar>
          </w:tcPr>
          <w:p>
            <w:pPr>
              <w:spacing w:after="0"/>
              <w:jc w:val="left"/>
            </w:pPr>
            <w:r>
              <w:rPr>
                <w:b/>
                <w:bCs/>
                <w:sz w:val="20"/>
                <w:szCs w:val="20"/>
              </w:rPr>
              <w:t xml:space="preserve">Frente</w:t>
            </w:r>
          </w:p>
        </w:tc>
        <w:tc>
          <w:tcPr>
            <w:tcW w:type="dxa" w:w="4990"/>
            <w:tcBorders>
              <w:top w:val="single" w:color="C9CFDA" w:sz="4"/>
              <w:left w:val="single" w:color="C9CFDA" w:sz="4"/>
              <w:bottom w:val="single" w:color="C9CFDA" w:sz="4"/>
              <w:right w:val="single" w:color="C9CFDA" w:sz="4"/>
            </w:tcBorders>
            <w:shd w:fill="E8EEF6" w:color="auto" w:val="clear"/>
            <w:tcMar>
              <w:top w:type="dxa" w:w="80"/>
              <w:left w:type="dxa" w:w="120"/>
              <w:bottom w:type="dxa" w:w="80"/>
              <w:right w:type="dxa" w:w="120"/>
            </w:tcMar>
          </w:tcPr>
          <w:p>
            <w:pPr>
              <w:spacing w:after="0"/>
              <w:jc w:val="left"/>
            </w:pPr>
            <w:r>
              <w:rPr>
                <w:b/>
                <w:bCs/>
                <w:sz w:val="20"/>
                <w:szCs w:val="20"/>
              </w:rPr>
              <w:t xml:space="preserve">O que cobre</w:t>
            </w:r>
          </w:p>
        </w:tc>
        <w:tc>
          <w:tcPr>
            <w:tcW w:type="dxa" w:w="1245"/>
            <w:tcBorders>
              <w:top w:val="single" w:color="C9CFDA" w:sz="4"/>
              <w:left w:val="single" w:color="C9CFDA" w:sz="4"/>
              <w:bottom w:val="single" w:color="C9CFDA" w:sz="4"/>
              <w:right w:val="single" w:color="C9CFDA" w:sz="4"/>
            </w:tcBorders>
            <w:shd w:fill="E8EEF6" w:color="auto" w:val="clear"/>
            <w:tcMar>
              <w:top w:type="dxa" w:w="80"/>
              <w:left w:type="dxa" w:w="120"/>
              <w:bottom w:type="dxa" w:w="80"/>
              <w:right w:type="dxa" w:w="120"/>
            </w:tcMar>
          </w:tcPr>
          <w:p>
            <w:pPr>
              <w:spacing w:after="0"/>
              <w:jc w:val="right"/>
            </w:pPr>
            <w:r>
              <w:rPr>
                <w:b/>
                <w:bCs/>
                <w:sz w:val="20"/>
                <w:szCs w:val="20"/>
              </w:rPr>
              <w:t xml:space="preserve">Referência</w:t>
            </w:r>
          </w:p>
        </w:tc>
      </w:tr>
      <w:tr>
        <w:trPr>
          <w:cantSplit/>
        </w:trPr>
        <w:tc>
          <w:tcPr>
            <w:tcW w:type="dxa" w:w="28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[Frente 1]</w:t>
            </w:r>
          </w:p>
        </w:tc>
        <w:tc>
          <w:tcPr>
            <w:tcW w:type="dxa" w:w="4990"/>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[resumo]</w:t>
            </w:r>
          </w:p>
        </w:tc>
        <w:tc>
          <w:tcPr>
            <w:tcW w:type="dxa" w:w="124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right"/>
            </w:pPr>
            <w:r>
              <w:rPr>
                <w:sz w:val="20"/>
                <w:szCs w:val="20"/>
                <w:shd w:fill="FFF2A8" w:color="auto" w:val="clear"/>
              </w:rPr>
              <w:t xml:space="preserve">[●]</w:t>
            </w:r>
            <w:r>
              <w:rPr>
                <w:sz w:val="20"/>
                <w:szCs w:val="20"/>
              </w:rPr>
              <w:t xml:space="preserve">h</w:t>
            </w:r>
          </w:p>
        </w:tc>
      </w:tr>
      <w:tr>
        <w:trPr>
          <w:cantSplit/>
        </w:trPr>
        <w:tc>
          <w:tcPr>
            <w:tcW w:type="dxa" w:w="28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[Frente 2]</w:t>
            </w:r>
          </w:p>
        </w:tc>
        <w:tc>
          <w:tcPr>
            <w:tcW w:type="dxa" w:w="4990"/>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[resumo]</w:t>
            </w:r>
          </w:p>
        </w:tc>
        <w:tc>
          <w:tcPr>
            <w:tcW w:type="dxa" w:w="124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right"/>
            </w:pPr>
            <w:r>
              <w:rPr>
                <w:sz w:val="20"/>
                <w:szCs w:val="20"/>
                <w:shd w:fill="FFF2A8" w:color="auto" w:val="clear"/>
              </w:rPr>
              <w:t xml:space="preserve">[●]</w:t>
            </w:r>
            <w:r>
              <w:rPr>
                <w:sz w:val="20"/>
                <w:szCs w:val="20"/>
              </w:rPr>
              <w:t xml:space="preserve">h</w:t>
            </w:r>
          </w:p>
        </w:tc>
      </w:tr>
      <w:tr>
        <w:trPr>
          <w:cantSplit/>
        </w:trPr>
        <w:tc>
          <w:tcPr>
            <w:tcW w:type="dxa" w:w="28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rPr>
              <w:t xml:space="preserve">Gestão do projeto e atendimento</w:t>
            </w:r>
          </w:p>
        </w:tc>
        <w:tc>
          <w:tcPr>
            <w:tcW w:type="dxa" w:w="4990"/>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rPr>
              <w:t xml:space="preserve">Reuniões de acompanhamento, atendimento, priorização e controle de horas</w:t>
            </w:r>
          </w:p>
        </w:tc>
        <w:tc>
          <w:tcPr>
            <w:tcW w:type="dxa" w:w="124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right"/>
            </w:pPr>
            <w:r>
              <w:rPr>
                <w:sz w:val="20"/>
                <w:szCs w:val="20"/>
                <w:shd w:fill="FFF2A8" w:color="auto" w:val="clear"/>
              </w:rPr>
              <w:t xml:space="preserve">[●]</w:t>
            </w:r>
            <w:r>
              <w:rPr>
                <w:sz w:val="20"/>
                <w:szCs w:val="20"/>
              </w:rPr>
              <w:t xml:space="preserve">h</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Referência mensal</w:t>
            </w:r>
          </w:p>
        </w:tc>
        <w:tc>
          <w:tcPr>
            <w:tcW w:type="dxa" w:w="4990"/>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p>
        </w:tc>
        <w:tc>
          <w:tcPr>
            <w:tcW w:type="dxa" w:w="124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right"/>
            </w:pPr>
            <w:r>
              <w:rPr>
                <w:b/>
                <w:bCs/>
                <w:sz w:val="20"/>
                <w:szCs w:val="20"/>
              </w:rPr>
              <w:t xml:space="preserve">[[●]]h</w:t>
            </w:r>
          </w:p>
        </w:tc>
      </w:tr>
    </w:tbl>
    <w:p>
      <w:pPr>
        <w:spacing w:after="120" w:before="100" w:line="276"/>
        <w:jc w:val="both"/>
      </w:pPr>
      <w:r>
        <w:rPr>
          <w:color w:val="6B6F7B"/>
          <w:sz w:val="20"/>
          <w:szCs w:val="20"/>
        </w:rPr>
        <w:t xml:space="preserve">A distribuição acima descreve a operação em regime e não é cota por frente.</w:t>
      </w:r>
    </w:p>
    <w:p>
      <w:pPr>
        <w:keepNext/>
        <w:spacing w:after="60" w:before="120"/>
      </w:pPr>
      <w:r>
        <w:rPr>
          <w:b/>
          <w:bCs/>
          <w:caps/>
          <w:color w:val="1F4E79"/>
          <w:spacing w:val="20"/>
          <w:sz w:val="20"/>
          <w:szCs w:val="20"/>
        </w:rPr>
        <w:t xml:space="preserve">Condições comerciais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35"/>
        <w:gridCol w:w="6235"/>
      </w:tblGrid>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Modelo</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[Banco de horas mensal ou projeto com marcos de entrega]</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Valor</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[R$ ● mensais ou R$ ● no total]</w:t>
            </w:r>
            <w:r>
              <w:rPr>
                <w:sz w:val="20"/>
                <w:szCs w:val="20"/>
              </w:rPr>
              <w:t xml:space="preserve">, com impostos inclusos</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Horas de referência</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 horas por mês, acumuláveis até o término (banco de horas)]</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Vigência</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[De ● a ●]</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Faturamento</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[Mensal, no último dia útil do mês, ou por marco concluído]</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Vencimento</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[15 (quinze)]</w:t>
            </w:r>
            <w:r>
              <w:rPr>
                <w:sz w:val="20"/>
                <w:szCs w:val="20"/>
              </w:rPr>
              <w:t xml:space="preserve"> dias corridos após a emissão da nota fiscal</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Acompanhamento</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shd w:fill="FFF2A8" w:color="auto" w:val="clear"/>
              </w:rPr>
              <w:t xml:space="preserve">[Reuniões quinzenais ou semanais e relatório]</w:t>
            </w:r>
          </w:p>
        </w:tc>
      </w:tr>
      <w:tr>
        <w:trPr>
          <w:cantSplit/>
        </w:trPr>
        <w:tc>
          <w:tcPr>
            <w:tcW w:type="dxa" w:w="2835"/>
            <w:tcBorders>
              <w:top w:val="single" w:color="C9CFDA" w:sz="4"/>
              <w:left w:val="single" w:color="C9CFDA" w:sz="4"/>
              <w:bottom w:val="single" w:color="C9CFDA" w:sz="4"/>
              <w:right w:val="single" w:color="C9CFDA" w:sz="4"/>
            </w:tcBorders>
            <w:shd w:fill="F4F6FA" w:color="auto" w:val="clear"/>
            <w:tcMar>
              <w:top w:type="dxa" w:w="80"/>
              <w:left w:type="dxa" w:w="120"/>
              <w:bottom w:type="dxa" w:w="80"/>
              <w:right w:type="dxa" w:w="120"/>
            </w:tcMar>
          </w:tcPr>
          <w:p>
            <w:pPr>
              <w:spacing w:after="0"/>
              <w:jc w:val="left"/>
            </w:pPr>
            <w:r>
              <w:rPr>
                <w:b/>
                <w:bCs/>
                <w:sz w:val="20"/>
                <w:szCs w:val="20"/>
              </w:rPr>
              <w:t xml:space="preserve">Atendimento</w:t>
            </w:r>
          </w:p>
        </w:tc>
        <w:tc>
          <w:tcPr>
            <w:tcW w:type="dxa" w:w="6235"/>
            <w:tcBorders>
              <w:top w:val="single" w:color="C9CFDA" w:sz="4"/>
              <w:left w:val="single" w:color="C9CFDA" w:sz="4"/>
              <w:bottom w:val="single" w:color="C9CFDA" w:sz="4"/>
              <w:right w:val="single" w:color="C9CFDA" w:sz="4"/>
            </w:tcBorders>
            <w:tcMar>
              <w:top w:type="dxa" w:w="80"/>
              <w:left w:type="dxa" w:w="120"/>
              <w:bottom w:type="dxa" w:w="80"/>
              <w:right w:type="dxa" w:w="120"/>
            </w:tcMar>
          </w:tcPr>
          <w:p>
            <w:pPr>
              <w:spacing w:after="0"/>
              <w:jc w:val="left"/>
            </w:pPr>
            <w:r>
              <w:rPr>
                <w:sz w:val="20"/>
                <w:szCs w:val="20"/>
              </w:rPr>
              <w:t xml:space="preserve">Segunda a sexta-feira, das 9h às 18h</w:t>
            </w:r>
          </w:p>
        </w:tc>
      </w:tr>
    </w:tbl>
    <w:p>
      <w:pPr>
        <w:pStyle w:val="Heading1"/>
        <w:spacing w:after="60" w:before="480"/>
      </w:pPr>
      <w:r>
        <w:t xml:space="preserve">ANEXO III · PROPOSTA</w:t>
      </w:r>
    </w:p>
    <w:p>
      <w:pPr>
        <w:spacing w:after="120" w:before="0" w:line="276"/>
        <w:jc w:val="both"/>
      </w:pPr>
      <w:r>
        <w:t xml:space="preserve">Proposta Comercial "</w:t>
      </w:r>
      <w:r>
        <w:rPr>
          <w:shd w:fill="FFF2A8" w:color="auto" w:val="clear"/>
        </w:rPr>
        <w:t xml:space="preserve">[nome da proposta]</w:t>
      </w:r>
      <w:r>
        <w:t xml:space="preserve">", emitida pela CONTRATADA em </w:t>
      </w:r>
      <w:r>
        <w:rPr>
          <w:shd w:fill="FFF2A8" w:color="auto" w:val="clear"/>
        </w:rPr>
        <w:t xml:space="preserve">[data]</w:t>
      </w:r>
      <w:r>
        <w:t xml:space="preserve"> e aprovada pela CONTRATANTE, anexa a este Contrato em PDF.</w:t>
      </w:r>
    </w:p>
    <w:sectPr>
      <w:headerReference w:type="default" r:id="rId7"/>
      <w:footerReference w:type="default" r:id="rId8"/>
      <w:pgSz w:w="11906" w:h="16838" w:orient="portrait"/>
      <w:pgMar w:top="1418" w:right="1418" w:bottom="1300" w:left="1418" w:header="68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B"/>
        <w:sz w:val="16"/>
        <w:szCs w:val="16"/>
      </w:rPr>
      <w:t xml:space="preserve">Página </w:t>
    </w:r>
    <w:r>
      <w:rPr>
        <w:color w:val="6B6F7B"/>
        <w:sz w:val="16"/>
        <w:szCs w:val="16"/>
      </w:rPr>
      <w:fldChar w:fldCharType="begin"/>
      <w:instrText xml:space="preserve">PAGE</w:instrText>
      <w:fldChar w:fldCharType="separate"/>
      <w:fldChar w:fldCharType="end"/>
    </w:r>
    <w:r>
      <w:rPr>
        <w:color w:val="6B6F7B"/>
        <w:sz w:val="16"/>
        <w:szCs w:val="16"/>
      </w:rPr>
      <w:t xml:space="preserve"> de </w:t>
    </w:r>
    <w:r>
      <w:rPr>
        <w:color w:val="6B6F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F7B"/>
        <w:sz w:val="16"/>
        <w:szCs w:val="16"/>
      </w:rPr>
      <w:t xml:space="preserve">Fattoria · Modelo de contrato de prestação de serviços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pacing w:val="10"/>
      <w:sz w:val="22"/>
      <w:szCs w:val="22"/>
    </w:rPr>
  </w:style>
  <w:style w:type="paragraph" w:styleId="Heading2">
    <w:name w:val="Heading 2"/>
    <w:basedOn w:val="Normal"/>
    <w:next w:val="Normal"/>
    <w:qFormat/>
    <w:pPr>
      <w:spacing w:after="100" w:before="240"/>
      <w:outlineLvl w:val="1"/>
    </w:pPr>
    <w:rPr>
      <w:rFonts w:ascii="Calibri" w:cs="Calibri" w:eastAsia="Calibri" w:hAnsi="Calibri"/>
      <w:b/>
      <w:bCs/>
      <w:color w:val="1314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 Contrato de prestação de serviços · Fattoria</dc:title>
  <dc:creator>Fattoria</dc:creator>
  <cp:lastModifiedBy>Un-named</cp:lastModifiedBy>
  <cp:revision>1</cp:revision>
  <dcterms:created xsi:type="dcterms:W3CDTF">2026-09-30T16:28:29.030Z</dcterms:created>
  <dcterms:modified xsi:type="dcterms:W3CDTF">2026-09-30T16:28:29.030Z</dcterms:modified>
</cp:coreProperties>
</file>

<file path=docProps/custom.xml><?xml version="1.0" encoding="utf-8"?>
<Properties xmlns="http://schemas.openxmlformats.org/officeDocument/2006/custom-properties" xmlns:vt="http://schemas.openxmlformats.org/officeDocument/2006/docPropsVTypes"/>
</file>