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Search target fixture</w:t>
      </w:r>
    </w:p>
    <w:p>
      <w:r>
        <w:t>The first body paragraph contains SEARCH_IN_BODY as a whole phrase.</w:t>
      </w:r>
    </w:p>
    <w:p>
      <w:r>
        <w:t>Multi-run marker: SEARCH_</w:t>
      </w:r>
      <w:r>
        <w:t>IN_</w:t>
      </w:r>
      <w:r>
        <w:t>BODY trails here.</w:t>
      </w:r>
    </w:p>
    <w:p>
      <w:r>
        <w:t>A second body line: SEARCH_IN_BODY appears here too.</w:t>
      </w:r>
    </w:p>
    <w:p>
      <w:r>
        <w:t>Invoice INV-12345 was issued; ref INV-99 is older.</w:t>
      </w:r>
    </w:p>
    <w:p>
      <w:r>
        <w:t>Mixed case: search_in_body lowercased is still findable.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SEARCH_IN_TABLE appears in this cell.</w:t>
            </w:r>
          </w:p>
        </w:tc>
        <w:tc>
          <w:tcPr>
            <w:tcW w:type="dxa" w:w="4320"/>
          </w:tcPr>
          <w:p>
            <w:r>
              <w:t>Plain cell content.</w:t>
            </w:r>
          </w:p>
        </w:tc>
      </w:tr>
    </w:tbl>
    <w:p>
      <w:r>
        <w:t xml:space="preserve">A paragraph anchoring a footnote reference </w:t>
      </w:r>
      <w:r>
        <w:rPr>
          <w:rStyle w:val="FootnoteReference"/>
        </w:rPr>
        <w:t>here.</w:t>
        <w:footnoteReference w:id="2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Running foot: SEARCH_IN_FOOTER goes at the bottom.</w:t>
    </w:r>
  </w:p>
</w:ftr>
</file>

<file path=word/footnotes.xml><?xml version="1.0" encoding="utf-8"?>
<w:footnote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>Footnote body: SEARCH_IN_FOOTNOTE lives down here.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Running head: SEARCH_IN_HEADER goes at the top.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