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0654A3E5" wp14:editId="7820426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F34148"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F34148"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F34148"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6" o:title=""/>
                </v:shape>
                <o:OLEObject Type="Embed" ProgID="Equation.3" ShapeID="对象 1" DrawAspect="Content" ObjectID="_1582047750"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8" o:title=""/>
                </v:shape>
                <o:OLEObject Type="Embed" ProgID="Equation.3" ShapeID="对象 10" DrawAspect="Content" ObjectID="_1582047751"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30" o:title=""/>
                </v:shape>
                <o:OLEObject Type="Embed" ProgID="Equation.3" ShapeID="对象 11" DrawAspect="Content" ObjectID="_1582047752"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5pt;height:14pt;mso-wrap-style:square;mso-position-horizontal-relative:page;mso-position-vertical-relative:page" o:ole="">
                  <v:imagedata r:id="rId32" o:title=""/>
                </v:shape>
                <o:OLEObject Type="Embed" ProgID="Equation.3" ShapeID="对象 12" DrawAspect="Content" ObjectID="_1582047753"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1.5pt;mso-wrap-style:square;mso-position-horizontal-relative:page;mso-position-vertical-relative:page" o:ole="">
                  <v:imagedata r:id="rId34" o:title=""/>
                </v:shape>
                <o:OLEObject Type="Embed" ProgID="Equation.3" ShapeID="对象 13" DrawAspect="Content" ObjectID="_1582047754"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6" o:title=""/>
                </v:shape>
                <o:OLEObject Type="Embed" ProgID="Equation.3" ShapeID="对象 14" DrawAspect="Content" ObjectID="_1582047755"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8" o:title=""/>
                </v:shape>
                <o:OLEObject Type="Embed" ProgID="Equation.3" ShapeID="对象 15" DrawAspect="Content" ObjectID="_1582047756"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pt;height:17.5pt;mso-wrap-style:square;mso-position-horizontal-relative:page;mso-position-vertical-relative:page" o:ole="">
                  <v:imagedata r:id="rId40" o:title=""/>
                </v:shape>
                <o:OLEObject Type="Embed" ProgID="Equation.3" ShapeID="对象 16" DrawAspect="Content" ObjectID="_1582047757"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5pt;height:13pt;mso-wrap-style:square;mso-position-horizontal-relative:page;mso-position-vertical-relative:page" o:ole="">
                  <v:imagedata r:id="rId42" o:title=""/>
                </v:shape>
                <o:OLEObject Type="Embed" ProgID="Equation.3" ShapeID="对象 17" DrawAspect="Content" ObjectID="_1582047758"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5pt;mso-wrap-style:square;mso-position-horizontal-relative:page;mso-position-vertical-relative:page" o:ole="">
                  <v:imagedata r:id="rId44" o:title=""/>
                </v:shape>
                <o:OLEObject Type="Embed" ProgID="Equation.3" ShapeID="对象 18" DrawAspect="Content" ObjectID="_1582047759"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，学校用户可通过创办学校模块进行升级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学生和学校用户均可进行虚拟货币的充值与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统提供各个段位的部分免费视频，学生或学校用户可以通过系统选择感兴趣的围棋段位标签，进入学习或者观看免费的围棋教学视频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学校用户。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学校用户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学校用户角度与系统的各模块及其子模块之间的关系，并通过时序图等的方式说明用户和学校用户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401187BF" wp14:editId="7B918978">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在围棋线上教育系统中，我们利用Django的MTV模式分别在Model层完成学生用户信息，学校用户信息，订单等信息等数据表的建立，表段数据的填充以及数据的持久化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F34148"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5pt;height:74pt" o:ole="">
            <v:imagedata r:id="rId66" o:title=""/>
          </v:shape>
          <o:OLEObject Type="Embed" ProgID="Visio.Drawing.15" ShapeID="_x0000_i1035" DrawAspect="Content" ObjectID="_1582047760"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系统面向学生和学校用户进行围棋教学，通过线上教学的方式解除线下的诸多弊端，但不同身份用户的基本信息管理使最基础，也是最为必要的。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、性别，学校用户的建校年份和办学宗旨等。系统灵活的存储和管理基本信息，为用户提供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盈利同样使围棋教学系统的核心目标之一，因此系统面向学校用户和学生用户采取收费办学、收费学习的方式。系统中为用户维护了虚拟货币的账户，用户可以在钱包中查看自己的账户余额，在系统中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学生用户新加入课程，需要对课堂支付虚拟货币，货币流向学校账户，学校用户开设</w:t>
      </w:r>
      <w:r w:rsidR="00F34148">
        <w:rPr>
          <w:rFonts w:hint="eastAsia"/>
        </w:rPr>
        <w:t>新的课堂也要支付虚拟货币，货币流向系统账户。学校用户开设新课堂时</w:t>
      </w:r>
      <w:r w:rsidR="00AE1433">
        <w:rPr>
          <w:rFonts w:hint="eastAsia"/>
        </w:rPr>
        <w:t>，需要提供课堂所属段位、课堂名称等资料，开设课堂成功时，系统为学校用户提供推流地址。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学校用户。</w:t>
      </w:r>
      <w:r w:rsidR="00622E2B">
        <w:rPr>
          <w:rFonts w:hint="eastAsia"/>
        </w:rPr>
        <w:t>并且</w:t>
      </w:r>
      <w:r>
        <w:rPr>
          <w:rFonts w:hint="eastAsia"/>
        </w:rPr>
        <w:t>由于</w:t>
      </w:r>
      <w:r w:rsidR="00622E2B">
        <w:rPr>
          <w:rFonts w:hint="eastAsia"/>
        </w:rPr>
        <w:t>学生在用户升级为学校用户过程中，需要系统管理员审核相关资历，因此，系统管理员也属于系统使用者角色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学校用户直播和上传课件、学生用户观看和上传作业、共同参与讨论等，系统管理员负责维护管理上传下载的课件与作业；用户升级与创办学校功能模块中，需要学生用户提出申请，系统管理员审核，升级成功后，创办学校由学校用户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3pt;height:245pt" o:ole="">
            <v:imagedata r:id="rId81" o:title=""/>
          </v:shape>
          <o:OLEObject Type="Embed" ProgID="Visio.Drawing.15" ShapeID="_x0000_i1036" DrawAspect="Content" ObjectID="_1582047761"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用户基本信息与虚拟账户管理是围棋教育系统的核心需求之一，主要用户角色包括学生用户和学校用户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D20080" w:rsidP="00071355">
      <w:pPr>
        <w:ind w:firstLine="480"/>
        <w:jc w:val="center"/>
      </w:pPr>
      <w:r>
        <w:object w:dxaOrig="12461" w:dyaOrig="9251">
          <v:shape id="_x0000_i1037" type="#_x0000_t75" style="width:355pt;height:263.5pt" o:ole="">
            <v:imagedata r:id="rId83" o:title=""/>
          </v:shape>
          <o:OLEObject Type="Embed" ProgID="Visio.Drawing.15" ShapeID="_x0000_i1037" DrawAspect="Content" ObjectID="_1582047762"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学生或者学校用户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学校用户提供了虚拟货币的基本管理功能，用户可以在登陆系统后进入基本信息页面查看自己的账户余额，也可以充值、提现，学生用户在加入课堂学习之前以及用户升级过程中都需要花费虚拟货币，学校用户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在线用户主要面向学生用户和学校用户，</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课堂学习针对学生用户和学校用户均提供了段位选择、直播学习、课堂讨论、课件与作业的上传下载等功能。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，学校用户默认对自己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学校用户邀请围棋教师进行推流直播，推流地址在课堂管理模块中指定；课堂教学直播中，教师可以通过学校用户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pt;height:312.5pt" o:ole="">
            <v:imagedata r:id="rId85" o:title=""/>
          </v:shape>
          <o:OLEObject Type="Embed" ProgID="Visio.Drawing.15" ShapeID="_x0000_i1038" DrawAspect="Content" ObjectID="_1582047763"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学生或者学校用户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Pr>
          <w:rFonts w:hint="eastAsia"/>
        </w:rPr>
        <w:t>学校用户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用户升级后成为学校用户，拥有创办学校权限；创办学校针对学校用户，学校用户可以创办学校；用户升级和创办学校均需要后台管理员审核资料，审核通过后学生用户升级成功，学校用户创办学校成功。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1pt;height:272.5pt" o:ole="">
            <v:imagedata r:id="rId87" o:title=""/>
          </v:shape>
          <o:OLEObject Type="Embed" ProgID="Visio.Drawing.15" ShapeID="_x0000_i1039" DrawAspect="Content" ObjectID="_1582047764"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购买升级资格后才可以成为学校用户，成为学校用户之前，还需要提交可以证明拥有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提交证明材料是为了保障围棋教学质量，防止围棋教学水平参差不齐。学生提交相关信息之后，需要等到后台管理员审核，审核通过后直接成为学校用户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创办学校模块是针对升级成功的学校用户，学校用户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围棋教育系统最为核心的需求之一，主要面向学生用户、学校用户和后台管理员，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用例图。课程管理模块主要包括针对学生用户的购买课程，针对学校用户的开设开设课程，以及针对这两大类用户的课程信息管理。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系统显示用户为学校用户。</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5pt;height:309pt" o:ole="">
            <v:imagedata r:id="rId89" o:title=""/>
          </v:shape>
          <o:OLEObject Type="Embed" ProgID="Visio.Drawing.15" ShapeID="_x0000_i1040" DrawAspect="Content" ObjectID="_1582047765"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学校用户首先购买开设课堂的资格，开设课堂所需费用由系统制定，学校用户花费指定数量的虚拟货币，虚拟货币从学校账户中扣除，完成支付，获取开设课堂资格后，学校用户可以设立课程信息并发布，设立课程信息需要提交，提交之后系统返回给学校用户一个推流地址，学校用户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学校用户，包括课程信息查看，更改课程信息，删除课程等内容。学生可以通过课程信息查看获取课程直播时间、课程简介等内容，学校用户还可以获取推流地址等信息；更改课程信息方便学校用户调整课堂直播时间等信息；学生用户和学校用户还可以对不在关注或开设的课堂进行删除。</w:t>
      </w:r>
    </w:p>
    <w:p w:rsidR="00ED2299" w:rsidRDefault="00FB1173" w:rsidP="00815868">
      <w:pPr>
        <w:pStyle w:val="3"/>
        <w:ind w:firstLine="643"/>
      </w:pPr>
      <w:bookmarkStart w:id="116" w:name="_Toc370894904"/>
      <w:r>
        <w:rPr>
          <w:rFonts w:hint="eastAsia"/>
        </w:rPr>
        <w:t>围棋系统的结构模型</w:t>
      </w:r>
      <w:bookmarkEnd w:id="116"/>
    </w:p>
    <w:p w:rsidR="00ED2299" w:rsidRDefault="00CE0180" w:rsidP="00815868">
      <w:pPr>
        <w:pStyle w:val="3"/>
        <w:ind w:firstLine="643"/>
      </w:pPr>
      <w:bookmarkStart w:id="117" w:name="_Toc370894905"/>
      <w:r>
        <w:rPr>
          <w:rFonts w:hint="eastAsia"/>
        </w:rPr>
        <w:t xml:space="preserve"> </w:t>
      </w:r>
      <w:r w:rsidR="0025404C">
        <w:rPr>
          <w:rFonts w:hint="eastAsia"/>
        </w:rPr>
        <w:t>围棋</w:t>
      </w:r>
      <w:r w:rsidR="00ED2299">
        <w:rPr>
          <w:rFonts w:hint="eastAsia"/>
        </w:rPr>
        <w:t>系统的行为模型</w:t>
      </w:r>
      <w:bookmarkEnd w:id="117"/>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是指学生用户和学校用户在使用系统的过程中可以拥有并维护用户身份的基本信息和账户，账户可以在系统中进行消费，在此以用户账户充值为例描述其行为模型，图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pt;height:398pt" o:ole="">
            <v:imagedata r:id="rId91" o:title=""/>
          </v:shape>
          <o:OLEObject Type="Embed" ProgID="Visio.Drawing.15" ShapeID="_x0000_i1041" DrawAspect="Content" ObjectID="_1582047766"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在用户账户充值活动图中，操作对象包括学生用户和学校用户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在线学习是指学生或学校用户通过本系统进行学习，包括观看视频的自学和参与课堂的教学式学习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观看直播学习活动图中，操作对象包括学生用户和学校用户。整个操作活动的具体流程如下：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53" type="#_x0000_t75" style="width:454pt;height:601pt" o:ole="">
            <v:imagedata r:id="rId93" o:title=""/>
          </v:shape>
          <o:OLEObject Type="Embed" ProgID="Visio.Drawing.15" ShapeID="_x0000_i1053" DrawAspect="Content" ObjectID="_1582047767"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升级为学校用户，学校用户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在此以学校用户创办学校为例描述其行为模型，</w:t>
      </w:r>
      <w:r>
        <w:rPr>
          <w:rFonts w:hint="eastAsia"/>
        </w:rPr>
        <w:t>图</w:t>
      </w:r>
      <w:r>
        <w:rPr>
          <w:rFonts w:hint="eastAsia"/>
        </w:rPr>
        <w:t>3-8</w:t>
      </w:r>
      <w:r>
        <w:rPr>
          <w:rFonts w:hint="eastAsia"/>
        </w:rPr>
        <w:t>为</w:t>
      </w:r>
      <w:r w:rsidR="007253C9">
        <w:rPr>
          <w:rFonts w:hint="eastAsia"/>
        </w:rPr>
        <w:t>学校用户创建学校</w:t>
      </w:r>
      <w:r>
        <w:rPr>
          <w:rFonts w:hint="eastAsia"/>
        </w:rPr>
        <w:t>活动图。</w:t>
      </w:r>
    </w:p>
    <w:p w:rsidR="007F60C8" w:rsidRDefault="00851A4D" w:rsidP="00AE3582">
      <w:pPr>
        <w:ind w:firstLineChars="0" w:firstLine="0"/>
        <w:jc w:val="center"/>
      </w:pPr>
      <w:r>
        <w:object w:dxaOrig="10630" w:dyaOrig="14611">
          <v:shape id="_x0000_i1043" type="#_x0000_t75" style="width:408.5pt;height:561pt" o:ole="">
            <v:imagedata r:id="rId95" o:title=""/>
          </v:shape>
          <o:OLEObject Type="Embed" ProgID="Visio.Drawing.15" ShapeID="_x0000_i1043" DrawAspect="Content" ObjectID="_1582047768"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851A4D" w:rsidP="00A866CF">
      <w:pPr>
        <w:ind w:firstLine="480"/>
      </w:pPr>
      <w:r>
        <w:rPr>
          <w:rFonts w:hint="eastAsia"/>
        </w:rPr>
        <w:lastRenderedPageBreak/>
        <w:t>学校用户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课程管理为学生用户提供购买课程服务，为学校用户提供开通课程服务，同时为两类用户提供课程的基本管理服务，包括课程信息的查看与更改，以及课程的删除</w:t>
      </w:r>
      <w:r w:rsidRPr="00A2764B">
        <w:rPr>
          <w:rFonts w:hint="eastAsia"/>
        </w:rPr>
        <w:t>。</w:t>
      </w:r>
      <w:r>
        <w:rPr>
          <w:rFonts w:hint="eastAsia"/>
        </w:rPr>
        <w:t>在此以学校用户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0C1D1E" w:rsidP="000C1D1E">
      <w:pPr>
        <w:ind w:firstLine="480"/>
        <w:rPr>
          <w:lang w:val="zh-CN"/>
        </w:rPr>
      </w:pPr>
      <w:r>
        <w:rPr>
          <w:rFonts w:hint="eastAsia"/>
        </w:rPr>
        <w:t>学校用户登陆系统后，进入用户信息页面，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bookmarkStart w:id="118" w:name="_GoBack"/>
    <w:p w:rsidR="004155AB" w:rsidRDefault="00533319" w:rsidP="00685F80">
      <w:pPr>
        <w:ind w:firstLineChars="0" w:firstLine="0"/>
        <w:jc w:val="center"/>
      </w:pPr>
      <w:r>
        <w:object w:dxaOrig="10060" w:dyaOrig="14781">
          <v:shape id="_x0000_i1044" type="#_x0000_t75" style="width:431pt;height:633.5pt" o:ole="">
            <v:imagedata r:id="rId97" o:title=""/>
          </v:shape>
          <o:OLEObject Type="Embed" ProgID="Visio.Drawing.15" ShapeID="_x0000_i1044" DrawAspect="Content" ObjectID="_1582047769" r:id="rId98"/>
        </w:object>
      </w:r>
      <w:bookmarkEnd w:id="118"/>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9" w:name="_Toc290127090"/>
      <w:bookmarkStart w:id="120" w:name="_Toc370894909"/>
      <w:r>
        <w:rPr>
          <w:rFonts w:hint="eastAsia"/>
        </w:rPr>
        <w:t>本章小结</w:t>
      </w:r>
      <w:bookmarkEnd w:id="119"/>
      <w:bookmarkEnd w:id="120"/>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围棋教学系统需要学生用户、学校用户、系统后台管理员共同参与来组合成基本信息与账户管理、在线课堂学习、用户升级与创办学校、课程管理四个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bookmarkStart w:id="121" w:name="_Toc156292017"/>
    <w:bookmarkStart w:id="122" w:name="_Toc163533803"/>
    <w:bookmarkStart w:id="123"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4"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25" w:name="_Toc370894911"/>
      <w:r>
        <w:rPr>
          <w:rFonts w:hint="eastAsia"/>
        </w:rPr>
        <w:t>围棋</w:t>
      </w:r>
      <w:r w:rsidR="00ED2299">
        <w:rPr>
          <w:rFonts w:hint="eastAsia"/>
        </w:rPr>
        <w:t>系统的概要设计</w:t>
      </w:r>
      <w:bookmarkEnd w:id="12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26" w:name="_Toc370894912"/>
      <w:r>
        <w:rPr>
          <w:rFonts w:hint="eastAsia"/>
        </w:rPr>
        <w:t>围棋</w:t>
      </w:r>
      <w:r w:rsidR="00ED2299">
        <w:rPr>
          <w:rFonts w:hint="eastAsia"/>
        </w:rPr>
        <w:t>系统的软件体系结构</w:t>
      </w:r>
      <w:bookmarkEnd w:id="126"/>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27" w:name="_Toc370894913"/>
      <w:r>
        <w:rPr>
          <w:rFonts w:hint="eastAsia"/>
        </w:rPr>
        <w:t>围棋</w:t>
      </w:r>
      <w:r w:rsidR="00ED2299">
        <w:rPr>
          <w:rFonts w:hint="eastAsia"/>
        </w:rPr>
        <w:t>系统的功能模块结构</w:t>
      </w:r>
      <w:bookmarkEnd w:id="127"/>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28" w:name="_Toc370894914"/>
      <w:r>
        <w:rPr>
          <w:rFonts w:hint="eastAsia"/>
        </w:rPr>
        <w:t>围棋</w:t>
      </w:r>
      <w:r w:rsidR="00ED2299">
        <w:rPr>
          <w:rFonts w:hint="eastAsia"/>
        </w:rPr>
        <w:t>系统的详细设计</w:t>
      </w:r>
      <w:bookmarkEnd w:id="128"/>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5" type="#_x0000_t75" style="width:435.5pt;height:409pt;mso-wrap-style:square;mso-position-horizontal-relative:page;mso-position-vertical-relative:page" o:ole="" fillcolor="#0c9">
            <v:imagedata r:id="rId100" o:title=""/>
          </v:shape>
          <o:OLEObject Type="Embed" ProgID="Visio.Drawing.11" ShapeID="对象 7" DrawAspect="Content" ObjectID="_1582047770" r:id="rId101"/>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29" w:name="_Toc370894915"/>
      <w:r>
        <w:rPr>
          <w:rFonts w:hint="eastAsia"/>
        </w:rPr>
        <w:t>围棋</w:t>
      </w:r>
      <w:r w:rsidR="00ED2299">
        <w:rPr>
          <w:rFonts w:hint="eastAsia"/>
        </w:rPr>
        <w:t>系统的类设计</w:t>
      </w:r>
      <w:bookmarkEnd w:id="129"/>
    </w:p>
    <w:p w:rsidR="00ED2299" w:rsidRDefault="00ED2299" w:rsidP="00ED2299">
      <w:pPr>
        <w:ind w:firstLine="480"/>
      </w:pPr>
      <w:r>
        <w:rPr>
          <w:rFonts w:hint="eastAsia"/>
        </w:rPr>
        <w:t>……</w:t>
      </w:r>
    </w:p>
    <w:p w:rsidR="00ED2299" w:rsidRDefault="0025404C" w:rsidP="00ED2299">
      <w:pPr>
        <w:pStyle w:val="3"/>
        <w:ind w:firstLine="643"/>
      </w:pPr>
      <w:bookmarkStart w:id="130" w:name="_Toc370894916"/>
      <w:r>
        <w:rPr>
          <w:rFonts w:hint="eastAsia"/>
        </w:rPr>
        <w:t>围棋</w:t>
      </w:r>
      <w:r w:rsidR="00ED2299">
        <w:rPr>
          <w:rFonts w:hint="eastAsia"/>
        </w:rPr>
        <w:t>系统的</w:t>
      </w:r>
      <w:r w:rsidR="00ED2299">
        <w:rPr>
          <w:rFonts w:hint="eastAsia"/>
        </w:rPr>
        <w:t>UI</w:t>
      </w:r>
      <w:r w:rsidR="00ED2299">
        <w:rPr>
          <w:rFonts w:hint="eastAsia"/>
        </w:rPr>
        <w:t>设计</w:t>
      </w:r>
      <w:bookmarkEnd w:id="130"/>
    </w:p>
    <w:p w:rsidR="00ED2299" w:rsidRDefault="00ED2299" w:rsidP="00ED2299">
      <w:pPr>
        <w:ind w:firstLine="480"/>
      </w:pPr>
      <w:r>
        <w:rPr>
          <w:rFonts w:hint="eastAsia"/>
        </w:rPr>
        <w:t>……</w:t>
      </w:r>
    </w:p>
    <w:p w:rsidR="00ED2299" w:rsidRDefault="0025404C" w:rsidP="00ED2299">
      <w:pPr>
        <w:pStyle w:val="2"/>
        <w:ind w:firstLine="640"/>
      </w:pPr>
      <w:bookmarkStart w:id="131" w:name="_Toc370894917"/>
      <w:r>
        <w:rPr>
          <w:rFonts w:hint="eastAsia"/>
        </w:rPr>
        <w:t>围棋</w:t>
      </w:r>
      <w:r w:rsidR="00ED2299">
        <w:rPr>
          <w:rFonts w:hint="eastAsia"/>
        </w:rPr>
        <w:t>系统的关键技术设计</w:t>
      </w:r>
      <w:bookmarkEnd w:id="131"/>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6" type="#_x0000_t75" style="width:436pt;height:271.5pt;mso-wrap-style:square;mso-position-horizontal-relative:page;mso-position-vertical-relative:page" o:ole="" fillcolor="#0c9">
            <v:imagedata r:id="rId102" o:title=""/>
          </v:shape>
          <o:OLEObject Type="Embed" ProgID="Visio.Drawing.11" ShapeID="对象 8" DrawAspect="Content" ObjectID="_1582047771" r:id="rId103"/>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32" w:name="_Toc370894921"/>
      <w:r>
        <w:rPr>
          <w:rFonts w:hint="eastAsia"/>
        </w:rPr>
        <w:t>围棋</w:t>
      </w:r>
      <w:r w:rsidR="00ED2299">
        <w:rPr>
          <w:rFonts w:hint="eastAsia"/>
        </w:rPr>
        <w:t>系统的数据库设计</w:t>
      </w:r>
      <w:bookmarkEnd w:id="132"/>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33" w:name="_Toc370894922"/>
      <w:r>
        <w:rPr>
          <w:rFonts w:hint="eastAsia"/>
        </w:rPr>
        <w:t>围棋</w:t>
      </w:r>
      <w:r w:rsidR="00ED2299">
        <w:rPr>
          <w:rFonts w:hint="eastAsia"/>
        </w:rPr>
        <w:t>系统的概念数据模型</w:t>
      </w:r>
      <w:bookmarkEnd w:id="133"/>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104"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34" w:name="_Toc370894923"/>
      <w:r>
        <w:rPr>
          <w:rFonts w:hint="eastAsia"/>
        </w:rPr>
        <w:t>围棋</w:t>
      </w:r>
      <w:r w:rsidR="00ED2299">
        <w:rPr>
          <w:rFonts w:hint="eastAsia"/>
        </w:rPr>
        <w:t>系统的物理数据模型</w:t>
      </w:r>
      <w:bookmarkEnd w:id="134"/>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35" w:name="_Toc370894926"/>
      <w:r>
        <w:rPr>
          <w:rFonts w:hint="eastAsia"/>
        </w:rPr>
        <w:t>本章小结</w:t>
      </w:r>
      <w:bookmarkEnd w:id="135"/>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rsidSect="00524BCF">
          <w:headerReference w:type="default" r:id="rId10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6"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36"/>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37" w:name="_Toc370894928"/>
      <w:r>
        <w:rPr>
          <w:rFonts w:hint="eastAsia"/>
        </w:rPr>
        <w:t>系统开发环境简介</w:t>
      </w:r>
      <w:bookmarkEnd w:id="13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38" w:name="_Toc370894929"/>
      <w:r>
        <w:rPr>
          <w:rFonts w:hint="eastAsia"/>
        </w:rPr>
        <w:t>围棋</w:t>
      </w:r>
      <w:r w:rsidR="00ED2299">
        <w:rPr>
          <w:rFonts w:hint="eastAsia"/>
        </w:rPr>
        <w:t>系统的实现</w:t>
      </w:r>
      <w:bookmarkEnd w:id="138"/>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39" w:name="_Toc370894932"/>
      <w:r>
        <w:rPr>
          <w:rFonts w:hint="eastAsia"/>
        </w:rPr>
        <w:t>围棋</w:t>
      </w:r>
      <w:r w:rsidR="00ED2299">
        <w:rPr>
          <w:rFonts w:hint="eastAsia"/>
        </w:rPr>
        <w:t>系统的测试</w:t>
      </w:r>
      <w:bookmarkEnd w:id="139"/>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0" w:name="_Toc370894935"/>
      <w:r>
        <w:rPr>
          <w:rFonts w:hint="eastAsia"/>
        </w:rPr>
        <w:t>围棋</w:t>
      </w:r>
      <w:r w:rsidR="00ED2299">
        <w:rPr>
          <w:rFonts w:hint="eastAsia"/>
        </w:rPr>
        <w:t>系统的运行截图</w:t>
      </w:r>
      <w:bookmarkEnd w:id="140"/>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1" w:name="_Toc370894938"/>
      <w:r>
        <w:rPr>
          <w:rFonts w:hint="eastAsia"/>
        </w:rPr>
        <w:t>本章小结</w:t>
      </w:r>
      <w:bookmarkEnd w:id="141"/>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42" w:name="_Toc163533801"/>
      <w:bookmarkStart w:id="143" w:name="_Toc290127116"/>
      <w:bookmarkStart w:id="144" w:name="_Toc156291161"/>
      <w:bookmarkStart w:id="145" w:name="_Toc156292013"/>
    </w:p>
    <w:p w:rsidR="00ED2299" w:rsidRDefault="00ED2299" w:rsidP="00ED2299">
      <w:pPr>
        <w:ind w:firstLine="480"/>
        <w:sectPr w:rsidR="00ED2299" w:rsidSect="00524BCF">
          <w:headerReference w:type="default" r:id="rId106"/>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46" w:name="_Toc370894939"/>
      <w:r>
        <w:rPr>
          <w:rFonts w:hint="eastAsia"/>
        </w:rPr>
        <w:lastRenderedPageBreak/>
        <w:t>结论与展望</w:t>
      </w:r>
      <w:bookmarkEnd w:id="142"/>
      <w:bookmarkEnd w:id="143"/>
      <w:bookmarkEnd w:id="144"/>
      <w:bookmarkEnd w:id="145"/>
      <w:bookmarkEnd w:id="146"/>
    </w:p>
    <w:p w:rsidR="00ED2299" w:rsidRDefault="00ED2299" w:rsidP="00ED2299">
      <w:pPr>
        <w:pStyle w:val="2"/>
        <w:ind w:firstLine="640"/>
      </w:pPr>
      <w:bookmarkStart w:id="147" w:name="_Toc290127117"/>
      <w:bookmarkStart w:id="148" w:name="_Toc370894940"/>
      <w:r>
        <w:rPr>
          <w:rFonts w:hint="eastAsia"/>
        </w:rPr>
        <w:t>结论</w:t>
      </w:r>
      <w:bookmarkEnd w:id="147"/>
      <w:bookmarkEnd w:id="148"/>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49"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0" w:name="_Toc290127118"/>
      <w:bookmarkStart w:id="151" w:name="_Toc370894941"/>
      <w:r>
        <w:rPr>
          <w:rFonts w:hint="eastAsia"/>
        </w:rPr>
        <w:t>展望</w:t>
      </w:r>
      <w:bookmarkEnd w:id="149"/>
      <w:bookmarkEnd w:id="150"/>
      <w:bookmarkEnd w:id="151"/>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rsidSect="00524BCF">
          <w:headerReference w:type="defaul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2" w:name="_Toc370894942"/>
      <w:r>
        <w:rPr>
          <w:rFonts w:hint="eastAsia"/>
        </w:rPr>
        <w:lastRenderedPageBreak/>
        <w:t>致</w:t>
      </w:r>
      <w:r>
        <w:rPr>
          <w:rFonts w:hint="eastAsia"/>
        </w:rPr>
        <w:t xml:space="preserve">  </w:t>
      </w:r>
      <w:r>
        <w:rPr>
          <w:rFonts w:hint="eastAsia"/>
        </w:rPr>
        <w:t>谢</w:t>
      </w:r>
      <w:bookmarkEnd w:id="152"/>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53" w:name="_Toc370894943"/>
      <w:r>
        <w:rPr>
          <w:rFonts w:hint="eastAsia"/>
        </w:rPr>
        <w:lastRenderedPageBreak/>
        <w:t>参考文献</w:t>
      </w:r>
      <w:bookmarkEnd w:id="121"/>
      <w:bookmarkEnd w:id="122"/>
      <w:bookmarkEnd w:id="123"/>
      <w:bookmarkEnd w:id="153"/>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108"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54" w:name="_Toc156291166"/>
    <w:bookmarkStart w:id="155" w:name="_Toc156292018"/>
    <w:bookmarkStart w:id="156"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headerReference w:type="default" r:id="rId10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numPr>
          <w:ilvl w:val="0"/>
          <w:numId w:val="0"/>
        </w:numPr>
        <w:spacing w:before="480" w:after="240"/>
      </w:pPr>
      <w:bookmarkStart w:id="157" w:name="_Toc370894944"/>
      <w:r>
        <w:rPr>
          <w:rFonts w:hint="eastAsia"/>
        </w:rPr>
        <w:lastRenderedPageBreak/>
        <w:t>附</w:t>
      </w:r>
      <w:r>
        <w:rPr>
          <w:rFonts w:hint="eastAsia"/>
        </w:rPr>
        <w:t xml:space="preserve">  </w:t>
      </w:r>
      <w:r>
        <w:rPr>
          <w:rFonts w:hint="eastAsia"/>
        </w:rPr>
        <w:t>录</w:t>
      </w:r>
      <w:bookmarkEnd w:id="154"/>
      <w:bookmarkEnd w:id="155"/>
      <w:bookmarkEnd w:id="156"/>
      <w:bookmarkEnd w:id="157"/>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8" w:name="_Toc156291167"/>
      <w:bookmarkStart w:id="159" w:name="_Toc156292019"/>
      <w:bookmarkStart w:id="160" w:name="_Toc163533805"/>
    </w:p>
    <w:p w:rsidR="00ED2299" w:rsidRDefault="00ED2299" w:rsidP="00ED2299">
      <w:pPr>
        <w:pStyle w:val="1"/>
        <w:numPr>
          <w:ilvl w:val="0"/>
          <w:numId w:val="0"/>
        </w:numPr>
        <w:spacing w:before="480" w:after="240"/>
      </w:pPr>
      <w:bookmarkStart w:id="161" w:name="_Toc370894945"/>
      <w:r>
        <w:lastRenderedPageBreak/>
        <w:t>攻读学位期间取得的研究成果</w:t>
      </w:r>
      <w:bookmarkEnd w:id="158"/>
      <w:bookmarkEnd w:id="159"/>
      <w:bookmarkEnd w:id="160"/>
      <w:bookmarkEnd w:id="161"/>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rsidSect="00524BCF">
      <w:headerReference w:type="even" r:id="rId110"/>
      <w:headerReference w:type="default" r:id="rId111"/>
      <w:footerReference w:type="even" r:id="rId112"/>
      <w:footerReference w:type="default" r:id="rId113"/>
      <w:headerReference w:type="first" r:id="rId114"/>
      <w:footerReference w:type="first" r:id="rId115"/>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12D" w:rsidRDefault="00A8712D" w:rsidP="009720E7">
      <w:pPr>
        <w:spacing w:line="240" w:lineRule="auto"/>
        <w:ind w:firstLine="480"/>
      </w:pPr>
      <w:r>
        <w:separator/>
      </w:r>
    </w:p>
  </w:endnote>
  <w:endnote w:type="continuationSeparator" w:id="0">
    <w:p w:rsidR="00A8712D" w:rsidRDefault="00A8712D"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C4200F">
      <w:rPr>
        <w:rStyle w:val="ab"/>
        <w:noProof/>
      </w:rPr>
      <w:t>28</w:t>
    </w:r>
    <w:r>
      <w:fldChar w:fldCharType="end"/>
    </w:r>
  </w:p>
  <w:p w:rsidR="00F34148" w:rsidRDefault="00F34148">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F34148" w:rsidRDefault="00F34148">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F34148" w:rsidRDefault="00F34148">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12D" w:rsidRDefault="00A8712D" w:rsidP="009720E7">
      <w:pPr>
        <w:spacing w:line="240" w:lineRule="auto"/>
        <w:ind w:firstLine="480"/>
      </w:pPr>
      <w:r>
        <w:separator/>
      </w:r>
    </w:p>
  </w:footnote>
  <w:footnote w:type="continuationSeparator" w:id="0">
    <w:p w:rsidR="00A8712D" w:rsidRDefault="00A8712D"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D440C0">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D440C0">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D4452F">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D4452F">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C4200F">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C4200F">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C4200F">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C4200F">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C4200F">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C4200F">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\n  \* MERGEFORMAT </w:instrText>
    </w:r>
    <w:r>
      <w:fldChar w:fldCharType="separate"/>
    </w:r>
    <w:r w:rsidR="00C4200F">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C4200F">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fldChar w:fldCharType="begin"/>
    </w:r>
    <w:r>
      <w:instrText xml:space="preserve"> STYLEREF  "</w:instrText>
    </w:r>
    <w:r>
      <w:instrText>标题</w:instrText>
    </w:r>
    <w:r>
      <w:instrText xml:space="preserve"> 1"  \* MERGEFORMAT </w:instrText>
    </w:r>
    <w:r>
      <w:fldChar w:fldCharType="separate"/>
    </w:r>
    <w:r w:rsidR="00C4200F">
      <w:rPr>
        <w:rFonts w:hint="eastAsia"/>
        <w:noProof/>
      </w:rPr>
      <w:t>致</w:t>
    </w:r>
    <w:r w:rsidR="00C4200F">
      <w:rPr>
        <w:rFonts w:hint="eastAsia"/>
        <w:noProof/>
      </w:rPr>
      <w:t xml:space="preserve">  </w:t>
    </w:r>
    <w:r w:rsidR="00C4200F">
      <w:rPr>
        <w:rFonts w:hint="eastAsia"/>
        <w:noProof/>
      </w:rPr>
      <w:t>谢</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4148" w:rsidRDefault="00F34148">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62504"/>
    <w:rsid w:val="00067D42"/>
    <w:rsid w:val="00071355"/>
    <w:rsid w:val="000713E7"/>
    <w:rsid w:val="00072F2A"/>
    <w:rsid w:val="000742E1"/>
    <w:rsid w:val="00080641"/>
    <w:rsid w:val="00081616"/>
    <w:rsid w:val="0008170E"/>
    <w:rsid w:val="00082115"/>
    <w:rsid w:val="00082468"/>
    <w:rsid w:val="000829A7"/>
    <w:rsid w:val="0008507F"/>
    <w:rsid w:val="000901C7"/>
    <w:rsid w:val="000916C4"/>
    <w:rsid w:val="000921F8"/>
    <w:rsid w:val="0009372A"/>
    <w:rsid w:val="0009491B"/>
    <w:rsid w:val="00097270"/>
    <w:rsid w:val="000A00A0"/>
    <w:rsid w:val="000A0FFE"/>
    <w:rsid w:val="000A4F48"/>
    <w:rsid w:val="000A65C9"/>
    <w:rsid w:val="000A75C0"/>
    <w:rsid w:val="000B7914"/>
    <w:rsid w:val="000C0860"/>
    <w:rsid w:val="000C1D1E"/>
    <w:rsid w:val="000D114F"/>
    <w:rsid w:val="000D1E05"/>
    <w:rsid w:val="000E1F76"/>
    <w:rsid w:val="000E4A45"/>
    <w:rsid w:val="00102582"/>
    <w:rsid w:val="001055A5"/>
    <w:rsid w:val="001073CB"/>
    <w:rsid w:val="001117BB"/>
    <w:rsid w:val="00113403"/>
    <w:rsid w:val="0011347B"/>
    <w:rsid w:val="00121642"/>
    <w:rsid w:val="001314F9"/>
    <w:rsid w:val="00132D3B"/>
    <w:rsid w:val="00135FB7"/>
    <w:rsid w:val="00141D85"/>
    <w:rsid w:val="00145D25"/>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F0996"/>
    <w:rsid w:val="00201E92"/>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5D5E"/>
    <w:rsid w:val="00270EB7"/>
    <w:rsid w:val="002728E1"/>
    <w:rsid w:val="00277B1A"/>
    <w:rsid w:val="00281C70"/>
    <w:rsid w:val="00291D13"/>
    <w:rsid w:val="00295257"/>
    <w:rsid w:val="00297E7A"/>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B5042"/>
    <w:rsid w:val="003B51D5"/>
    <w:rsid w:val="003C27A7"/>
    <w:rsid w:val="003D10F8"/>
    <w:rsid w:val="003D254D"/>
    <w:rsid w:val="003D53E2"/>
    <w:rsid w:val="003D73AA"/>
    <w:rsid w:val="003E3B1F"/>
    <w:rsid w:val="003E3F64"/>
    <w:rsid w:val="003E4452"/>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13878"/>
    <w:rsid w:val="00514EB6"/>
    <w:rsid w:val="00520265"/>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E7144"/>
    <w:rsid w:val="005F0C78"/>
    <w:rsid w:val="005F5291"/>
    <w:rsid w:val="005F79B0"/>
    <w:rsid w:val="00600139"/>
    <w:rsid w:val="00605B77"/>
    <w:rsid w:val="00612283"/>
    <w:rsid w:val="00612CBC"/>
    <w:rsid w:val="006159E7"/>
    <w:rsid w:val="00622E2B"/>
    <w:rsid w:val="00624F7E"/>
    <w:rsid w:val="006253EC"/>
    <w:rsid w:val="006309C3"/>
    <w:rsid w:val="006310D3"/>
    <w:rsid w:val="00632F68"/>
    <w:rsid w:val="006450D3"/>
    <w:rsid w:val="00647322"/>
    <w:rsid w:val="00651C86"/>
    <w:rsid w:val="00654C69"/>
    <w:rsid w:val="0065612C"/>
    <w:rsid w:val="0065774C"/>
    <w:rsid w:val="00664113"/>
    <w:rsid w:val="0066791B"/>
    <w:rsid w:val="00671D35"/>
    <w:rsid w:val="006814BA"/>
    <w:rsid w:val="00682463"/>
    <w:rsid w:val="00685F80"/>
    <w:rsid w:val="006907AD"/>
    <w:rsid w:val="006A18D0"/>
    <w:rsid w:val="006B07F6"/>
    <w:rsid w:val="006B62EB"/>
    <w:rsid w:val="006D7BB5"/>
    <w:rsid w:val="006E0BE2"/>
    <w:rsid w:val="006F1257"/>
    <w:rsid w:val="006F460C"/>
    <w:rsid w:val="007029CE"/>
    <w:rsid w:val="00716674"/>
    <w:rsid w:val="00716A5D"/>
    <w:rsid w:val="00724A2A"/>
    <w:rsid w:val="007253C9"/>
    <w:rsid w:val="00725468"/>
    <w:rsid w:val="0073277D"/>
    <w:rsid w:val="00735BAE"/>
    <w:rsid w:val="0075413B"/>
    <w:rsid w:val="00757536"/>
    <w:rsid w:val="00761DAC"/>
    <w:rsid w:val="00762CF4"/>
    <w:rsid w:val="00765575"/>
    <w:rsid w:val="007711AF"/>
    <w:rsid w:val="007721DB"/>
    <w:rsid w:val="00773820"/>
    <w:rsid w:val="007809D6"/>
    <w:rsid w:val="00782BA6"/>
    <w:rsid w:val="00793A6C"/>
    <w:rsid w:val="0079519D"/>
    <w:rsid w:val="00797316"/>
    <w:rsid w:val="007977CC"/>
    <w:rsid w:val="007A1D65"/>
    <w:rsid w:val="007A348F"/>
    <w:rsid w:val="007A624C"/>
    <w:rsid w:val="007B0AA6"/>
    <w:rsid w:val="007B1A13"/>
    <w:rsid w:val="007B1C2B"/>
    <w:rsid w:val="007B1DC2"/>
    <w:rsid w:val="007C06DD"/>
    <w:rsid w:val="007C14CF"/>
    <w:rsid w:val="007C155F"/>
    <w:rsid w:val="007E05FC"/>
    <w:rsid w:val="007E54D0"/>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C3E"/>
    <w:rsid w:val="008A4EC8"/>
    <w:rsid w:val="008B5C4D"/>
    <w:rsid w:val="008C1583"/>
    <w:rsid w:val="008C3A5C"/>
    <w:rsid w:val="008C4805"/>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26CA"/>
    <w:rsid w:val="00A24FCF"/>
    <w:rsid w:val="00A2764B"/>
    <w:rsid w:val="00A3102B"/>
    <w:rsid w:val="00A329AB"/>
    <w:rsid w:val="00A33161"/>
    <w:rsid w:val="00A369C1"/>
    <w:rsid w:val="00A426E3"/>
    <w:rsid w:val="00A50F65"/>
    <w:rsid w:val="00A62630"/>
    <w:rsid w:val="00A63D84"/>
    <w:rsid w:val="00A6575A"/>
    <w:rsid w:val="00A66C06"/>
    <w:rsid w:val="00A766CB"/>
    <w:rsid w:val="00A7733E"/>
    <w:rsid w:val="00A865FD"/>
    <w:rsid w:val="00A866CF"/>
    <w:rsid w:val="00A8712D"/>
    <w:rsid w:val="00A9116F"/>
    <w:rsid w:val="00A92DFD"/>
    <w:rsid w:val="00A93823"/>
    <w:rsid w:val="00A94E28"/>
    <w:rsid w:val="00AA2036"/>
    <w:rsid w:val="00AB4FC1"/>
    <w:rsid w:val="00AB68A2"/>
    <w:rsid w:val="00AC1653"/>
    <w:rsid w:val="00AC1B66"/>
    <w:rsid w:val="00AC4B09"/>
    <w:rsid w:val="00AC5641"/>
    <w:rsid w:val="00AC7A58"/>
    <w:rsid w:val="00AD2D3B"/>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4589B"/>
    <w:rsid w:val="00B506B5"/>
    <w:rsid w:val="00B548FB"/>
    <w:rsid w:val="00B55898"/>
    <w:rsid w:val="00B55F3F"/>
    <w:rsid w:val="00B575FD"/>
    <w:rsid w:val="00B63A1C"/>
    <w:rsid w:val="00B65E7D"/>
    <w:rsid w:val="00B70C86"/>
    <w:rsid w:val="00B7478B"/>
    <w:rsid w:val="00B80B0E"/>
    <w:rsid w:val="00B82928"/>
    <w:rsid w:val="00B9016D"/>
    <w:rsid w:val="00B967A3"/>
    <w:rsid w:val="00BA40AA"/>
    <w:rsid w:val="00BC4B38"/>
    <w:rsid w:val="00BC7A6C"/>
    <w:rsid w:val="00BD2428"/>
    <w:rsid w:val="00BD5809"/>
    <w:rsid w:val="00BD6106"/>
    <w:rsid w:val="00BE20FD"/>
    <w:rsid w:val="00BE2EA1"/>
    <w:rsid w:val="00BE62CE"/>
    <w:rsid w:val="00BF1016"/>
    <w:rsid w:val="00BF1B12"/>
    <w:rsid w:val="00BF1C75"/>
    <w:rsid w:val="00BF210B"/>
    <w:rsid w:val="00BF776E"/>
    <w:rsid w:val="00BF79F4"/>
    <w:rsid w:val="00C01A31"/>
    <w:rsid w:val="00C0722E"/>
    <w:rsid w:val="00C07736"/>
    <w:rsid w:val="00C12AA0"/>
    <w:rsid w:val="00C14E17"/>
    <w:rsid w:val="00C17223"/>
    <w:rsid w:val="00C214BB"/>
    <w:rsid w:val="00C23DA5"/>
    <w:rsid w:val="00C4200F"/>
    <w:rsid w:val="00C42686"/>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CF1"/>
    <w:rsid w:val="00CB26FF"/>
    <w:rsid w:val="00CB3809"/>
    <w:rsid w:val="00CB613F"/>
    <w:rsid w:val="00CB667F"/>
    <w:rsid w:val="00CC1380"/>
    <w:rsid w:val="00CC3D0D"/>
    <w:rsid w:val="00CC45E5"/>
    <w:rsid w:val="00CD038A"/>
    <w:rsid w:val="00CD41EA"/>
    <w:rsid w:val="00CD7574"/>
    <w:rsid w:val="00CE0180"/>
    <w:rsid w:val="00CE576C"/>
    <w:rsid w:val="00CF23C3"/>
    <w:rsid w:val="00D01CAB"/>
    <w:rsid w:val="00D03441"/>
    <w:rsid w:val="00D064BA"/>
    <w:rsid w:val="00D20080"/>
    <w:rsid w:val="00D26840"/>
    <w:rsid w:val="00D32E25"/>
    <w:rsid w:val="00D35622"/>
    <w:rsid w:val="00D42347"/>
    <w:rsid w:val="00D440C0"/>
    <w:rsid w:val="00D4452F"/>
    <w:rsid w:val="00D53AAA"/>
    <w:rsid w:val="00D541F3"/>
    <w:rsid w:val="00D54418"/>
    <w:rsid w:val="00D62C1E"/>
    <w:rsid w:val="00D63B2B"/>
    <w:rsid w:val="00D74F0B"/>
    <w:rsid w:val="00D75E51"/>
    <w:rsid w:val="00D804EB"/>
    <w:rsid w:val="00D80A0E"/>
    <w:rsid w:val="00D815DD"/>
    <w:rsid w:val="00D830AB"/>
    <w:rsid w:val="00D83D89"/>
    <w:rsid w:val="00D931C7"/>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73797"/>
    <w:rsid w:val="00E74281"/>
    <w:rsid w:val="00E768C1"/>
    <w:rsid w:val="00E84A41"/>
    <w:rsid w:val="00E86479"/>
    <w:rsid w:val="00E872A4"/>
    <w:rsid w:val="00E87517"/>
    <w:rsid w:val="00E90DD2"/>
    <w:rsid w:val="00EA32C8"/>
    <w:rsid w:val="00EA6685"/>
    <w:rsid w:val="00EB43BB"/>
    <w:rsid w:val="00EC01F4"/>
    <w:rsid w:val="00EC3A26"/>
    <w:rsid w:val="00EC44D3"/>
    <w:rsid w:val="00EC4D15"/>
    <w:rsid w:val="00EC5DBF"/>
    <w:rsid w:val="00ED0CAB"/>
    <w:rsid w:val="00ED0FC3"/>
    <w:rsid w:val="00ED2299"/>
    <w:rsid w:val="00ED5188"/>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48F8"/>
    <w:rsid w:val="00F25A8E"/>
    <w:rsid w:val="00F26A07"/>
    <w:rsid w:val="00F34148"/>
    <w:rsid w:val="00F4736F"/>
    <w:rsid w:val="00F537E1"/>
    <w:rsid w:val="00F5473A"/>
    <w:rsid w:val="00F54C02"/>
    <w:rsid w:val="00F63460"/>
    <w:rsid w:val="00F74A9B"/>
    <w:rsid w:val="00F7600B"/>
    <w:rsid w:val="00F80B6C"/>
    <w:rsid w:val="00F82903"/>
    <w:rsid w:val="00F83743"/>
    <w:rsid w:val="00F837D0"/>
    <w:rsid w:val="00F84D70"/>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59516"/>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wmf"/><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footer" Target="footer8.xml"/><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wmf"/><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footer" Target="footer9.xml"/><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hyperlink" Target="http://atsdrl" TargetMode="Externa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header" Target="header21.xml"/><Relationship Id="rId10" Type="http://schemas.openxmlformats.org/officeDocument/2006/relationships/header" Target="header2.xml"/><Relationship Id="rId31" Type="http://schemas.openxmlformats.org/officeDocument/2006/relationships/oleObject" Target="embeddings/oleObject3.bin"/><Relationship Id="rId44" Type="http://schemas.openxmlformats.org/officeDocument/2006/relationships/image" Target="media/image11.wmf"/><Relationship Id="rId52" Type="http://schemas.openxmlformats.org/officeDocument/2006/relationships/hyperlink" Target="https://baike.baidu.com/item/%E4%BB%A3%E7%90%86%E6%9C%8D%E5%8A%A1%E5%99%A8" TargetMode="External"/><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81" Type="http://schemas.openxmlformats.org/officeDocument/2006/relationships/image" Target="media/image1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header" Target="header18.xml"/><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hyperlink" Target="http://www.vchome.net/tech/database/database72.htm" TargetMode="Externa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header" Target="header19.xml"/><Relationship Id="rId115" Type="http://schemas.openxmlformats.org/officeDocument/2006/relationships/footer" Target="footer10.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wmf"/><Relationship Id="rId105"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header" Target="header20.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7E426-7F96-403D-BB0F-B02C7BD2D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54</Pages>
  <Words>6089</Words>
  <Characters>34711</Characters>
  <Application>Microsoft Office Word</Application>
  <DocSecurity>0</DocSecurity>
  <Lines>289</Lines>
  <Paragraphs>81</Paragraphs>
  <ScaleCrop>false</ScaleCrop>
  <Company/>
  <LinksUpToDate>false</LinksUpToDate>
  <CharactersWithSpaces>40719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595</cp:revision>
  <dcterms:created xsi:type="dcterms:W3CDTF">2018-01-30T13:03:00Z</dcterms:created>
  <dcterms:modified xsi:type="dcterms:W3CDTF">2018-03-08T12:55:00Z</dcterms:modified>
</cp:coreProperties>
</file>