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C360045" wp14:editId="6EB54057">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1C104E">
          <w:rPr>
            <w:rStyle w:val="aa"/>
          </w:rPr>
          <w:t>围棋教育系统</w:t>
        </w:r>
        <w:r w:rsidR="00ED2299">
          <w:rPr>
            <w:rStyle w:val="aa"/>
            <w:rFonts w:hint="eastAsia"/>
          </w:rPr>
          <w:t>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1C104E">
          <w:rPr>
            <w:rStyle w:val="aa"/>
          </w:rPr>
          <w:t>围棋教育系统</w:t>
        </w:r>
        <w:r w:rsidR="00ED2299">
          <w:rPr>
            <w:rStyle w:val="aa"/>
            <w:rFonts w:hint="eastAsia"/>
          </w:rPr>
          <w:t>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1C104E">
          <w:rPr>
            <w:rStyle w:val="aa"/>
          </w:rPr>
          <w:t>围棋教育系统</w:t>
        </w:r>
        <w:r w:rsidR="00ED2299">
          <w:rPr>
            <w:rStyle w:val="aa"/>
            <w:rFonts w:hint="eastAsia"/>
          </w:rPr>
          <w:t>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1C104E">
          <w:rPr>
            <w:rStyle w:val="aa"/>
          </w:rPr>
          <w:t>围棋教育系统</w:t>
        </w:r>
        <w:r w:rsidR="00ED2299">
          <w:rPr>
            <w:rStyle w:val="aa"/>
            <w:rFonts w:hint="eastAsia"/>
          </w:rPr>
          <w:t>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1C104E">
          <w:rPr>
            <w:rStyle w:val="aa"/>
          </w:rPr>
          <w:t>围棋教育系统</w:t>
        </w:r>
        <w:r w:rsidR="00ED2299">
          <w:rPr>
            <w:rStyle w:val="aa"/>
            <w:rFonts w:hint="eastAsia"/>
          </w:rPr>
          <w:t>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1C104E">
          <w:rPr>
            <w:rStyle w:val="aa"/>
          </w:rPr>
          <w:t>围棋教育系统</w:t>
        </w:r>
        <w:r w:rsidR="00ED2299">
          <w:rPr>
            <w:rStyle w:val="aa"/>
            <w:rFonts w:hint="eastAsia"/>
          </w:rPr>
          <w:t>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1C104E">
          <w:rPr>
            <w:rStyle w:val="aa"/>
          </w:rPr>
          <w:t>围棋教育系统</w:t>
        </w:r>
        <w:r w:rsidR="00ED2299">
          <w:rPr>
            <w:rStyle w:val="aa"/>
            <w:rFonts w:hint="eastAsia"/>
          </w:rPr>
          <w:t>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1C104E">
          <w:rPr>
            <w:rStyle w:val="aa"/>
          </w:rPr>
          <w:t>围棋教育系统</w:t>
        </w:r>
        <w:r w:rsidR="00ED2299">
          <w:rPr>
            <w:rStyle w:val="aa"/>
            <w:rFonts w:hint="eastAsia"/>
          </w:rPr>
          <w:t>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1C104E">
          <w:rPr>
            <w:rStyle w:val="aa"/>
          </w:rPr>
          <w:t>围棋教育系统</w:t>
        </w:r>
        <w:r w:rsidR="00ED2299">
          <w:rPr>
            <w:rStyle w:val="aa"/>
            <w:rFonts w:hint="eastAsia"/>
          </w:rPr>
          <w:t>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1C104E">
          <w:rPr>
            <w:rStyle w:val="aa"/>
          </w:rPr>
          <w:t>围棋教育系统</w:t>
        </w:r>
        <w:r w:rsidR="00ED2299">
          <w:rPr>
            <w:rStyle w:val="aa"/>
            <w:rFonts w:hint="eastAsia"/>
          </w:rPr>
          <w:t>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1C104E">
          <w:rPr>
            <w:rStyle w:val="aa"/>
          </w:rPr>
          <w:t>围棋教育系统</w:t>
        </w:r>
        <w:r w:rsidR="00ED2299">
          <w:rPr>
            <w:rStyle w:val="aa"/>
            <w:rFonts w:hint="eastAsia"/>
          </w:rPr>
          <w:t>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1C104E">
          <w:rPr>
            <w:rStyle w:val="aa"/>
          </w:rPr>
          <w:t>围棋教育系统</w:t>
        </w:r>
        <w:r w:rsidR="00ED2299">
          <w:rPr>
            <w:rStyle w:val="aa"/>
            <w:rFonts w:hint="eastAsia"/>
          </w:rPr>
          <w:t>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1C104E">
          <w:rPr>
            <w:rStyle w:val="aa"/>
          </w:rPr>
          <w:t>围棋教育系统</w:t>
        </w:r>
        <w:r w:rsidR="00ED2299">
          <w:rPr>
            <w:rStyle w:val="aa"/>
            <w:rFonts w:hint="eastAsia"/>
          </w:rPr>
          <w:t>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1C104E">
          <w:rPr>
            <w:rStyle w:val="aa"/>
          </w:rPr>
          <w:t>围棋教育系统</w:t>
        </w:r>
        <w:r w:rsidR="00ED2299">
          <w:rPr>
            <w:rStyle w:val="aa"/>
            <w:rFonts w:hint="eastAsia"/>
          </w:rPr>
          <w:t>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1C104E">
          <w:rPr>
            <w:rStyle w:val="aa"/>
          </w:rPr>
          <w:t>围棋教育系统</w:t>
        </w:r>
        <w:r w:rsidR="00ED2299">
          <w:rPr>
            <w:rStyle w:val="aa"/>
            <w:rFonts w:hint="eastAsia"/>
          </w:rPr>
          <w:t>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1C104E">
          <w:rPr>
            <w:rStyle w:val="aa"/>
          </w:rPr>
          <w:t>围棋教育系统</w:t>
        </w:r>
        <w:r w:rsidR="00ED2299">
          <w:rPr>
            <w:rStyle w:val="aa"/>
            <w:rFonts w:hint="eastAsia"/>
          </w:rPr>
          <w:t>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1C104E">
          <w:rPr>
            <w:rStyle w:val="aa"/>
            <w:b/>
          </w:rPr>
          <w:t>围棋教育系统</w:t>
        </w:r>
        <w:r w:rsidR="00ED2299">
          <w:rPr>
            <w:rStyle w:val="aa"/>
            <w:rFonts w:hint="eastAsia"/>
            <w:b/>
          </w:rPr>
          <w:t>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1C104E">
          <w:rPr>
            <w:rStyle w:val="aa"/>
            <w:b/>
          </w:rPr>
          <w:t>围棋教育系统</w:t>
        </w:r>
        <w:r w:rsidR="00ED2299">
          <w:rPr>
            <w:rStyle w:val="aa"/>
            <w:rFonts w:hint="eastAsia"/>
            <w:b/>
          </w:rPr>
          <w:t>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1C104E">
          <w:rPr>
            <w:rStyle w:val="aa"/>
          </w:rPr>
          <w:t>围棋教育系统</w:t>
        </w:r>
        <w:r w:rsidR="00ED2299">
          <w:rPr>
            <w:rStyle w:val="aa"/>
            <w:rFonts w:hint="eastAsia"/>
          </w:rPr>
          <w:t>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1C104E">
          <w:rPr>
            <w:rStyle w:val="aa"/>
          </w:rPr>
          <w:t>围棋教育系统</w:t>
        </w:r>
        <w:r w:rsidR="00ED2299">
          <w:rPr>
            <w:rStyle w:val="aa"/>
            <w:rFonts w:hint="eastAsia"/>
          </w:rPr>
          <w:t>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1C104E">
          <w:rPr>
            <w:rStyle w:val="aa"/>
          </w:rPr>
          <w:t>围棋教育系统</w:t>
        </w:r>
        <w:r w:rsidR="00ED2299">
          <w:rPr>
            <w:rStyle w:val="aa"/>
            <w:rFonts w:hint="eastAsia"/>
          </w:rPr>
          <w:t>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1C104E">
          <w:rPr>
            <w:rStyle w:val="aa"/>
          </w:rPr>
          <w:t>围棋教育系统</w:t>
        </w:r>
        <w:r w:rsidR="00ED2299">
          <w:rPr>
            <w:rStyle w:val="aa"/>
            <w:rFonts w:hint="eastAsia"/>
          </w:rPr>
          <w:t>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D54FC5"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D54FC5"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D54FC5"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7pt;height:19.4pt;mso-wrap-style:square;mso-position-horizontal-relative:page;mso-position-vertical-relative:page" o:ole="">
                  <v:imagedata r:id="rId26" o:title=""/>
                </v:shape>
                <o:OLEObject Type="Embed" ProgID="Equation.3" ShapeID="对象 1" DrawAspect="Content" ObjectID="_1582446026"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2.75pt;height:12.75pt;mso-wrap-style:square;mso-position-horizontal-relative:page;mso-position-vertical-relative:page" o:ole="">
                  <v:imagedata r:id="rId28" o:title=""/>
                </v:shape>
                <o:OLEObject Type="Embed" ProgID="Equation.3" ShapeID="对象 10" DrawAspect="Content" ObjectID="_1582446027"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05pt;height:18.3pt;mso-wrap-style:square;mso-position-horizontal-relative:page;mso-position-vertical-relative:page" o:ole="">
                  <v:imagedata r:id="rId30" o:title=""/>
                </v:shape>
                <o:OLEObject Type="Embed" ProgID="Equation.3" ShapeID="对象 11" DrawAspect="Content" ObjectID="_1582446028"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65pt;height:13.85pt;mso-wrap-style:square;mso-position-horizontal-relative:page;mso-position-vertical-relative:page" o:ole="">
                  <v:imagedata r:id="rId32" o:title=""/>
                </v:shape>
                <o:OLEObject Type="Embed" ProgID="Equation.3" ShapeID="对象 12" DrawAspect="Content" ObjectID="_1582446029"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75pt;height:11.65pt;mso-wrap-style:square;mso-position-horizontal-relative:page;mso-position-vertical-relative:page" o:ole="">
                  <v:imagedata r:id="rId34" o:title=""/>
                </v:shape>
                <o:OLEObject Type="Embed" ProgID="Equation.3" ShapeID="对象 13" DrawAspect="Content" ObjectID="_1582446030"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65pt;height:12.75pt;mso-wrap-style:square;mso-position-horizontal-relative:page;mso-position-vertical-relative:page" o:ole="">
                  <v:imagedata r:id="rId36" o:title=""/>
                </v:shape>
                <o:OLEObject Type="Embed" ProgID="Equation.3" ShapeID="对象 14" DrawAspect="Content" ObjectID="_1582446031"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6pt;height:18.3pt;mso-wrap-style:square;mso-position-horizontal-relative:page;mso-position-vertical-relative:page" o:ole="">
                  <v:imagedata r:id="rId38" o:title=""/>
                </v:shape>
                <o:OLEObject Type="Embed" ProgID="Equation.3" ShapeID="对象 15" DrawAspect="Content" ObjectID="_1582446032"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05pt;height:17.7pt;mso-wrap-style:square;mso-position-horizontal-relative:page;mso-position-vertical-relative:page" o:ole="">
                  <v:imagedata r:id="rId40" o:title=""/>
                </v:shape>
                <o:OLEObject Type="Embed" ProgID="Equation.3" ShapeID="对象 16" DrawAspect="Content" ObjectID="_1582446033"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65pt;height:12.75pt;mso-wrap-style:square;mso-position-horizontal-relative:page;mso-position-vertical-relative:page" o:ole="">
                  <v:imagedata r:id="rId42" o:title=""/>
                </v:shape>
                <o:OLEObject Type="Embed" ProgID="Equation.3" ShapeID="对象 17" DrawAspect="Content" ObjectID="_1582446034"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75pt;height:15.5pt;mso-wrap-style:square;mso-position-horizontal-relative:page;mso-position-vertical-relative:page" o:ole="">
                  <v:imagedata r:id="rId44" o:title=""/>
                </v:shape>
                <o:OLEObject Type="Embed" ProgID="Equation.3" ShapeID="对象 18" DrawAspect="Content" ObjectID="_1582446035"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EA37CE">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w:t>
      </w:r>
      <w:r w:rsidR="00EA37CE">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w:t>
      </w:r>
      <w:r w:rsidR="00EA37CE">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EA37CE">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w:t>
      </w:r>
      <w:r w:rsidR="00EA37CE">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w:t>
      </w:r>
      <w:r w:rsidR="00EA37CE">
        <w:rPr>
          <w:rFonts w:hint="eastAsia"/>
        </w:rPr>
        <w:t>教师用户</w:t>
      </w:r>
      <w:r w:rsidR="008D4958">
        <w:rPr>
          <w:rFonts w:hint="eastAsia"/>
        </w:rPr>
        <w:t>角度与系统的各模块及其子模块之间的关系，并通过时序图等的方式说明用户和</w:t>
      </w:r>
      <w:r w:rsidR="00EA37CE">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A722B63" wp14:editId="48F75074">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EA37CE">
        <w:rPr>
          <w:rFonts w:ascii="宋体" w:hAnsi="宋体" w:cs="宋体" w:hint="eastAsia"/>
          <w:kern w:val="0"/>
          <w:szCs w:val="24"/>
        </w:rPr>
        <w:t>教师用户</w:t>
      </w:r>
      <w:r>
        <w:rPr>
          <w:rFonts w:ascii="宋体" w:hAnsi="宋体" w:cs="宋体" w:hint="eastAsia"/>
          <w:kern w:val="0"/>
          <w:szCs w:val="24"/>
        </w:rPr>
        <w:t>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D54FC5"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9pt;height:74.2pt" o:ole="">
            <v:imagedata r:id="rId66" o:title=""/>
          </v:shape>
          <o:OLEObject Type="Embed" ProgID="Visio.Drawing.15" ShapeID="_x0000_i1035" DrawAspect="Content" ObjectID="_1582446036"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2D643A9" wp14:editId="00EE9C37">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CEB9A15" wp14:editId="558308FF">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1C104E">
        <w:rPr>
          <w:rFonts w:hint="eastAsia"/>
        </w:rPr>
        <w:t>围棋教育系统</w:t>
      </w:r>
      <w:r>
        <w:rPr>
          <w:rFonts w:hint="eastAsia"/>
        </w:rPr>
        <w:t>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1C104E" w:rsidP="002517EE">
      <w:pPr>
        <w:pStyle w:val="2"/>
        <w:ind w:firstLine="640"/>
      </w:pPr>
      <w:bookmarkStart w:id="113" w:name="_Toc370894899"/>
      <w:r>
        <w:rPr>
          <w:rFonts w:hint="eastAsia"/>
        </w:rPr>
        <w:t>围棋教育系统</w:t>
      </w:r>
      <w:r w:rsidR="00345E41">
        <w:rPr>
          <w:rFonts w:hint="eastAsia"/>
        </w:rPr>
        <w:t>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2.8pt;height:244.8pt" o:ole="">
            <v:imagedata r:id="rId81" o:title=""/>
          </v:shape>
          <o:OLEObject Type="Embed" ProgID="Visio.Drawing.15" ShapeID="_x0000_i1036" DrawAspect="Content" ObjectID="_1582446037"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65pt" o:ole="">
            <v:imagedata r:id="rId83" o:title=""/>
          </v:shape>
          <o:OLEObject Type="Embed" ProgID="Visio.Drawing.15" ShapeID="_x0000_i1037" DrawAspect="Content" ObjectID="_1582446038"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5pt;height:312.35pt" o:ole="">
            <v:imagedata r:id="rId85" o:title=""/>
          </v:shape>
          <o:OLEObject Type="Embed" ProgID="Visio.Drawing.15" ShapeID="_x0000_i1038" DrawAspect="Content" ObjectID="_1582446039"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0.9pt;height:272.5pt" o:ole="">
            <v:imagedata r:id="rId87" o:title=""/>
          </v:shape>
          <o:OLEObject Type="Embed" ProgID="Visio.Drawing.15" ShapeID="_x0000_i1039" DrawAspect="Content" ObjectID="_1582446040"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45pt;height:309.05pt" o:ole="">
            <v:imagedata r:id="rId89" o:title=""/>
          </v:shape>
          <o:OLEObject Type="Embed" ProgID="Visio.Drawing.15" ShapeID="_x0000_i1040" DrawAspect="Content" ObjectID="_1582446041"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1C104E" w:rsidP="00815868">
      <w:pPr>
        <w:pStyle w:val="3"/>
        <w:ind w:firstLine="643"/>
      </w:pPr>
      <w:bookmarkStart w:id="116" w:name="_Toc370894905"/>
      <w:r>
        <w:rPr>
          <w:rFonts w:hint="eastAsia"/>
        </w:rPr>
        <w:t>围棋教育系统</w:t>
      </w:r>
      <w:r w:rsidR="00ED2299">
        <w:rPr>
          <w:rFonts w:hint="eastAsia"/>
        </w:rPr>
        <w:t>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05pt;height:397.65pt" o:ole="">
            <v:imagedata r:id="rId91" o:title=""/>
          </v:shape>
          <o:OLEObject Type="Embed" ProgID="Visio.Drawing.15" ShapeID="_x0000_i1041" DrawAspect="Content" ObjectID="_1582446042"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15pt;height:600.9pt" o:ole="">
            <v:imagedata r:id="rId93" o:title=""/>
          </v:shape>
          <o:OLEObject Type="Embed" ProgID="Visio.Drawing.15" ShapeID="_x0000_i1042" DrawAspect="Content" ObjectID="_1582446043"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43" type="#_x0000_t75" style="width:408.75pt;height:561.05pt" o:ole="">
            <v:imagedata r:id="rId95" o:title=""/>
          </v:shape>
          <o:OLEObject Type="Embed" ProgID="Visio.Drawing.15" ShapeID="_x0000_i1043" DrawAspect="Content" ObjectID="_1582446044"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0.9pt;height:633.6pt" o:ole="">
            <v:imagedata r:id="rId97" o:title=""/>
          </v:shape>
          <o:OLEObject Type="Embed" ProgID="Visio.Drawing.15" ShapeID="_x0000_i1044" DrawAspect="Content" ObjectID="_1582446045"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1C104E">
        <w:rPr>
          <w:rFonts w:hint="eastAsia"/>
        </w:rPr>
        <w:t>围棋教育系统</w:t>
      </w:r>
      <w:r>
        <w:rPr>
          <w:rFonts w:hint="eastAsia"/>
        </w:rPr>
        <w:t>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1C104E" w:rsidP="006B0E47">
      <w:pPr>
        <w:pStyle w:val="2"/>
        <w:ind w:firstLine="640"/>
      </w:pPr>
      <w:bookmarkStart w:id="123" w:name="_Toc370894911"/>
      <w:r>
        <w:rPr>
          <w:rFonts w:hint="eastAsia"/>
        </w:rPr>
        <w:t>围棋教育系统</w:t>
      </w:r>
      <w:r w:rsidR="00ED2299">
        <w:rPr>
          <w:rFonts w:hint="eastAsia"/>
        </w:rPr>
        <w:t>的概要设计</w:t>
      </w:r>
      <w:bookmarkEnd w:id="123"/>
    </w:p>
    <w:p w:rsidR="00ED2299" w:rsidRDefault="001C104E" w:rsidP="00ED2299">
      <w:pPr>
        <w:pStyle w:val="3"/>
        <w:ind w:firstLine="643"/>
      </w:pPr>
      <w:bookmarkStart w:id="124" w:name="_Toc370894912"/>
      <w:r>
        <w:rPr>
          <w:rFonts w:hint="eastAsia"/>
        </w:rPr>
        <w:t>围棋教育系统</w:t>
      </w:r>
      <w:r w:rsidR="00ED2299">
        <w:rPr>
          <w:rFonts w:hint="eastAsia"/>
        </w:rPr>
        <w:t>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15pt;height:261.4pt" o:ole="">
            <v:imagedata r:id="rId100" o:title=""/>
          </v:shape>
          <o:OLEObject Type="Embed" ProgID="Visio.Drawing.15" ShapeID="_x0000_i1045" DrawAspect="Content" ObjectID="_1582446046"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1C104E" w:rsidP="00ED2299">
      <w:pPr>
        <w:pStyle w:val="3"/>
        <w:ind w:firstLine="643"/>
      </w:pPr>
      <w:bookmarkStart w:id="125" w:name="_Toc370894913"/>
      <w:r>
        <w:rPr>
          <w:rFonts w:hint="eastAsia"/>
        </w:rPr>
        <w:t>围棋教育系统</w:t>
      </w:r>
      <w:r w:rsidR="00ED2299">
        <w:rPr>
          <w:rFonts w:hint="eastAsia"/>
        </w:rPr>
        <w:t>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45pt;height:265.3pt" o:ole="">
            <v:imagedata r:id="rId102" o:title=""/>
          </v:shape>
          <o:OLEObject Type="Embed" ProgID="Visio.Drawing.15" ShapeID="_x0000_i1046" DrawAspect="Content" ObjectID="_1582446047"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1C104E" w:rsidP="00ED2299">
      <w:pPr>
        <w:pStyle w:val="2"/>
        <w:ind w:firstLine="640"/>
      </w:pPr>
      <w:bookmarkStart w:id="126" w:name="_Toc370894914"/>
      <w:r>
        <w:rPr>
          <w:rFonts w:hint="eastAsia"/>
        </w:rPr>
        <w:t>围棋教育系统</w:t>
      </w:r>
      <w:r w:rsidR="00ED2299">
        <w:rPr>
          <w:rFonts w:hint="eastAsia"/>
        </w:rPr>
        <w:t>的详细设计</w:t>
      </w:r>
      <w:bookmarkEnd w:id="126"/>
    </w:p>
    <w:p w:rsidR="003E7715" w:rsidRDefault="003E7715" w:rsidP="003E7715">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9.25pt;height:404.85pt" o:ole="">
            <v:imagedata r:id="rId104" o:title=""/>
          </v:shape>
          <o:OLEObject Type="Embed" ProgID="Visio.Drawing.15" ShapeID="_x0000_i1047" DrawAspect="Content" ObjectID="_1582446048" r:id="rId105"/>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48" type="#_x0000_t75" style="width:470.2pt;height:189.4pt" o:ole="">
            <v:imagedata r:id="rId106" o:title=""/>
          </v:shape>
          <o:OLEObject Type="Embed" ProgID="Visio.Drawing.15" ShapeID="_x0000_i1048" DrawAspect="Content" ObjectID="_1582446049"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bookmarkEnd w:id="119"/>
    <w:bookmarkEnd w:id="120"/>
    <w:bookmarkEnd w:id="121"/>
    <w:p w:rsidR="00687CDD" w:rsidRDefault="00687CDD" w:rsidP="00687CDD">
      <w:pPr>
        <w:pStyle w:val="3"/>
        <w:ind w:left="1101"/>
      </w:pPr>
      <w:r>
        <w:rPr>
          <w:rFonts w:hint="eastAsia"/>
        </w:rPr>
        <w:t>在线学习</w:t>
      </w:r>
    </w:p>
    <w:p w:rsidR="00687CDD" w:rsidRDefault="00687CDD" w:rsidP="00687CDD">
      <w:pPr>
        <w:pStyle w:val="4"/>
        <w:numPr>
          <w:ilvl w:val="3"/>
          <w:numId w:val="17"/>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在线学习是围棋教育系统中最为重要的一部分，围棋教育是围棋教育系统设计的主要目的。如4.1.2节分析，学生或者教师用户都可通过视频观看或者参与直播课堂进行围棋学习。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53" type="#_x0000_t75" style="width:396.55pt;height:388.25pt" o:ole="">
            <v:imagedata r:id="rId108" o:title=""/>
          </v:shape>
          <o:OLEObject Type="Embed" ProgID="Visio.Drawing.15" ShapeID="_x0000_i1053" DrawAspect="Content" ObjectID="_1582446050" r:id="rId109"/>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54" type="#_x0000_t75" style="width:470.2pt;height:192.75pt" o:ole="">
            <v:imagedata r:id="rId110" o:title=""/>
          </v:shape>
          <o:OLEObject Type="Embed" ProgID="Visio.Drawing.15" ShapeID="_x0000_i1054" DrawAspect="Content" ObjectID="_1582446051" r:id="rId111"/>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687CDD">
      <w:pPr>
        <w:pStyle w:val="3"/>
        <w:ind w:left="1101"/>
      </w:pPr>
      <w:r>
        <w:rPr>
          <w:rFonts w:hint="eastAsia"/>
        </w:rPr>
        <w:t>用户升级与创办学校</w:t>
      </w:r>
    </w:p>
    <w:p w:rsidR="00687CDD" w:rsidRDefault="00687CDD" w:rsidP="00687CDD">
      <w:pPr>
        <w:pStyle w:val="4"/>
        <w:numPr>
          <w:ilvl w:val="3"/>
          <w:numId w:val="17"/>
        </w:numPr>
      </w:pPr>
      <w:r>
        <w:rPr>
          <w:rFonts w:hint="eastAsia"/>
        </w:rPr>
        <w:t>静态结构详细设计</w:t>
      </w:r>
    </w:p>
    <w:p w:rsidR="00687CDD" w:rsidRDefault="00687CDD" w:rsidP="00687CDD">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55" type="#_x0000_t75" style="width:465.25pt;height:341.7pt" o:ole="">
            <v:imagedata r:id="rId112" o:title=""/>
          </v:shape>
          <o:OLEObject Type="Embed" ProgID="Visio.Drawing.15" ShapeID="_x0000_i1055" DrawAspect="Content" ObjectID="_1582446052" r:id="rId113"/>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56" type="#_x0000_t75" style="width:476.3pt;height:222.65pt" o:ole="">
            <v:imagedata r:id="rId114" o:title=""/>
          </v:shape>
          <o:OLEObject Type="Embed" ProgID="Visio.Drawing.15" ShapeID="_x0000_i1056" DrawAspect="Content" ObjectID="_1582446053" r:id="rId115"/>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687CDD">
      <w:pPr>
        <w:pStyle w:val="3"/>
        <w:ind w:left="1101"/>
      </w:pPr>
      <w:r>
        <w:rPr>
          <w:rFonts w:hint="eastAsia"/>
        </w:rPr>
        <w:t>课堂管理</w:t>
      </w:r>
    </w:p>
    <w:p w:rsidR="00687CDD" w:rsidRDefault="00687CDD" w:rsidP="00687CDD">
      <w:pPr>
        <w:pStyle w:val="4"/>
        <w:numPr>
          <w:ilvl w:val="3"/>
          <w:numId w:val="17"/>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57" type="#_x0000_t75" style="width:447.5pt;height:402.65pt" o:ole="">
            <v:imagedata r:id="rId116" o:title=""/>
          </v:shape>
          <o:OLEObject Type="Embed" ProgID="Visio.Drawing.15" ShapeID="_x0000_i1057" DrawAspect="Content" ObjectID="_1582446054" r:id="rId117"/>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58" type="#_x0000_t75" style="width:454.15pt;height:264.75pt" o:ole="">
            <v:imagedata r:id="rId118" o:title=""/>
          </v:shape>
          <o:OLEObject Type="Embed" ProgID="Visio.Drawing.15" ShapeID="_x0000_i1058" DrawAspect="Content" ObjectID="_1582446055" r:id="rId119"/>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1C104E" w:rsidP="00687CDD">
      <w:pPr>
        <w:pStyle w:val="2"/>
        <w:ind w:firstLine="640"/>
      </w:pPr>
      <w:bookmarkStart w:id="127" w:name="_Toc370894921"/>
      <w:r>
        <w:rPr>
          <w:rFonts w:hint="eastAsia"/>
        </w:rPr>
        <w:t>围棋教育系统</w:t>
      </w:r>
      <w:r w:rsidR="00687CDD">
        <w:rPr>
          <w:rFonts w:hint="eastAsia"/>
        </w:rPr>
        <w:t>的数据库设计</w:t>
      </w:r>
      <w:bookmarkEnd w:id="127"/>
    </w:p>
    <w:p w:rsidR="00687CDD" w:rsidRDefault="00687CDD" w:rsidP="00687CDD">
      <w:pPr>
        <w:ind w:firstLine="480"/>
        <w:rPr>
          <w:color w:val="000000"/>
        </w:rPr>
      </w:pPr>
      <w:r>
        <w:rPr>
          <w:rFonts w:hint="eastAsia"/>
        </w:rPr>
        <w:t>上一节对围棋教育系统的四个功能模块通过类图和时序图进行了详细设计，本节进行教育系统主要的数据库设计。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1C104E" w:rsidP="00687CDD">
      <w:pPr>
        <w:pStyle w:val="3"/>
        <w:ind w:left="1101" w:firstLine="643"/>
      </w:pPr>
      <w:bookmarkStart w:id="128" w:name="_Toc370894922"/>
      <w:r>
        <w:rPr>
          <w:rFonts w:hint="eastAsia"/>
        </w:rPr>
        <w:t>围棋教育系统</w:t>
      </w:r>
      <w:r w:rsidR="00687CDD">
        <w:rPr>
          <w:rFonts w:hint="eastAsia"/>
        </w:rPr>
        <w:t>的概念数据模型</w:t>
      </w:r>
      <w:bookmarkEnd w:id="128"/>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1EFCFD20" wp14:editId="6A8769F9">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120">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1C104E" w:rsidP="00687CDD">
      <w:pPr>
        <w:pStyle w:val="3"/>
        <w:ind w:left="1101" w:firstLine="643"/>
      </w:pPr>
      <w:bookmarkStart w:id="129" w:name="_Toc370894923"/>
      <w:r>
        <w:rPr>
          <w:rFonts w:hint="eastAsia"/>
        </w:rPr>
        <w:t>围棋教育系统</w:t>
      </w:r>
      <w:r w:rsidR="00687CDD">
        <w:rPr>
          <w:rFonts w:hint="eastAsia"/>
        </w:rPr>
        <w:t>的物理数据模型</w:t>
      </w:r>
      <w:bookmarkEnd w:id="129"/>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146B8C" w:rsidRDefault="00687CDD" w:rsidP="00687CDD">
      <w:pPr>
        <w:pStyle w:val="4"/>
        <w:numPr>
          <w:ilvl w:val="3"/>
          <w:numId w:val="17"/>
        </w:numPr>
        <w:rPr>
          <w:rFonts w:ascii="宋体" w:hAnsi="宋体"/>
          <w:szCs w:val="24"/>
        </w:rPr>
      </w:pPr>
      <w:r w:rsidRPr="00146B8C">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687CDD">
      <w:pPr>
        <w:pStyle w:val="2"/>
        <w:ind w:firstLine="640"/>
      </w:pPr>
      <w:bookmarkStart w:id="130" w:name="_Toc370894926"/>
      <w:r>
        <w:rPr>
          <w:rFonts w:hint="eastAsia"/>
        </w:rPr>
        <w:t>本章小结</w:t>
      </w:r>
      <w:bookmarkEnd w:id="130"/>
    </w:p>
    <w:p w:rsidR="00687CDD" w:rsidRPr="00146B8C" w:rsidRDefault="00687CDD" w:rsidP="00687CDD">
      <w:pPr>
        <w:ind w:firstLineChars="0" w:firstLine="480"/>
        <w:sectPr w:rsidR="00687CDD" w:rsidRPr="00146B8C" w:rsidSect="00524BCF">
          <w:headerReference w:type="default" r:id="rId12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687CDD" w:rsidRDefault="00687CDD" w:rsidP="00687CDD">
      <w:pPr>
        <w:pStyle w:val="1"/>
        <w:spacing w:before="480" w:after="240"/>
        <w:ind w:firstLine="883"/>
      </w:pPr>
      <w:bookmarkStart w:id="131" w:name="_Toc370894927"/>
      <w:r>
        <w:rPr>
          <w:rFonts w:hint="eastAsia"/>
        </w:rPr>
        <w:lastRenderedPageBreak/>
        <w:t>围棋</w:t>
      </w:r>
      <w:r w:rsidR="00D62B3D">
        <w:rPr>
          <w:rFonts w:hint="eastAsia"/>
        </w:rPr>
        <w:t>教育</w:t>
      </w:r>
      <w:r>
        <w:rPr>
          <w:rFonts w:hint="eastAsia"/>
        </w:rPr>
        <w:t>系统的实现与测试</w:t>
      </w:r>
      <w:bookmarkEnd w:id="131"/>
    </w:p>
    <w:p w:rsidR="00687CDD" w:rsidRDefault="00D62B3D" w:rsidP="00687CDD">
      <w:pPr>
        <w:ind w:firstLineChars="182" w:firstLine="437"/>
      </w:pPr>
      <w:r>
        <w:rPr>
          <w:rFonts w:hint="eastAsia"/>
        </w:rPr>
        <w:t>在上一章进行系统的整体软件结构设计和各功能模块的详细设计后，本章将着重于围棋教育系统的实现和测试。作为软件工程的落脚点，通过展示系统代码，运行截图和测试结果展示系统的功能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32" w:name="_Toc370894928"/>
      <w:r>
        <w:rPr>
          <w:rFonts w:hint="eastAsia"/>
        </w:rPr>
        <w:t>系统开发环境简介</w:t>
      </w:r>
      <w:bookmarkEnd w:id="132"/>
    </w:p>
    <w:p w:rsidR="009C5941" w:rsidRDefault="009C5941" w:rsidP="009C5941">
      <w:pPr>
        <w:ind w:firstLine="480"/>
        <w:rPr>
          <w:rFonts w:hint="eastAsia"/>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hint="eastAsia"/>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hint="eastAsia"/>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hint="eastAsia"/>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hint="eastAsia"/>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hint="eastAsia"/>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hint="eastAsia"/>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hint="eastAsia"/>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hint="eastAsia"/>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hint="eastAsia"/>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hint="eastAsia"/>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hint="eastAsia"/>
                <w:szCs w:val="24"/>
              </w:rPr>
            </w:pPr>
            <w:r>
              <w:rPr>
                <w:rFonts w:ascii="宋体" w:hAnsi="宋体" w:hint="eastAsia"/>
                <w:szCs w:val="24"/>
              </w:rPr>
              <w:t>2.0.15</w:t>
            </w:r>
          </w:p>
        </w:tc>
      </w:tr>
    </w:tbl>
    <w:p w:rsidR="00D54FC5" w:rsidRPr="00146B8C" w:rsidRDefault="00D54FC5" w:rsidP="00246D21">
      <w:pPr>
        <w:ind w:firstLine="480"/>
        <w:jc w:val="center"/>
      </w:pPr>
    </w:p>
    <w:p w:rsidR="00687CDD" w:rsidRDefault="001C104E" w:rsidP="009C5941">
      <w:pPr>
        <w:pStyle w:val="2"/>
      </w:pPr>
      <w:bookmarkStart w:id="133" w:name="_Toc370894929"/>
      <w:r>
        <w:rPr>
          <w:rFonts w:hint="eastAsia"/>
        </w:rPr>
        <w:t>围棋教育系统</w:t>
      </w:r>
      <w:r w:rsidR="00687CDD">
        <w:rPr>
          <w:rFonts w:hint="eastAsia"/>
        </w:rPr>
        <w:t>的实现</w:t>
      </w:r>
      <w:bookmarkEnd w:id="133"/>
    </w:p>
    <w:p w:rsidR="00E27302" w:rsidRDefault="006574BB" w:rsidP="00E27302">
      <w:pPr>
        <w:ind w:firstLine="480"/>
      </w:pPr>
      <w:r>
        <w:rPr>
          <w:rFonts w:hint="eastAsia"/>
        </w:rPr>
        <w:t>在上一节说明了系统的物理环境和软件的开发环境之后，本节将着重说明围棋教育系统的实现。</w:t>
      </w:r>
      <w:r w:rsidR="007B2976">
        <w:rPr>
          <w:rFonts w:hint="eastAsia"/>
        </w:rPr>
        <w:t>系统的实现主要通过对</w:t>
      </w:r>
      <w:r>
        <w:rPr>
          <w:rFonts w:hint="eastAsia"/>
        </w:rPr>
        <w:t>围棋教育系统后端服务器的基本配置和</w:t>
      </w:r>
      <w:r w:rsidR="007B2976">
        <w:rPr>
          <w:rFonts w:hint="eastAsia"/>
        </w:rPr>
        <w:t>各功能模块的代码实现类来具体说明。</w:t>
      </w:r>
    </w:p>
    <w:p w:rsidR="00687CDD" w:rsidRDefault="00DC435F" w:rsidP="00E27302">
      <w:pPr>
        <w:pStyle w:val="3"/>
      </w:pPr>
      <w:r>
        <w:rPr>
          <w:rFonts w:hint="eastAsia"/>
        </w:rPr>
        <w:lastRenderedPageBreak/>
        <w:t>后端服务器</w:t>
      </w:r>
      <w:r w:rsidR="00687CDD">
        <w:rPr>
          <w:rFonts w:hint="eastAsia"/>
        </w:rPr>
        <w:t>配置</w:t>
      </w:r>
    </w:p>
    <w:p w:rsidR="00687CDD" w:rsidRDefault="00DC435F" w:rsidP="009C5941">
      <w:pPr>
        <w:pStyle w:val="3"/>
      </w:pPr>
      <w:r>
        <w:rPr>
          <w:rFonts w:hint="eastAsia"/>
        </w:rPr>
        <w:t>功能模块的实现</w:t>
      </w:r>
    </w:p>
    <w:p w:rsidR="005F4B71" w:rsidRDefault="005F4B71" w:rsidP="005F4B71">
      <w:pPr>
        <w:pStyle w:val="2"/>
      </w:pPr>
      <w:r>
        <w:rPr>
          <w:rFonts w:hint="eastAsia"/>
        </w:rPr>
        <w:t>围棋教育系统的测试</w:t>
      </w:r>
    </w:p>
    <w:p w:rsidR="000E362D" w:rsidRDefault="000E362D" w:rsidP="000E362D">
      <w:pPr>
        <w:pStyle w:val="3"/>
      </w:pPr>
      <w:r>
        <w:rPr>
          <w:rFonts w:hint="eastAsia"/>
        </w:rPr>
        <w:t>测试环境</w:t>
      </w:r>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w:t>
      </w:r>
      <w:r>
        <w:rPr>
          <w:rFonts w:hint="eastAsia"/>
          <w:color w:val="000000"/>
        </w:rPr>
        <w:t>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w:t>
      </w:r>
      <w:r>
        <w:rPr>
          <w:rFonts w:hint="eastAsia"/>
          <w:color w:val="000000"/>
        </w:rPr>
        <w:t>具体测试环境如下。</w:t>
      </w:r>
    </w:p>
    <w:p w:rsidR="00654915" w:rsidRDefault="00654915" w:rsidP="00654915">
      <w:pPr>
        <w:pStyle w:val="ListParagraph"/>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 xml:space="preserve">Intel(R) Core(TM) </w:t>
      </w:r>
      <w:r w:rsidR="00775723">
        <w:rPr>
          <w:rFonts w:hint="eastAsia"/>
          <w:color w:val="000000"/>
        </w:rPr>
        <w:t>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w:t>
      </w:r>
      <w:r w:rsidR="000B5E5F" w:rsidRPr="000B5E5F">
        <w:rPr>
          <w:color w:val="000000"/>
        </w:rPr>
        <w:t xml:space="preserve"> </w:t>
      </w:r>
      <w:r w:rsidR="000B5E5F" w:rsidRPr="000B5E5F">
        <w:rPr>
          <w:color w:val="000000"/>
        </w:rPr>
        <w:t>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ListParagraph"/>
        <w:numPr>
          <w:ilvl w:val="0"/>
          <w:numId w:val="27"/>
        </w:numPr>
        <w:ind w:firstLineChars="0"/>
        <w:rPr>
          <w:color w:val="000000"/>
        </w:rPr>
      </w:pPr>
      <w:r>
        <w:rPr>
          <w:rFonts w:hint="eastAsia"/>
          <w:color w:val="000000"/>
        </w:rPr>
        <w:t>服务端</w:t>
      </w:r>
    </w:p>
    <w:p w:rsidR="00CF7175" w:rsidRDefault="00654915" w:rsidP="00CF7175">
      <w:pPr>
        <w:ind w:firstLine="480"/>
        <w:rPr>
          <w:rFonts w:hint="eastAsia"/>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订阅发布服务器</w:t>
      </w:r>
      <w:r w:rsidR="00111020">
        <w:rPr>
          <w:rFonts w:ascii="宋体" w:hAnsi="宋体" w:hint="eastAsia"/>
          <w:szCs w:val="24"/>
        </w:rPr>
        <w:t xml:space="preserve">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rPr>
          <w:rFonts w:hint="eastAsia"/>
        </w:rPr>
      </w:pPr>
    </w:p>
    <w:p w:rsidR="000E362D" w:rsidRDefault="000E362D" w:rsidP="000E362D">
      <w:pPr>
        <w:pStyle w:val="3"/>
      </w:pPr>
      <w:r>
        <w:rPr>
          <w:rFonts w:hint="eastAsia"/>
        </w:rPr>
        <w:t>功能性测试</w:t>
      </w:r>
    </w:p>
    <w:p w:rsidR="00DD154A" w:rsidRDefault="000875CF" w:rsidP="00DD154A">
      <w:pPr>
        <w:ind w:firstLine="480"/>
        <w:rPr>
          <w:color w:val="000000"/>
        </w:rPr>
      </w:pPr>
      <w:r>
        <w:rPr>
          <w:rFonts w:hint="eastAsia"/>
          <w:color w:val="000000"/>
        </w:rPr>
        <w:t>在上一节客户端和服务器端的测试环境介绍完成之后，本节将说明对围棋教育系统的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22"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rFonts w:hint="eastAsia"/>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87181D">
            <w:pPr>
              <w:ind w:firstLine="360"/>
              <w:rPr>
                <w:rFonts w:ascii="宋体" w:hAnsi="宋体" w:hint="eastAsia"/>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87181D">
            <w:pPr>
              <w:ind w:firstLine="360"/>
              <w:rPr>
                <w:rFonts w:ascii="宋体" w:hAnsi="宋体" w:hint="eastAsia"/>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87181D">
            <w:pPr>
              <w:ind w:firstLine="360"/>
              <w:rPr>
                <w:rFonts w:ascii="宋体" w:hAnsi="宋体" w:hint="eastAsia"/>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87181D">
            <w:pPr>
              <w:ind w:firstLine="360"/>
              <w:rPr>
                <w:rFonts w:ascii="宋体" w:hAnsi="宋体" w:hint="eastAsia"/>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87181D">
            <w:pPr>
              <w:ind w:firstLineChars="0" w:firstLine="0"/>
              <w:rPr>
                <w:rFonts w:ascii="宋体" w:hAnsi="宋体" w:hint="eastAsia"/>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87181D">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87181D">
            <w:pPr>
              <w:ind w:firstLineChars="0" w:firstLine="0"/>
              <w:rPr>
                <w:rFonts w:ascii="宋体" w:hAnsi="宋体" w:hint="eastAsia"/>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反馈</w:t>
            </w:r>
            <w:r>
              <w:rPr>
                <w:rFonts w:ascii="宋体" w:hAnsi="宋体" w:hint="eastAsia"/>
                <w:sz w:val="18"/>
              </w:rPr>
              <w:t>登陆</w:t>
            </w:r>
            <w:r>
              <w:rPr>
                <w:rFonts w:ascii="宋体" w:hAnsi="宋体" w:hint="eastAsia"/>
                <w:sz w:val="18"/>
              </w:rPr>
              <w:t>结果</w:t>
            </w:r>
          </w:p>
        </w:tc>
        <w:tc>
          <w:tcPr>
            <w:tcW w:w="2301"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87181D">
            <w:pPr>
              <w:tabs>
                <w:tab w:val="left" w:pos="377"/>
              </w:tabs>
              <w:spacing w:line="240" w:lineRule="auto"/>
              <w:ind w:firstLineChars="0" w:firstLine="0"/>
              <w:jc w:val="left"/>
              <w:rPr>
                <w:rFonts w:ascii="宋体" w:hAnsi="宋体" w:hint="eastAsia"/>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87181D">
            <w:pPr>
              <w:tabs>
                <w:tab w:val="left" w:pos="377"/>
              </w:tabs>
              <w:spacing w:line="240" w:lineRule="auto"/>
              <w:ind w:firstLineChars="0" w:firstLine="0"/>
              <w:jc w:val="left"/>
              <w:rPr>
                <w:rFonts w:ascii="宋体" w:hAnsi="宋体" w:hint="eastAsia"/>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87181D">
            <w:pPr>
              <w:ind w:firstLineChars="0" w:firstLine="0"/>
              <w:rPr>
                <w:rFonts w:ascii="宋体" w:hAnsi="宋体" w:hint="eastAsia"/>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87181D">
            <w:pPr>
              <w:ind w:firstLineChars="0" w:firstLine="0"/>
              <w:rPr>
                <w:rFonts w:ascii="宋体" w:hAnsi="宋体" w:hint="eastAsia"/>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账户虚拟货币</w:t>
            </w:r>
            <w:r>
              <w:rPr>
                <w:rFonts w:ascii="宋体" w:hAnsi="宋体" w:hint="eastAsia"/>
                <w:sz w:val="18"/>
              </w:rPr>
              <w:t>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hint="eastAsia"/>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用户升级</w:t>
            </w:r>
          </w:p>
          <w:p w:rsidR="008446A4" w:rsidRDefault="008446A4" w:rsidP="008446A4">
            <w:pPr>
              <w:ind w:firstLineChars="0" w:firstLine="0"/>
              <w:rPr>
                <w:rFonts w:ascii="宋体" w:hAnsi="宋体" w:hint="eastAsia"/>
                <w:sz w:val="18"/>
              </w:rPr>
            </w:pPr>
            <w:r>
              <w:rPr>
                <w:rFonts w:ascii="宋体" w:hAnsi="宋体" w:hint="eastAsia"/>
                <w:sz w:val="18"/>
              </w:rPr>
              <w:t xml:space="preserve">   与</w:t>
            </w:r>
          </w:p>
          <w:p w:rsidR="008446A4" w:rsidRDefault="008446A4" w:rsidP="008446A4">
            <w:pPr>
              <w:ind w:firstLineChars="0" w:firstLine="0"/>
              <w:rPr>
                <w:rFonts w:ascii="宋体" w:hAnsi="宋体" w:hint="eastAsia"/>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验证</w:t>
            </w:r>
            <w:r>
              <w:rPr>
                <w:rFonts w:ascii="宋体" w:hAnsi="宋体" w:hint="eastAsia"/>
                <w:sz w:val="18"/>
              </w:rPr>
              <w:t>建校</w:t>
            </w:r>
            <w:r>
              <w:rPr>
                <w:rFonts w:ascii="宋体" w:hAnsi="宋体" w:hint="eastAsia"/>
                <w:sz w:val="18"/>
              </w:rPr>
              <w:t>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是否</w:t>
            </w:r>
            <w:r>
              <w:rPr>
                <w:rFonts w:ascii="宋体" w:hAnsi="宋体" w:hint="eastAsia"/>
                <w:sz w:val="18"/>
              </w:rPr>
              <w:t>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w:t>
            </w:r>
            <w:r>
              <w:rPr>
                <w:rFonts w:ascii="宋体" w:hAnsi="宋体" w:hint="eastAsia"/>
                <w:sz w:val="18"/>
              </w:rPr>
              <w:t>建校</w:t>
            </w:r>
            <w:r>
              <w:rPr>
                <w:rFonts w:ascii="宋体" w:hAnsi="宋体" w:hint="eastAsia"/>
                <w:sz w:val="18"/>
              </w:rPr>
              <w:t>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8446A4" w:rsidTr="00BE60CE">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建校</w:t>
            </w:r>
            <w:r>
              <w:rPr>
                <w:rFonts w:ascii="宋体" w:hAnsi="宋体" w:hint="eastAsia"/>
                <w:sz w:val="18"/>
              </w:rPr>
              <w:t>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hint="eastAsia"/>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删除参与课程，不再显示</w:t>
            </w:r>
            <w:bookmarkStart w:id="134" w:name="_GoBack"/>
            <w:bookmarkEnd w:id="134"/>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r w:rsidR="00C10FAB" w:rsidTr="00DC295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hint="eastAsia"/>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hint="eastAsia"/>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hint="eastAsia"/>
                <w:sz w:val="18"/>
              </w:rPr>
            </w:pPr>
            <w:r>
              <w:rPr>
                <w:rFonts w:ascii="宋体" w:hAnsi="宋体" w:hint="eastAsia"/>
                <w:sz w:val="18"/>
              </w:rPr>
              <w:t>通过</w:t>
            </w:r>
          </w:p>
        </w:tc>
      </w:tr>
    </w:tbl>
    <w:p w:rsidR="00DD154A" w:rsidRPr="00DD154A" w:rsidRDefault="00DD154A" w:rsidP="00DD154A">
      <w:pPr>
        <w:ind w:firstLine="480"/>
        <w:rPr>
          <w:rFonts w:hint="eastAsia"/>
        </w:rPr>
      </w:pPr>
    </w:p>
    <w:p w:rsidR="00687CDD" w:rsidRDefault="00687CDD" w:rsidP="009C5941">
      <w:pPr>
        <w:pStyle w:val="2"/>
      </w:pPr>
      <w:bookmarkStart w:id="135" w:name="_Toc370894938"/>
      <w:r>
        <w:rPr>
          <w:rFonts w:hint="eastAsia"/>
        </w:rPr>
        <w:t>本章小结</w:t>
      </w:r>
      <w:bookmarkEnd w:id="135"/>
    </w:p>
    <w:p w:rsidR="00687CDD" w:rsidRDefault="00687CDD" w:rsidP="00687CDD">
      <w:pPr>
        <w:ind w:firstLine="480"/>
      </w:pPr>
      <w:bookmarkStart w:id="136" w:name="_Toc163533801"/>
      <w:bookmarkStart w:id="137" w:name="_Toc290127116"/>
      <w:bookmarkStart w:id="138" w:name="_Toc156291161"/>
      <w:bookmarkStart w:id="139" w:name="_Toc156292013"/>
    </w:p>
    <w:p w:rsidR="00687CDD" w:rsidRDefault="00687CDD" w:rsidP="00687CDD">
      <w:pPr>
        <w:ind w:firstLine="480"/>
        <w:sectPr w:rsidR="00687CDD" w:rsidSect="00524BCF">
          <w:headerReference w:type="default" r:id="rId12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pStyle w:val="1"/>
        <w:spacing w:before="480" w:after="240"/>
        <w:ind w:firstLine="883"/>
      </w:pPr>
      <w:bookmarkStart w:id="140" w:name="_Toc370894939"/>
      <w:r>
        <w:rPr>
          <w:rFonts w:hint="eastAsia"/>
        </w:rPr>
        <w:lastRenderedPageBreak/>
        <w:t>结论与展望</w:t>
      </w:r>
      <w:bookmarkEnd w:id="136"/>
      <w:bookmarkEnd w:id="137"/>
      <w:bookmarkEnd w:id="138"/>
      <w:bookmarkEnd w:id="139"/>
      <w:bookmarkEnd w:id="140"/>
    </w:p>
    <w:p w:rsidR="00687CDD" w:rsidRDefault="00687CDD" w:rsidP="00687CDD">
      <w:pPr>
        <w:pStyle w:val="2"/>
        <w:rPr>
          <w:color w:val="000000"/>
        </w:rPr>
      </w:pPr>
      <w:bookmarkStart w:id="141" w:name="_Toc1307"/>
      <w:bookmarkStart w:id="142" w:name="_Toc10068"/>
      <w:r>
        <w:rPr>
          <w:rFonts w:hint="eastAsia"/>
          <w:color w:val="000000"/>
        </w:rPr>
        <w:t>结论</w:t>
      </w:r>
      <w:bookmarkEnd w:id="141"/>
      <w:bookmarkEnd w:id="142"/>
    </w:p>
    <w:p w:rsidR="00687CDD" w:rsidRDefault="00687CDD" w:rsidP="00687CDD">
      <w:pPr>
        <w:ind w:firstLine="480"/>
        <w:rPr>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系统来平衡围棋教育资源，解决教育设施的局限性，加强围棋教育的规范性十分有必要。同时，围棋教育系统在得以线上展开，也是一个极具经济规模的市场。考虑到上面的要求，主要工作内容包含以下几点：</w:t>
      </w:r>
    </w:p>
    <w:p w:rsidR="00687CDD" w:rsidRDefault="00687CDD" w:rsidP="00687CDD">
      <w:pPr>
        <w:ind w:firstLineChars="0" w:firstLine="480"/>
        <w:rPr>
          <w:color w:val="000000"/>
        </w:rPr>
      </w:pPr>
      <w:bookmarkStart w:id="143" w:name="_Toc11845"/>
      <w:r>
        <w:rPr>
          <w:rFonts w:hint="eastAsia"/>
          <w:color w:val="000000"/>
        </w:rPr>
        <w:t>1</w:t>
      </w:r>
      <w:r>
        <w:rPr>
          <w:rFonts w:hint="eastAsia"/>
          <w:color w:val="000000"/>
        </w:rPr>
        <w:t>）具体分析了围棋教育系统的需求。结合围棋教育的现实，围棋教育系统应该将围棋教育做成面向多种段位选手，提供从入门到高级选手学习课程的立体化教育网站。围棋教育系统为围棋学生用户提供服务，同时，教师用户也可以在系统内较为方便的开展围棋教育。系统维护两类主要用户的基本信息，用户参与的课堂，教师开设的学校和课堂，提供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p>
    <w:p w:rsidR="00687CDD" w:rsidRDefault="00687CDD" w:rsidP="00687CDD">
      <w:pPr>
        <w:tabs>
          <w:tab w:val="left" w:pos="377"/>
        </w:tabs>
        <w:ind w:firstLineChars="0" w:firstLine="0"/>
        <w:rPr>
          <w:color w:val="000000"/>
        </w:rPr>
      </w:pPr>
    </w:p>
    <w:p w:rsidR="00687CDD" w:rsidRDefault="00687CDD" w:rsidP="00687CDD">
      <w:pPr>
        <w:pStyle w:val="2"/>
        <w:rPr>
          <w:color w:val="000000"/>
        </w:rPr>
      </w:pPr>
      <w:bookmarkStart w:id="144" w:name="_Toc7926"/>
      <w:r>
        <w:rPr>
          <w:rFonts w:hint="eastAsia"/>
          <w:color w:val="000000"/>
        </w:rPr>
        <w:t>展望</w:t>
      </w:r>
      <w:bookmarkEnd w:id="143"/>
      <w:bookmarkEnd w:id="144"/>
    </w:p>
    <w:p w:rsidR="00687CDD" w:rsidRDefault="00687CDD" w:rsidP="00687CDD">
      <w:pPr>
        <w:ind w:firstLineChars="0" w:firstLine="480"/>
        <w:rPr>
          <w:color w:val="000000"/>
        </w:rPr>
      </w:pPr>
      <w:r>
        <w:rPr>
          <w:rFonts w:hint="eastAsia"/>
          <w:color w:val="000000"/>
        </w:rPr>
        <w:t>当今社会处于信息高速发展的时代。人们获取外界资讯的媒介从以前的报纸杂志，变为现在的各种信息网络平台。越来越多的网民通过网络新闻来了解外面的事物。网络新闻的快速更新和广泛传播的优势，使其成为了政府以及网民获得新闻消息的重要来源之一。因此，本系统的主要功能是从大量的新闻文本中发现热点话题，并对热点话题进行分析。本文所做的工作由于时间技术方面的原因仍然非常有限，因此提出的方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）增大语料库范围：本文使用了网易新闻和搜狐新闻两个新闻语料库。语料库数</w:t>
      </w:r>
      <w:r>
        <w:rPr>
          <w:rFonts w:hint="eastAsia"/>
          <w:color w:val="000000"/>
        </w:rPr>
        <w:lastRenderedPageBreak/>
        <w:t>量较小，不能涵盖所有的新闻文本内容，因此可以增加其它的新闻语料库，比如腾讯新闻、相关新闻论坛、微博等，这样可以使获得的热点话题数据更具有说服力。</w:t>
      </w:r>
    </w:p>
    <w:p w:rsidR="00687CDD" w:rsidRDefault="00687CDD" w:rsidP="00687CDD">
      <w:pPr>
        <w:ind w:firstLineChars="0" w:firstLine="480"/>
        <w:rPr>
          <w:color w:val="000000"/>
        </w:rPr>
      </w:pPr>
      <w:r>
        <w:rPr>
          <w:rFonts w:hint="eastAsia"/>
          <w:color w:val="000000"/>
        </w:rPr>
        <w:t>2</w:t>
      </w:r>
      <w:r>
        <w:rPr>
          <w:rFonts w:hint="eastAsia"/>
          <w:color w:val="000000"/>
        </w:rPr>
        <w:t>）热点话题发现模型：</w:t>
      </w:r>
      <w:r>
        <w:rPr>
          <w:rFonts w:hint="eastAsia"/>
          <w:color w:val="000000"/>
        </w:rPr>
        <w:t>VSM</w:t>
      </w:r>
      <w:r>
        <w:rPr>
          <w:rFonts w:hint="eastAsia"/>
          <w:color w:val="000000"/>
        </w:rPr>
        <w:t>话题模型经典且容易实现，但也有其自身的缺点，下一步对话题模型进行更深的研究。</w:t>
      </w:r>
    </w:p>
    <w:p w:rsidR="00687CDD" w:rsidRPr="00F477F8" w:rsidRDefault="00687CDD" w:rsidP="00687CDD">
      <w:pPr>
        <w:ind w:firstLineChars="0" w:firstLine="480"/>
        <w:sectPr w:rsidR="00687CDD" w:rsidRPr="00F477F8" w:rsidSect="00524BCF">
          <w:headerReference w:type="default" r:id="rId124"/>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Pr>
          <w:rFonts w:hint="eastAsia"/>
          <w:color w:val="000000"/>
        </w:rPr>
        <w:t>）热点预测：在热点话题发现之后，对热点话题的发展趋势也是许多用户关注的重点，因此对话题未来发展趋势的预测值得本文下一步进行探讨和研究。</w:t>
      </w:r>
    </w:p>
    <w:p w:rsidR="00687CDD" w:rsidRDefault="00687CDD" w:rsidP="00687CDD">
      <w:pPr>
        <w:pStyle w:val="1"/>
        <w:numPr>
          <w:ilvl w:val="0"/>
          <w:numId w:val="0"/>
        </w:numPr>
        <w:spacing w:before="480" w:after="240"/>
      </w:pPr>
      <w:bookmarkStart w:id="145" w:name="_Toc370894942"/>
      <w:r>
        <w:rPr>
          <w:rFonts w:hint="eastAsia"/>
        </w:rPr>
        <w:lastRenderedPageBreak/>
        <w:t>致</w:t>
      </w:r>
      <w:r>
        <w:rPr>
          <w:rFonts w:hint="eastAsia"/>
        </w:rPr>
        <w:t xml:space="preserve">  </w:t>
      </w:r>
      <w:r>
        <w:rPr>
          <w:rFonts w:hint="eastAsia"/>
        </w:rPr>
        <w:t>谢</w:t>
      </w:r>
      <w:bookmarkEnd w:id="145"/>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46" w:name="_Toc370894943"/>
      <w:r>
        <w:rPr>
          <w:rFonts w:hint="eastAsia"/>
        </w:rPr>
        <w:lastRenderedPageBreak/>
        <w:t>参考文献</w:t>
      </w:r>
      <w:bookmarkEnd w:id="146"/>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2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7" w:name="_Toc156291166"/>
      <w:bookmarkStart w:id="148" w:name="_Toc156292018"/>
      <w:bookmarkStart w:id="149" w:name="_Toc163533804"/>
    </w:p>
    <w:p w:rsidR="00687CDD" w:rsidRDefault="00687CDD" w:rsidP="00687CDD">
      <w:pPr>
        <w:pStyle w:val="1"/>
        <w:numPr>
          <w:ilvl w:val="0"/>
          <w:numId w:val="0"/>
        </w:numPr>
        <w:spacing w:before="480" w:after="240"/>
      </w:pPr>
      <w:bookmarkStart w:id="150" w:name="_Toc370894944"/>
      <w:r>
        <w:rPr>
          <w:rFonts w:hint="eastAsia"/>
        </w:rPr>
        <w:lastRenderedPageBreak/>
        <w:t>附</w:t>
      </w:r>
      <w:r>
        <w:rPr>
          <w:rFonts w:hint="eastAsia"/>
        </w:rPr>
        <w:t xml:space="preserve">  </w:t>
      </w:r>
      <w:r>
        <w:rPr>
          <w:rFonts w:hint="eastAsia"/>
        </w:rPr>
        <w:t>录</w:t>
      </w:r>
      <w:bookmarkEnd w:id="147"/>
      <w:bookmarkEnd w:id="148"/>
      <w:bookmarkEnd w:id="149"/>
      <w:bookmarkEnd w:id="150"/>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1" w:name="_Toc156291167"/>
      <w:bookmarkStart w:id="152" w:name="_Toc156292019"/>
      <w:bookmarkStart w:id="153" w:name="_Toc163533805"/>
    </w:p>
    <w:p w:rsidR="00687CDD" w:rsidRDefault="00687CDD" w:rsidP="00687CDD">
      <w:pPr>
        <w:pStyle w:val="1"/>
        <w:numPr>
          <w:ilvl w:val="0"/>
          <w:numId w:val="0"/>
        </w:numPr>
        <w:spacing w:before="480" w:after="240"/>
      </w:pPr>
      <w:bookmarkStart w:id="154" w:name="_Toc370894945"/>
      <w:r>
        <w:lastRenderedPageBreak/>
        <w:t>攻读学位期间取得的研究成果</w:t>
      </w:r>
      <w:bookmarkEnd w:id="151"/>
      <w:bookmarkEnd w:id="152"/>
      <w:bookmarkEnd w:id="153"/>
      <w:bookmarkEnd w:id="154"/>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687CDD">
      <w:pPr>
        <w:pStyle w:val="3"/>
      </w:pPr>
    </w:p>
    <w:sectPr w:rsidR="00CB613F" w:rsidRPr="00ED2299" w:rsidSect="00687CDD">
      <w:headerReference w:type="even" r:id="rId126"/>
      <w:headerReference w:type="default" r:id="rId127"/>
      <w:footerReference w:type="even" r:id="rId128"/>
      <w:footerReference w:type="default" r:id="rId129"/>
      <w:headerReference w:type="first" r:id="rId130"/>
      <w:footerReference w:type="first" r:id="rId13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98D" w:rsidRDefault="00A1298D" w:rsidP="009720E7">
      <w:pPr>
        <w:spacing w:line="240" w:lineRule="auto"/>
        <w:ind w:firstLine="480"/>
      </w:pPr>
      <w:r>
        <w:separator/>
      </w:r>
    </w:p>
  </w:endnote>
  <w:endnote w:type="continuationSeparator" w:id="0">
    <w:p w:rsidR="00A1298D" w:rsidRDefault="00A1298D"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C10FAB">
      <w:rPr>
        <w:rStyle w:val="ab"/>
        <w:noProof/>
      </w:rPr>
      <w:t>51</w:t>
    </w:r>
    <w:r>
      <w:fldChar w:fldCharType="end"/>
    </w:r>
  </w:p>
  <w:p w:rsidR="00D54FC5" w:rsidRDefault="00D54FC5">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D54FC5" w:rsidRDefault="00D54FC5">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D54FC5" w:rsidRDefault="00D54FC5">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98D" w:rsidRDefault="00A1298D" w:rsidP="009720E7">
      <w:pPr>
        <w:spacing w:line="240" w:lineRule="auto"/>
        <w:ind w:firstLine="480"/>
      </w:pPr>
      <w:r>
        <w:separator/>
      </w:r>
    </w:p>
  </w:footnote>
  <w:footnote w:type="continuationSeparator" w:id="0">
    <w:p w:rsidR="00A1298D" w:rsidRDefault="00A1298D"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DD154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DD154A">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DD154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DD154A">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DD154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DD154A">
      <w:rPr>
        <w:rFonts w:hint="eastAsia"/>
        <w:noProof/>
      </w:rPr>
      <w:t>基于直播的围棋教育系统的分析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C10FAB">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C10FAB">
      <w:rPr>
        <w:rFonts w:hint="eastAsia"/>
        <w:noProof/>
      </w:rPr>
      <w:t>基于围棋的围棋教育系统的设计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C10FAB">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C10FAB">
      <w:rPr>
        <w:rFonts w:hint="eastAsia"/>
        <w:noProof/>
      </w:rPr>
      <w:t>围棋教育系统的实现与测试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\n  \* MERGEFORMAT </w:instrText>
    </w:r>
    <w:r>
      <w:fldChar w:fldCharType="separate"/>
    </w:r>
    <w:r w:rsidR="00C10FAB">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C10FAB">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fldChar w:fldCharType="begin"/>
    </w:r>
    <w:r>
      <w:instrText xml:space="preserve"> STYLEREF  "</w:instrText>
    </w:r>
    <w:r>
      <w:instrText>标题</w:instrText>
    </w:r>
    <w:r>
      <w:instrText xml:space="preserve"> 1"  \* MERGEFORMAT </w:instrText>
    </w:r>
    <w:r>
      <w:fldChar w:fldCharType="separate"/>
    </w:r>
    <w:r w:rsidR="00C10FAB">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5" w:rsidRDefault="00D54FC5">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4F48"/>
    <w:rsid w:val="000A65C9"/>
    <w:rsid w:val="000A75C0"/>
    <w:rsid w:val="000B485A"/>
    <w:rsid w:val="000B5E5F"/>
    <w:rsid w:val="000B7914"/>
    <w:rsid w:val="000C0860"/>
    <w:rsid w:val="000C1D1E"/>
    <w:rsid w:val="000D114F"/>
    <w:rsid w:val="000D1E05"/>
    <w:rsid w:val="000E1F76"/>
    <w:rsid w:val="000E362D"/>
    <w:rsid w:val="000E4A45"/>
    <w:rsid w:val="00102582"/>
    <w:rsid w:val="001055A5"/>
    <w:rsid w:val="001073CB"/>
    <w:rsid w:val="00111020"/>
    <w:rsid w:val="001117BB"/>
    <w:rsid w:val="00113403"/>
    <w:rsid w:val="0011347B"/>
    <w:rsid w:val="00121642"/>
    <w:rsid w:val="001314F9"/>
    <w:rsid w:val="00132D3B"/>
    <w:rsid w:val="00135FB7"/>
    <w:rsid w:val="00141D85"/>
    <w:rsid w:val="00145D25"/>
    <w:rsid w:val="00154D94"/>
    <w:rsid w:val="00156BEA"/>
    <w:rsid w:val="00160D8D"/>
    <w:rsid w:val="0016744B"/>
    <w:rsid w:val="00167E34"/>
    <w:rsid w:val="0017073C"/>
    <w:rsid w:val="00177802"/>
    <w:rsid w:val="00180DCD"/>
    <w:rsid w:val="001955C3"/>
    <w:rsid w:val="00195BA4"/>
    <w:rsid w:val="001A082B"/>
    <w:rsid w:val="001C060E"/>
    <w:rsid w:val="001C104E"/>
    <w:rsid w:val="001C289B"/>
    <w:rsid w:val="001D2F61"/>
    <w:rsid w:val="001D5EAC"/>
    <w:rsid w:val="001E2BBC"/>
    <w:rsid w:val="001E668B"/>
    <w:rsid w:val="001F0996"/>
    <w:rsid w:val="00201E92"/>
    <w:rsid w:val="00204B5C"/>
    <w:rsid w:val="002066AF"/>
    <w:rsid w:val="00210B2C"/>
    <w:rsid w:val="00212B3C"/>
    <w:rsid w:val="002161B5"/>
    <w:rsid w:val="00231560"/>
    <w:rsid w:val="00233DE3"/>
    <w:rsid w:val="0023479F"/>
    <w:rsid w:val="00236E42"/>
    <w:rsid w:val="002412C9"/>
    <w:rsid w:val="0024395A"/>
    <w:rsid w:val="00244BD5"/>
    <w:rsid w:val="00245F7F"/>
    <w:rsid w:val="00246D21"/>
    <w:rsid w:val="002517EE"/>
    <w:rsid w:val="00251E94"/>
    <w:rsid w:val="00252448"/>
    <w:rsid w:val="0025384E"/>
    <w:rsid w:val="0025404C"/>
    <w:rsid w:val="00254462"/>
    <w:rsid w:val="00257ACC"/>
    <w:rsid w:val="00260135"/>
    <w:rsid w:val="00263760"/>
    <w:rsid w:val="00265D5E"/>
    <w:rsid w:val="00270EB7"/>
    <w:rsid w:val="002728E1"/>
    <w:rsid w:val="0027755C"/>
    <w:rsid w:val="00277B1A"/>
    <w:rsid w:val="00281C70"/>
    <w:rsid w:val="00291D13"/>
    <w:rsid w:val="00295257"/>
    <w:rsid w:val="00297E7A"/>
    <w:rsid w:val="002A1F12"/>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0F2C"/>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A2E94"/>
    <w:rsid w:val="003A61D2"/>
    <w:rsid w:val="003A7B41"/>
    <w:rsid w:val="003B5042"/>
    <w:rsid w:val="003B51D5"/>
    <w:rsid w:val="003C27A7"/>
    <w:rsid w:val="003D10F8"/>
    <w:rsid w:val="003D254D"/>
    <w:rsid w:val="003D53E2"/>
    <w:rsid w:val="003D73AA"/>
    <w:rsid w:val="003E3B1F"/>
    <w:rsid w:val="003E3F64"/>
    <w:rsid w:val="003E4452"/>
    <w:rsid w:val="003E7715"/>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D6828"/>
    <w:rsid w:val="005E16F0"/>
    <w:rsid w:val="005E7144"/>
    <w:rsid w:val="005F0C78"/>
    <w:rsid w:val="005F4B71"/>
    <w:rsid w:val="005F5291"/>
    <w:rsid w:val="005F588C"/>
    <w:rsid w:val="005F79B0"/>
    <w:rsid w:val="00600139"/>
    <w:rsid w:val="00603F59"/>
    <w:rsid w:val="00605B77"/>
    <w:rsid w:val="00612283"/>
    <w:rsid w:val="00612CBC"/>
    <w:rsid w:val="006159E7"/>
    <w:rsid w:val="00622E2B"/>
    <w:rsid w:val="00624F7E"/>
    <w:rsid w:val="006253EC"/>
    <w:rsid w:val="006309C3"/>
    <w:rsid w:val="006310D3"/>
    <w:rsid w:val="00632BFD"/>
    <w:rsid w:val="00632F68"/>
    <w:rsid w:val="006450D3"/>
    <w:rsid w:val="00647322"/>
    <w:rsid w:val="00651C86"/>
    <w:rsid w:val="00654915"/>
    <w:rsid w:val="00654C69"/>
    <w:rsid w:val="0065612C"/>
    <w:rsid w:val="006574BB"/>
    <w:rsid w:val="0065774C"/>
    <w:rsid w:val="00664113"/>
    <w:rsid w:val="0066791B"/>
    <w:rsid w:val="00671D35"/>
    <w:rsid w:val="006814BA"/>
    <w:rsid w:val="00682463"/>
    <w:rsid w:val="00685F80"/>
    <w:rsid w:val="00687CDD"/>
    <w:rsid w:val="006907AD"/>
    <w:rsid w:val="00693934"/>
    <w:rsid w:val="006A18D0"/>
    <w:rsid w:val="006B07F6"/>
    <w:rsid w:val="006B0E47"/>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3820"/>
    <w:rsid w:val="00775723"/>
    <w:rsid w:val="007809D6"/>
    <w:rsid w:val="00782BA6"/>
    <w:rsid w:val="00793A6C"/>
    <w:rsid w:val="0079519D"/>
    <w:rsid w:val="00797316"/>
    <w:rsid w:val="007977CC"/>
    <w:rsid w:val="007A1D65"/>
    <w:rsid w:val="007A348F"/>
    <w:rsid w:val="007A624C"/>
    <w:rsid w:val="007B0AA6"/>
    <w:rsid w:val="007B1A13"/>
    <w:rsid w:val="007B1C2B"/>
    <w:rsid w:val="007B1DC2"/>
    <w:rsid w:val="007B2976"/>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46A4"/>
    <w:rsid w:val="0084772A"/>
    <w:rsid w:val="00851A4D"/>
    <w:rsid w:val="00852528"/>
    <w:rsid w:val="00854745"/>
    <w:rsid w:val="008551C1"/>
    <w:rsid w:val="008565FC"/>
    <w:rsid w:val="00864CAA"/>
    <w:rsid w:val="008705A8"/>
    <w:rsid w:val="00870BE9"/>
    <w:rsid w:val="00872BE1"/>
    <w:rsid w:val="0087311E"/>
    <w:rsid w:val="008761A9"/>
    <w:rsid w:val="00881C3E"/>
    <w:rsid w:val="00882C51"/>
    <w:rsid w:val="00891DBB"/>
    <w:rsid w:val="008A4EC8"/>
    <w:rsid w:val="008B5C4D"/>
    <w:rsid w:val="008C1583"/>
    <w:rsid w:val="008C3A5C"/>
    <w:rsid w:val="008C4805"/>
    <w:rsid w:val="008D4958"/>
    <w:rsid w:val="008D59E7"/>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298D"/>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1653"/>
    <w:rsid w:val="00AC1B66"/>
    <w:rsid w:val="00AC4B09"/>
    <w:rsid w:val="00AC5641"/>
    <w:rsid w:val="00AC7A58"/>
    <w:rsid w:val="00AD0BD9"/>
    <w:rsid w:val="00AD2D3B"/>
    <w:rsid w:val="00AD4722"/>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A4B1C"/>
    <w:rsid w:val="00BC23BC"/>
    <w:rsid w:val="00BC4B38"/>
    <w:rsid w:val="00BC7A6C"/>
    <w:rsid w:val="00BD2428"/>
    <w:rsid w:val="00BD5809"/>
    <w:rsid w:val="00BD6106"/>
    <w:rsid w:val="00BE20FD"/>
    <w:rsid w:val="00BE2EA1"/>
    <w:rsid w:val="00BE62CE"/>
    <w:rsid w:val="00BF1016"/>
    <w:rsid w:val="00BF1B12"/>
    <w:rsid w:val="00BF1C75"/>
    <w:rsid w:val="00BF210B"/>
    <w:rsid w:val="00BF40AB"/>
    <w:rsid w:val="00BF776E"/>
    <w:rsid w:val="00BF79F4"/>
    <w:rsid w:val="00C00580"/>
    <w:rsid w:val="00C01A31"/>
    <w:rsid w:val="00C0722E"/>
    <w:rsid w:val="00C07736"/>
    <w:rsid w:val="00C10FAB"/>
    <w:rsid w:val="00C12AA0"/>
    <w:rsid w:val="00C14E17"/>
    <w:rsid w:val="00C17223"/>
    <w:rsid w:val="00C214BB"/>
    <w:rsid w:val="00C23DA5"/>
    <w:rsid w:val="00C26EBC"/>
    <w:rsid w:val="00C4200F"/>
    <w:rsid w:val="00C4268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C1380"/>
    <w:rsid w:val="00CC3D0D"/>
    <w:rsid w:val="00CC45E5"/>
    <w:rsid w:val="00CD038A"/>
    <w:rsid w:val="00CD41EA"/>
    <w:rsid w:val="00CD7574"/>
    <w:rsid w:val="00CE0180"/>
    <w:rsid w:val="00CE576C"/>
    <w:rsid w:val="00CF23C3"/>
    <w:rsid w:val="00CF7175"/>
    <w:rsid w:val="00D01CAB"/>
    <w:rsid w:val="00D03441"/>
    <w:rsid w:val="00D064BA"/>
    <w:rsid w:val="00D20080"/>
    <w:rsid w:val="00D26840"/>
    <w:rsid w:val="00D32E25"/>
    <w:rsid w:val="00D35622"/>
    <w:rsid w:val="00D42347"/>
    <w:rsid w:val="00D440C0"/>
    <w:rsid w:val="00D4452F"/>
    <w:rsid w:val="00D53AAA"/>
    <w:rsid w:val="00D541F3"/>
    <w:rsid w:val="00D54418"/>
    <w:rsid w:val="00D54FC5"/>
    <w:rsid w:val="00D62B3D"/>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2004"/>
    <w:rsid w:val="00DC242B"/>
    <w:rsid w:val="00DC435F"/>
    <w:rsid w:val="00DC46E8"/>
    <w:rsid w:val="00DD154A"/>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302"/>
    <w:rsid w:val="00E27736"/>
    <w:rsid w:val="00E27917"/>
    <w:rsid w:val="00E27ABD"/>
    <w:rsid w:val="00E33A81"/>
    <w:rsid w:val="00E412B9"/>
    <w:rsid w:val="00E42724"/>
    <w:rsid w:val="00E436B4"/>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32C8"/>
    <w:rsid w:val="00EA37CE"/>
    <w:rsid w:val="00EA6685"/>
    <w:rsid w:val="00EB2465"/>
    <w:rsid w:val="00EB43BB"/>
    <w:rsid w:val="00EC01F4"/>
    <w:rsid w:val="00EC0D48"/>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078A6"/>
    <w:rsid w:val="00F11AF1"/>
    <w:rsid w:val="00F12B1B"/>
    <w:rsid w:val="00F13545"/>
    <w:rsid w:val="00F21582"/>
    <w:rsid w:val="00F21665"/>
    <w:rsid w:val="00F22F80"/>
    <w:rsid w:val="00F248F8"/>
    <w:rsid w:val="00F25A8E"/>
    <w:rsid w:val="00F26A07"/>
    <w:rsid w:val="00F27795"/>
    <w:rsid w:val="00F34148"/>
    <w:rsid w:val="00F430DD"/>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D37B6"/>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4C75E"/>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ListParagraph">
    <w:name w:val="List Paragraph"/>
    <w:basedOn w:val="a0"/>
    <w:uiPriority w:val="34"/>
    <w:qFormat/>
    <w:rsid w:val="0065491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hyperlink" Target="https://baike.baidu.com/item/%E7%BC%93%E5%AD%98" TargetMode="External"/><Relationship Id="rId84"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123" Type="http://schemas.openxmlformats.org/officeDocument/2006/relationships/header" Target="header16.xml"/><Relationship Id="rId128"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oleObject" Target="embeddings/oleObject27.bin"/><Relationship Id="rId118" Type="http://schemas.openxmlformats.org/officeDocument/2006/relationships/image" Target="media/image34.emf"/><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image" Target="media/image29.emf"/><Relationship Id="rId124" Type="http://schemas.openxmlformats.org/officeDocument/2006/relationships/header" Target="header17.xml"/><Relationship Id="rId129" Type="http://schemas.openxmlformats.org/officeDocument/2006/relationships/footer" Target="footer9.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image" Target="media/image32.emf"/><Relationship Id="rId119" Type="http://schemas.openxmlformats.org/officeDocument/2006/relationships/oleObject" Target="embeddings/oleObject30.bin"/><Relationship Id="rId44" Type="http://schemas.openxmlformats.org/officeDocument/2006/relationships/image" Target="media/image11.wmf"/><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81" Type="http://schemas.openxmlformats.org/officeDocument/2006/relationships/image" Target="media/image16.emf"/><Relationship Id="rId86" Type="http://schemas.openxmlformats.org/officeDocument/2006/relationships/oleObject" Target="embeddings/oleObject14.bin"/><Relationship Id="rId130" Type="http://schemas.openxmlformats.org/officeDocument/2006/relationships/header" Target="header2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oleObject" Target="embeddings/oleObject25.bin"/><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120" Type="http://schemas.openxmlformats.org/officeDocument/2006/relationships/image" Target="media/image35.png"/><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121"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image" Target="media/image33.emf"/><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oleObject" Target="embeddings/oleObject26.bin"/><Relationship Id="rId132"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4%BB%A3%E7%90%86%E6%9C%8D%E5%8A%A1%E5%99%A8"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122" Type="http://schemas.openxmlformats.org/officeDocument/2006/relationships/hyperlink" Target="http://baike.baidu.com/view/17674.ht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 Id="rId47" Type="http://schemas.openxmlformats.org/officeDocument/2006/relationships/hyperlink" Target="https://baike.baidu.com/item/%E6%9D%8E%E4%B8%96%E7%9F%B3" TargetMode="External"/><Relationship Id="rId68" Type="http://schemas.openxmlformats.org/officeDocument/2006/relationships/hyperlink" Target="https://en.wikipedia.org/wiki/Macromedia" TargetMode="External"/><Relationship Id="rId89" Type="http://schemas.openxmlformats.org/officeDocument/2006/relationships/image" Target="media/image20.emf"/><Relationship Id="rId112" Type="http://schemas.openxmlformats.org/officeDocument/2006/relationships/image" Target="media/image31.emf"/><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5BCC6-2881-4E09-A9D4-7DD21DBCE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63</Pages>
  <Words>6041</Words>
  <Characters>34438</Characters>
  <Application>Microsoft Office Word</Application>
  <DocSecurity>0</DocSecurity>
  <Lines>286</Lines>
  <Paragraphs>80</Paragraphs>
  <ScaleCrop>false</ScaleCrop>
  <Company/>
  <LinksUpToDate>false</LinksUpToDate>
  <CharactersWithSpaces>40399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657</cp:revision>
  <dcterms:created xsi:type="dcterms:W3CDTF">2018-01-30T13:03:00Z</dcterms:created>
  <dcterms:modified xsi:type="dcterms:W3CDTF">2018-03-13T03:17:00Z</dcterms:modified>
</cp:coreProperties>
</file>