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2.4000000000001" w:right="902.4000000000001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53535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53535"/>
          <w:sz w:val="60"/>
          <w:szCs w:val="60"/>
          <w:u w:val="none"/>
          <w:shd w:fill="auto" w:val="clear"/>
          <w:vertAlign w:val="baseline"/>
          <w:rtl w:val="0"/>
        </w:rPr>
        <w:t xml:space="preserve">Employer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1b6d9"/>
          <w:sz w:val="60"/>
          <w:szCs w:val="60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9a5bb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53535"/>
          <w:sz w:val="60"/>
          <w:szCs w:val="60"/>
          <w:u w:val="none"/>
          <w:shd w:fill="auto" w:val="clear"/>
          <w:vertAlign w:val="baseline"/>
          <w:rtl w:val="0"/>
        </w:rPr>
        <w:t xml:space="preserve">vs.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2.4000000000001" w:right="902.4000000000001" w:firstLine="0"/>
        <w:jc w:val="center"/>
        <w:rPr>
          <w:rFonts w:ascii="Calibri" w:cs="Calibri" w:eastAsia="Calibri" w:hAnsi="Calibri"/>
          <w:b w:val="1"/>
          <w:i w:val="1"/>
          <w:color w:val="31b6d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53535"/>
          <w:sz w:val="60"/>
          <w:szCs w:val="60"/>
          <w:u w:val="none"/>
          <w:shd w:fill="auto" w:val="clear"/>
          <w:vertAlign w:val="baseline"/>
          <w:rtl w:val="0"/>
        </w:rPr>
        <w:t xml:space="preserve">Employer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1b6d9"/>
          <w:sz w:val="60"/>
          <w:szCs w:val="60"/>
          <w:u w:val="none"/>
          <w:shd w:fill="auto" w:val="clear"/>
          <w:vertAlign w:val="baseline"/>
          <w:rtl w:val="0"/>
        </w:rPr>
        <w:t xml:space="preserve">Competitiv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1b6d9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right="0" w:firstLine="0"/>
        <w:jc w:val="center"/>
        <w:rPr>
          <w:rFonts w:ascii="Calibri" w:cs="Calibri" w:eastAsia="Calibri" w:hAnsi="Calibri"/>
          <w:b w:val="1"/>
          <w:color w:val="353535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right="902.4000000000001" w:firstLine="0"/>
        <w:rPr>
          <w:rFonts w:ascii="Calibri" w:cs="Calibri" w:eastAsia="Calibri" w:hAnsi="Calibri"/>
          <w:b w:val="1"/>
          <w:color w:val="3535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color w:val="35353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53535"/>
          <w:sz w:val="24"/>
          <w:szCs w:val="24"/>
          <w:rtl w:val="0"/>
        </w:rPr>
        <w:t xml:space="preserve">What’s the difference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 between being Employer Ready and Employer Competitive</w:t>
      </w:r>
      <w:r w:rsidDel="00000000" w:rsidR="00000000" w:rsidRPr="00000000">
        <w:rPr>
          <w:rFonts w:ascii="Calibri" w:cs="Calibri" w:eastAsia="Calibri" w:hAnsi="Calibri"/>
          <w:b w:val="1"/>
          <w:color w:val="353535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1b6d9"/>
          <w:sz w:val="24"/>
          <w:szCs w:val="24"/>
          <w:u w:val="none"/>
          <w:shd w:fill="auto" w:val="clear"/>
          <w:vertAlign w:val="baseline"/>
          <w:rtl w:val="0"/>
        </w:rPr>
        <w:t xml:space="preserve">Employer Ready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 means that you have the minimum </w:t>
      </w:r>
      <w:r w:rsidDel="00000000" w:rsidR="00000000" w:rsidRPr="00000000">
        <w:rPr>
          <w:rFonts w:ascii="Calibri" w:cs="Calibri" w:eastAsia="Calibri" w:hAnsi="Calibri"/>
          <w:color w:val="353535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 to enter into a typical job application process. Your job search materials are strong and complete, and with some luck, an employer will notice you in a tall stack of applications and decide you are the right fit for the role.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alibri" w:cs="Calibri" w:eastAsia="Calibri" w:hAnsi="Calibri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1b6d9"/>
          <w:sz w:val="24"/>
          <w:szCs w:val="24"/>
          <w:u w:val="none"/>
          <w:shd w:fill="auto" w:val="clear"/>
          <w:vertAlign w:val="baseline"/>
          <w:rtl w:val="0"/>
        </w:rPr>
        <w:t xml:space="preserve">Employer Competitive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 means that you have given yourself the best chance to secure your desired job. Your job search materials are excellent</w:t>
      </w:r>
      <w:r w:rsidDel="00000000" w:rsidR="00000000" w:rsidRPr="00000000">
        <w:rPr>
          <w:rFonts w:ascii="Calibri" w:cs="Calibri" w:eastAsia="Calibri" w:hAnsi="Calibri"/>
          <w:color w:val="353535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 you are well-prepared for interviews</w:t>
      </w:r>
      <w:r w:rsidDel="00000000" w:rsidR="00000000" w:rsidRPr="00000000">
        <w:rPr>
          <w:rFonts w:ascii="Calibri" w:cs="Calibri" w:eastAsia="Calibri" w:hAnsi="Calibri"/>
          <w:color w:val="353535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color w:val="3535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you are pro-actively seeking and pursuing the jobs that you want with multiple networking strategies.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right="0" w:firstLine="0"/>
        <w:jc w:val="center"/>
        <w:rPr>
          <w:rFonts w:ascii="Calibri" w:cs="Calibri" w:eastAsia="Calibri" w:hAnsi="Calibri"/>
          <w:b w:val="1"/>
          <w:color w:val="69a5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1b6d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1b6d9"/>
          <w:sz w:val="28"/>
          <w:szCs w:val="28"/>
          <w:u w:val="none"/>
          <w:shd w:fill="auto" w:val="clear"/>
          <w:vertAlign w:val="baseline"/>
          <w:rtl w:val="0"/>
        </w:rPr>
        <w:t xml:space="preserve">- Your Career Services Team is here to help you become Employer Competitive 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1075.1999999999998" w:firstLine="0"/>
        <w:jc w:val="left"/>
        <w:rPr>
          <w:rFonts w:ascii="Times New Roman" w:cs="Times New Roman" w:eastAsia="Times New Roman" w:hAnsi="Times New Roman"/>
          <w:color w:val="69a5bb"/>
          <w:sz w:val="20.399999618530273"/>
          <w:szCs w:val="20.3999996185302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1075.1999999999998" w:firstLine="0"/>
        <w:jc w:val="left"/>
        <w:rPr>
          <w:rFonts w:ascii="Times New Roman" w:cs="Times New Roman" w:eastAsia="Times New Roman" w:hAnsi="Times New Roman"/>
          <w:color w:val="69a5bb"/>
          <w:sz w:val="20.399999618530273"/>
          <w:szCs w:val="20.39999961853027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1b6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73.6" w:lineRule="auto"/>
              <w:ind w:left="-90" w:right="-3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.399999618530273"/>
                <w:szCs w:val="20.399999618530273"/>
                <w:shd w:fill="c9fdff" w:val="clear"/>
              </w:rPr>
            </w:pPr>
            <w:r w:rsidDel="00000000" w:rsidR="00000000" w:rsidRPr="00000000">
              <w:rPr>
                <w:b w:val="1"/>
                <w:color w:val="ffffff"/>
                <w:sz w:val="31.999998092651367"/>
                <w:szCs w:val="31.999998092651367"/>
                <w:rtl w:val="0"/>
              </w:rPr>
              <w:t xml:space="preserve">Employer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Create Professional Resume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•</w:t>
            </w:r>
            <w:r w:rsidDel="00000000" w:rsidR="00000000" w:rsidRPr="00000000">
              <w:rPr>
                <w:rFonts w:ascii="Calibri" w:cs="Calibri" w:eastAsia="Calibri" w:hAnsi="Calibri"/>
                <w:color w:val="69a5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Clear, concise and compelling resume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9a5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Polish Your Github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200+ commits, refactor previously submitted code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3 - 6 pinned repositories, all of which have the following: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– professional titles (not “Homework 1”)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– thorough ReadMe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69a5bb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– clean code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1b6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3.6" w:lineRule="auto"/>
              <w:ind w:left="-90" w:right="-3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.399999618530273"/>
                <w:szCs w:val="20.399999618530273"/>
                <w:shd w:fill="c9fdff" w:val="clear"/>
              </w:rPr>
            </w:pPr>
            <w:r w:rsidDel="00000000" w:rsidR="00000000" w:rsidRPr="00000000">
              <w:rPr>
                <w:b w:val="1"/>
                <w:color w:val="ffffff"/>
                <w:sz w:val="31.999998092651367"/>
                <w:szCs w:val="31.999998092651367"/>
                <w:rtl w:val="0"/>
              </w:rPr>
              <w:t xml:space="preserve">Employer Competitive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60" w:line="240" w:lineRule="auto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Create Professional Resume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Clear, concise and compelling resume, tailored to the type of job you’re applying for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Targeted cover letters that capture why you want to work for each company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Up-to-date LinkedIn Profile with strong bio statement, professional photo, links to your Github, includes Projects section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9a5b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60" w:line="240" w:lineRule="auto"/>
              <w:rPr>
                <w:rFonts w:ascii="Calibri" w:cs="Calibri" w:eastAsia="Calibri" w:hAnsi="Calibri"/>
                <w:color w:val="31b6d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Polish Your Github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Github: 200+ commits, refactor previously submitted code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Contribute regularly to open source projects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3-6 pinned repositories, all of which have professional titles (not “Homework 1”), thorough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ReadMe’s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and clean code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60" w:line="240" w:lineRule="auto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Build Your Visibility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Attend all employer facing events organized by the Bootcamp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Attend 1-2 local Meetups / Eventbrite events per week, make 2-3 solid connections per event.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Create business cards, include desired title, links to Github, LinkedIn, and QR code for resume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Reach out to your entire network to let them know what types of roles you’re looking for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Use LinkedIn to connect weekly with 5 employees/decision makers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Conduct 3+ informational interviews weekly with industry leaders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Follow desired companies on social media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60" w:line="240" w:lineRule="auto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Prepare for a Successful Interview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Complete Interview Stories worksheet prior to Behavioral Interview session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Attend Behavioral Interview session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Research common behavioral interview questions, write answers, practice until your answers flow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Schedule a 1:1 mock behavioral interview with your Career Director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Attend Technical Interview session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Attend TA Office Hours for 1:1 technical interview support / practice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60" w:line="240" w:lineRule="auto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Apply to Jobs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Apply to at least 10 jobs per week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Set up email notifications for your common keyword searches from job boards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Share application status with Career Director so he/she can leverage possible employer relationships or alumni connections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Follow up on all applications within 1 week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60" w:line="240" w:lineRule="auto"/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1b6d9"/>
                <w:sz w:val="24"/>
                <w:szCs w:val="24"/>
                <w:rtl w:val="0"/>
              </w:rPr>
              <w:t xml:space="preserve">Improve Your Skills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Take courses online, target your learning by researching the technology in-demand in your market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9a5bb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• Build a solo project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