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80" w:type="dxa"/>
        <w:jc w:val="center"/>
        <w:tblLayout w:type="fixed"/>
        <w:tblLook w:val="04A0" w:firstRow="1" w:lastRow="0" w:firstColumn="1" w:lastColumn="0" w:noHBand="0" w:noVBand="1"/>
      </w:tblPr>
      <w:tblGrid>
        <w:gridCol w:w="4513"/>
        <w:gridCol w:w="5867"/>
      </w:tblGrid>
      <w:tr w:rsidR="007E7228" w:rsidRPr="004C40B3" w14:paraId="24E490F4" w14:textId="77777777" w:rsidTr="00E745E8">
        <w:trPr>
          <w:jc w:val="center"/>
        </w:trPr>
        <w:tc>
          <w:tcPr>
            <w:tcW w:w="4513" w:type="dxa"/>
            <w:hideMark/>
          </w:tcPr>
          <w:p w14:paraId="34232065" w14:textId="77777777" w:rsidR="007E7228" w:rsidRPr="004C40B3" w:rsidRDefault="007E7228" w:rsidP="00E745E8">
            <w:pPr>
              <w:keepNext/>
              <w:spacing w:after="0" w:line="240" w:lineRule="auto"/>
              <w:ind w:right="-91" w:hanging="49"/>
              <w:jc w:val="center"/>
              <w:outlineLvl w:val="0"/>
              <w:rPr>
                <w:b/>
                <w:bCs/>
                <w:color w:val="000000"/>
                <w:sz w:val="26"/>
                <w:szCs w:val="26"/>
              </w:rPr>
            </w:pPr>
            <w:bookmarkStart w:id="0" w:name="_GoBack"/>
            <w:bookmarkEnd w:id="0"/>
            <w:r w:rsidRPr="004C40B3">
              <w:rPr>
                <w:b/>
                <w:bCs/>
                <w:color w:val="000000"/>
                <w:sz w:val="26"/>
                <w:szCs w:val="26"/>
              </w:rPr>
              <w:t xml:space="preserve">HỘI ĐỒNG NHÂN DÂN </w:t>
            </w:r>
          </w:p>
          <w:p w14:paraId="429E8E25" w14:textId="17DBC420" w:rsidR="007E7228" w:rsidRPr="004C40B3" w:rsidRDefault="007E7228" w:rsidP="00E745E8">
            <w:pPr>
              <w:keepNext/>
              <w:spacing w:after="0" w:line="240" w:lineRule="auto"/>
              <w:ind w:right="-91" w:hanging="49"/>
              <w:jc w:val="center"/>
              <w:outlineLvl w:val="0"/>
              <w:rPr>
                <w:b/>
                <w:bCs/>
                <w:color w:val="000000"/>
                <w:sz w:val="26"/>
                <w:szCs w:val="26"/>
              </w:rPr>
            </w:pPr>
            <w:r w:rsidRPr="004C40B3">
              <w:rPr>
                <w:b/>
                <w:bCs/>
                <w:color w:val="000000"/>
                <w:sz w:val="26"/>
                <w:szCs w:val="26"/>
              </w:rPr>
              <w:t>TỈNH PHÚ THỌ</w:t>
            </w:r>
          </w:p>
          <w:p w14:paraId="57BFF7E8" w14:textId="64FFCF46" w:rsidR="007E7228" w:rsidRPr="004C40B3" w:rsidRDefault="000C4FCE" w:rsidP="00E745E8">
            <w:pPr>
              <w:keepNext/>
              <w:spacing w:after="0" w:line="240" w:lineRule="auto"/>
              <w:ind w:right="-91" w:hanging="49"/>
              <w:jc w:val="center"/>
              <w:outlineLvl w:val="0"/>
              <w:rPr>
                <w:b/>
                <w:bCs/>
                <w:color w:val="000000"/>
                <w:sz w:val="16"/>
                <w:szCs w:val="16"/>
              </w:rPr>
            </w:pPr>
            <w:r w:rsidRPr="004C40B3">
              <w:rPr>
                <w:b/>
                <w:bCs/>
                <w:noProof/>
                <w:color w:val="000000"/>
                <w:sz w:val="26"/>
                <w:szCs w:val="26"/>
              </w:rPr>
              <mc:AlternateContent>
                <mc:Choice Requires="wps">
                  <w:drawing>
                    <wp:anchor distT="0" distB="0" distL="114300" distR="114300" simplePos="0" relativeHeight="251660288" behindDoc="0" locked="0" layoutInCell="1" allowOverlap="1" wp14:anchorId="1622D825" wp14:editId="4BC28B20">
                      <wp:simplePos x="0" y="0"/>
                      <wp:positionH relativeFrom="column">
                        <wp:posOffset>946150</wp:posOffset>
                      </wp:positionH>
                      <wp:positionV relativeFrom="paragraph">
                        <wp:posOffset>25874</wp:posOffset>
                      </wp:positionV>
                      <wp:extent cx="7778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7F1B1B" id="_x0000_t32" coordsize="21600,21600" o:spt="32" o:oned="t" path="m,l21600,21600e" filled="f">
                      <v:path arrowok="t" fillok="f" o:connecttype="none"/>
                      <o:lock v:ext="edit" shapetype="t"/>
                    </v:shapetype>
                    <v:shape id="Straight Arrow Connector 2" o:spid="_x0000_s1026" type="#_x0000_t32" style="position:absolute;margin-left:74.5pt;margin-top:2.05pt;width:6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bhhtwEAAFUDAAAOAAAAZHJzL2Uyb0RvYy54bWysU8Fu2zAMvQ/YPwi6L04CZOm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"/>
                  </w:pict>
                </mc:Fallback>
              </mc:AlternateContent>
            </w:r>
          </w:p>
          <w:p w14:paraId="7A9670A5" w14:textId="77777777" w:rsidR="007E7228" w:rsidRPr="004C40B3" w:rsidRDefault="007E7228" w:rsidP="00E745E8">
            <w:pPr>
              <w:keepNext/>
              <w:spacing w:after="0" w:line="240" w:lineRule="auto"/>
              <w:ind w:right="-91" w:hanging="49"/>
              <w:jc w:val="center"/>
              <w:outlineLvl w:val="0"/>
              <w:rPr>
                <w:bCs/>
                <w:color w:val="000000"/>
                <w:sz w:val="18"/>
                <w:szCs w:val="18"/>
              </w:rPr>
            </w:pPr>
          </w:p>
        </w:tc>
        <w:tc>
          <w:tcPr>
            <w:tcW w:w="5867" w:type="dxa"/>
            <w:hideMark/>
          </w:tcPr>
          <w:p w14:paraId="786C6352" w14:textId="77777777" w:rsidR="007E7228" w:rsidRPr="004C40B3" w:rsidRDefault="007E7228" w:rsidP="00E745E8">
            <w:pPr>
              <w:keepNext/>
              <w:spacing w:after="0" w:line="240" w:lineRule="auto"/>
              <w:outlineLvl w:val="0"/>
              <w:rPr>
                <w:b/>
                <w:bCs/>
                <w:color w:val="000000"/>
                <w:sz w:val="26"/>
                <w:szCs w:val="26"/>
              </w:rPr>
            </w:pPr>
            <w:r w:rsidRPr="004C40B3">
              <w:rPr>
                <w:b/>
                <w:bCs/>
                <w:color w:val="000000"/>
                <w:sz w:val="26"/>
                <w:szCs w:val="26"/>
              </w:rPr>
              <w:t>CỘNG HOÀ XÃ HỘI CHỦ NGHĨA VIỆT NAM</w:t>
            </w:r>
          </w:p>
          <w:p w14:paraId="712B4AE1" w14:textId="77777777" w:rsidR="007E7228" w:rsidRPr="004C40B3" w:rsidRDefault="007E7228" w:rsidP="00E745E8">
            <w:pPr>
              <w:keepNext/>
              <w:spacing w:after="0" w:line="240" w:lineRule="auto"/>
              <w:jc w:val="center"/>
              <w:outlineLvl w:val="0"/>
              <w:rPr>
                <w:b/>
                <w:bCs/>
                <w:color w:val="000000"/>
                <w:sz w:val="26"/>
                <w:szCs w:val="26"/>
              </w:rPr>
            </w:pPr>
            <w:r w:rsidRPr="004C40B3">
              <w:rPr>
                <w:b/>
                <w:bCs/>
                <w:noProof/>
                <w:color w:val="000000"/>
                <w:szCs w:val="28"/>
              </w:rPr>
              <mc:AlternateContent>
                <mc:Choice Requires="wps">
                  <w:drawing>
                    <wp:anchor distT="0" distB="0" distL="114300" distR="114300" simplePos="0" relativeHeight="251661312" behindDoc="0" locked="0" layoutInCell="1" allowOverlap="1" wp14:anchorId="6884CACB" wp14:editId="76A42AB9">
                      <wp:simplePos x="0" y="0"/>
                      <wp:positionH relativeFrom="column">
                        <wp:posOffset>830580</wp:posOffset>
                      </wp:positionH>
                      <wp:positionV relativeFrom="paragraph">
                        <wp:posOffset>242409</wp:posOffset>
                      </wp:positionV>
                      <wp:extent cx="193802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B888BC" id="Straight Arrow Connector 1" o:spid="_x0000_s1026" type="#_x0000_t32" style="position:absolute;margin-left:65.4pt;margin-top:19.1pt;width:152.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"/>
                  </w:pict>
                </mc:Fallback>
              </mc:AlternateContent>
            </w:r>
            <w:r w:rsidRPr="004C40B3">
              <w:rPr>
                <w:b/>
                <w:bCs/>
                <w:color w:val="000000"/>
                <w:szCs w:val="28"/>
              </w:rPr>
              <w:t>Độc lập - Tự do - Hạnh phúc</w:t>
            </w:r>
          </w:p>
        </w:tc>
      </w:tr>
      <w:tr w:rsidR="007E7228" w:rsidRPr="004C40B3" w14:paraId="6F730F30" w14:textId="77777777" w:rsidTr="00E745E8">
        <w:trPr>
          <w:jc w:val="center"/>
        </w:trPr>
        <w:tc>
          <w:tcPr>
            <w:tcW w:w="4513" w:type="dxa"/>
            <w:hideMark/>
          </w:tcPr>
          <w:p w14:paraId="6F9993D0" w14:textId="284AB0E3" w:rsidR="007E7228" w:rsidRPr="004C40B3" w:rsidRDefault="007E7228" w:rsidP="00E745E8">
            <w:pPr>
              <w:spacing w:after="0" w:line="240" w:lineRule="auto"/>
              <w:jc w:val="center"/>
              <w:rPr>
                <w:color w:val="000000"/>
                <w:szCs w:val="28"/>
              </w:rPr>
            </w:pPr>
            <w:r w:rsidRPr="004C40B3">
              <w:rPr>
                <w:color w:val="000000"/>
                <w:szCs w:val="28"/>
              </w:rPr>
              <w:t xml:space="preserve">       Số:   </w:t>
            </w:r>
            <w:r w:rsidR="003F4DF9">
              <w:rPr>
                <w:color w:val="000000"/>
                <w:szCs w:val="28"/>
              </w:rPr>
              <w:t xml:space="preserve"> </w:t>
            </w:r>
            <w:r w:rsidR="000C4FCE">
              <w:rPr>
                <w:color w:val="000000"/>
                <w:szCs w:val="28"/>
              </w:rPr>
              <w:t>22</w:t>
            </w:r>
            <w:r w:rsidRPr="004C40B3">
              <w:rPr>
                <w:color w:val="000000"/>
                <w:szCs w:val="28"/>
              </w:rPr>
              <w:t>/2024/NQ-HĐND</w:t>
            </w:r>
          </w:p>
          <w:p w14:paraId="71C89516" w14:textId="77777777" w:rsidR="007E7228" w:rsidRPr="004C40B3" w:rsidRDefault="007E7228" w:rsidP="00E745E8">
            <w:pPr>
              <w:spacing w:after="0" w:line="240" w:lineRule="auto"/>
              <w:jc w:val="center"/>
              <w:rPr>
                <w:b/>
                <w:bCs/>
                <w:i/>
                <w:iCs/>
                <w:color w:val="000000"/>
                <w:szCs w:val="28"/>
              </w:rPr>
            </w:pPr>
          </w:p>
        </w:tc>
        <w:tc>
          <w:tcPr>
            <w:tcW w:w="5867" w:type="dxa"/>
            <w:hideMark/>
          </w:tcPr>
          <w:p w14:paraId="370C5704" w14:textId="77777777" w:rsidR="007E7228" w:rsidRPr="004C40B3" w:rsidRDefault="007E7228" w:rsidP="003F4DF9">
            <w:pPr>
              <w:spacing w:after="0" w:line="240" w:lineRule="auto"/>
              <w:rPr>
                <w:i/>
                <w:iCs/>
                <w:color w:val="000000"/>
                <w:szCs w:val="28"/>
              </w:rPr>
            </w:pPr>
            <w:r w:rsidRPr="004C40B3">
              <w:rPr>
                <w:i/>
                <w:iCs/>
                <w:color w:val="000000"/>
                <w:szCs w:val="28"/>
              </w:rPr>
              <w:t xml:space="preserve">                Phú Thọ, ngày  </w:t>
            </w:r>
            <w:r w:rsidR="003F4DF9">
              <w:rPr>
                <w:i/>
                <w:iCs/>
                <w:color w:val="000000"/>
                <w:szCs w:val="28"/>
              </w:rPr>
              <w:t>11</w:t>
            </w:r>
            <w:r w:rsidRPr="004C40B3">
              <w:rPr>
                <w:i/>
                <w:iCs/>
                <w:color w:val="000000"/>
                <w:szCs w:val="28"/>
              </w:rPr>
              <w:t xml:space="preserve"> tháng </w:t>
            </w:r>
            <w:r w:rsidR="003F4DF9">
              <w:rPr>
                <w:i/>
                <w:iCs/>
                <w:color w:val="000000"/>
                <w:szCs w:val="28"/>
              </w:rPr>
              <w:t xml:space="preserve">12 </w:t>
            </w:r>
            <w:r w:rsidRPr="004C40B3">
              <w:rPr>
                <w:i/>
                <w:iCs/>
                <w:color w:val="000000"/>
                <w:szCs w:val="28"/>
              </w:rPr>
              <w:t>năm 2024</w:t>
            </w:r>
          </w:p>
        </w:tc>
      </w:tr>
    </w:tbl>
    <w:p w14:paraId="2C1AA35E" w14:textId="77777777" w:rsidR="007E7228" w:rsidRPr="004C40B3" w:rsidRDefault="007E7228" w:rsidP="007E7228">
      <w:pPr>
        <w:spacing w:after="0" w:line="240" w:lineRule="auto"/>
        <w:ind w:left="-187" w:right="-720" w:hanging="539"/>
        <w:jc w:val="both"/>
        <w:rPr>
          <w:color w:val="000000"/>
          <w:szCs w:val="28"/>
        </w:rPr>
      </w:pPr>
    </w:p>
    <w:p w14:paraId="23030B21" w14:textId="77777777" w:rsidR="0040636E" w:rsidRDefault="0040636E" w:rsidP="007E7228">
      <w:pPr>
        <w:spacing w:after="0" w:line="240" w:lineRule="auto"/>
        <w:ind w:left="-187" w:right="-720" w:hanging="540"/>
        <w:jc w:val="center"/>
        <w:rPr>
          <w:b/>
          <w:color w:val="000000"/>
          <w:szCs w:val="32"/>
        </w:rPr>
      </w:pPr>
    </w:p>
    <w:p w14:paraId="14FA1B9A" w14:textId="4D2BC3CA" w:rsidR="007E7228" w:rsidRPr="004C40B3" w:rsidRDefault="007E7228" w:rsidP="007E7228">
      <w:pPr>
        <w:spacing w:after="0" w:line="240" w:lineRule="auto"/>
        <w:ind w:left="-187" w:right="-720" w:hanging="540"/>
        <w:jc w:val="center"/>
        <w:rPr>
          <w:b/>
          <w:color w:val="000000"/>
          <w:szCs w:val="32"/>
        </w:rPr>
      </w:pPr>
      <w:r w:rsidRPr="004C40B3">
        <w:rPr>
          <w:b/>
          <w:color w:val="000000"/>
          <w:szCs w:val="32"/>
        </w:rPr>
        <w:t>NGHỊ QUYẾT</w:t>
      </w:r>
    </w:p>
    <w:p w14:paraId="5A019D3D" w14:textId="77777777" w:rsidR="007E7228" w:rsidRPr="004C40B3" w:rsidRDefault="007E7228" w:rsidP="007E7228">
      <w:pPr>
        <w:spacing w:after="0" w:line="240" w:lineRule="auto"/>
        <w:jc w:val="center"/>
        <w:rPr>
          <w:b/>
          <w:color w:val="000000"/>
          <w:spacing w:val="-4"/>
          <w:szCs w:val="28"/>
        </w:rPr>
      </w:pPr>
      <w:r w:rsidRPr="004C40B3">
        <w:rPr>
          <w:b/>
          <w:spacing w:val="-4"/>
          <w:szCs w:val="28"/>
        </w:rPr>
        <w:t xml:space="preserve">Tiếp tục thực hiện Bảng giá các loại đất </w:t>
      </w:r>
      <w:r w:rsidRPr="004C40B3">
        <w:rPr>
          <w:b/>
          <w:color w:val="000000"/>
          <w:spacing w:val="-4"/>
          <w:szCs w:val="28"/>
        </w:rPr>
        <w:t xml:space="preserve">tỉnh Phú Thọ 05 năm (2020-2024) </w:t>
      </w:r>
    </w:p>
    <w:p w14:paraId="0AFA1324" w14:textId="77777777" w:rsidR="007E7228" w:rsidRPr="004C40B3" w:rsidRDefault="007E7228" w:rsidP="007E7228">
      <w:pPr>
        <w:spacing w:after="0" w:line="240" w:lineRule="auto"/>
        <w:jc w:val="center"/>
        <w:rPr>
          <w:b/>
          <w:color w:val="000000"/>
          <w:spacing w:val="-4"/>
          <w:szCs w:val="28"/>
        </w:rPr>
      </w:pPr>
      <w:r w:rsidRPr="004C40B3">
        <w:rPr>
          <w:b/>
          <w:color w:val="000000"/>
          <w:spacing w:val="-4"/>
          <w:szCs w:val="28"/>
        </w:rPr>
        <w:t>đến hết ngày 31 tháng 12 năm 2025</w:t>
      </w:r>
    </w:p>
    <w:p w14:paraId="36BD07B9" w14:textId="77777777" w:rsidR="007E7228" w:rsidRPr="00D9663B" w:rsidRDefault="003F4DF9" w:rsidP="00D9663B">
      <w:pPr>
        <w:spacing w:after="0" w:line="240" w:lineRule="auto"/>
        <w:ind w:left="-187" w:right="-85"/>
        <w:jc w:val="center"/>
        <w:rPr>
          <w:b/>
          <w:color w:val="000000"/>
          <w:szCs w:val="28"/>
        </w:rPr>
      </w:pPr>
      <w:r>
        <w:rPr>
          <w:b/>
          <w:noProof/>
          <w:color w:val="000000"/>
          <w:szCs w:val="28"/>
        </w:rPr>
        <mc:AlternateContent>
          <mc:Choice Requires="wps">
            <w:drawing>
              <wp:anchor distT="0" distB="0" distL="114300" distR="114300" simplePos="0" relativeHeight="251662336" behindDoc="0" locked="0" layoutInCell="1" allowOverlap="1" wp14:anchorId="36165050" wp14:editId="1113CBDB">
                <wp:simplePos x="0" y="0"/>
                <wp:positionH relativeFrom="column">
                  <wp:posOffset>2470785</wp:posOffset>
                </wp:positionH>
                <wp:positionV relativeFrom="paragraph">
                  <wp:posOffset>122555</wp:posOffset>
                </wp:positionV>
                <wp:extent cx="937260" cy="0"/>
                <wp:effectExtent l="0" t="0" r="34290" b="19050"/>
                <wp:wrapNone/>
                <wp:docPr id="4" name="Straight Connector 4"/>
                <wp:cNvGraphicFramePr/>
                <a:graphic xmlns:a="http://schemas.openxmlformats.org/drawingml/2006/main">
                  <a:graphicData uri="http://schemas.microsoft.com/office/word/2010/wordprocessingShape">
                    <wps:wsp>
                      <wps:cNvCnPr/>
                      <wps:spPr>
                        <a:xfrm flipV="1">
                          <a:off x="0" y="0"/>
                          <a:ext cx="937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24CFFE"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55pt,9.65pt" to="268.3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" strokecolor="black [3200]" strokeweight=".5pt">
                <v:stroke joinstyle="miter"/>
              </v:line>
            </w:pict>
          </mc:Fallback>
        </mc:AlternateContent>
      </w:r>
    </w:p>
    <w:p w14:paraId="0CDE0E2A" w14:textId="77777777" w:rsidR="007E7228" w:rsidRPr="004C40B3" w:rsidRDefault="007E7228" w:rsidP="00D9663B">
      <w:pPr>
        <w:spacing w:before="240" w:after="0" w:line="240" w:lineRule="auto"/>
        <w:ind w:left="-187" w:right="-720" w:hanging="540"/>
        <w:jc w:val="center"/>
        <w:rPr>
          <w:b/>
          <w:bCs/>
          <w:color w:val="000000"/>
          <w:szCs w:val="28"/>
        </w:rPr>
      </w:pPr>
      <w:r w:rsidRPr="004C40B3">
        <w:rPr>
          <w:b/>
          <w:bCs/>
          <w:color w:val="000000"/>
          <w:szCs w:val="28"/>
        </w:rPr>
        <w:t>HỘI ĐỒNG NHÂN DÂN TỈNH PHÚ THỌ</w:t>
      </w:r>
    </w:p>
    <w:p w14:paraId="3DD21F73" w14:textId="77777777" w:rsidR="007E7228" w:rsidRPr="00D9663B" w:rsidRDefault="007E7228" w:rsidP="00D9663B">
      <w:pPr>
        <w:spacing w:after="240" w:line="240" w:lineRule="auto"/>
        <w:ind w:left="-187" w:right="-720" w:hanging="540"/>
        <w:jc w:val="center"/>
        <w:rPr>
          <w:b/>
          <w:bCs/>
          <w:color w:val="000000"/>
          <w:szCs w:val="28"/>
        </w:rPr>
      </w:pPr>
      <w:r w:rsidRPr="004C40B3">
        <w:rPr>
          <w:b/>
          <w:bCs/>
          <w:color w:val="000000"/>
          <w:szCs w:val="28"/>
        </w:rPr>
        <w:t>KHOÁ XIX, K</w:t>
      </w:r>
      <w:r>
        <w:rPr>
          <w:b/>
          <w:bCs/>
          <w:color w:val="000000"/>
          <w:szCs w:val="28"/>
        </w:rPr>
        <w:t>Ỳ</w:t>
      </w:r>
      <w:r w:rsidRPr="004C40B3">
        <w:rPr>
          <w:b/>
          <w:bCs/>
          <w:color w:val="000000"/>
          <w:szCs w:val="28"/>
        </w:rPr>
        <w:t xml:space="preserve"> HỌP THỨ CHÍN</w:t>
      </w:r>
    </w:p>
    <w:p w14:paraId="410D4F7A" w14:textId="77777777" w:rsidR="007E7228" w:rsidRDefault="007E7228" w:rsidP="0040636E">
      <w:pPr>
        <w:spacing w:before="80" w:after="80" w:line="245" w:lineRule="auto"/>
        <w:ind w:firstLine="720"/>
        <w:jc w:val="both"/>
        <w:rPr>
          <w:i/>
        </w:rPr>
      </w:pPr>
      <w:bookmarkStart w:id="1" w:name="_Hlk181025317"/>
      <w:r>
        <w:rPr>
          <w:i/>
        </w:rPr>
        <w:t xml:space="preserve">Căn cứ </w:t>
      </w:r>
      <w:r w:rsidRPr="004C770E">
        <w:rPr>
          <w:i/>
        </w:rPr>
        <w:t xml:space="preserve">Luật Tổ chức chính quyền địa phương ngày 19 tháng 6 năm 2015; Luật sửa đổi, bổ sung một số điều của Luật Tổ chức Chính phủ và Luật Tổ chức </w:t>
      </w:r>
      <w:r>
        <w:rPr>
          <w:i/>
        </w:rPr>
        <w:t>C</w:t>
      </w:r>
      <w:r w:rsidRPr="004C770E">
        <w:rPr>
          <w:i/>
        </w:rPr>
        <w:t>hính quyền địa phương ngày 22 tháng 11 năm 2019;</w:t>
      </w:r>
    </w:p>
    <w:p w14:paraId="36AEC6D9" w14:textId="77777777" w:rsidR="007E7228" w:rsidRDefault="007E7228" w:rsidP="0040636E">
      <w:pPr>
        <w:spacing w:before="80" w:after="80" w:line="245" w:lineRule="auto"/>
        <w:ind w:firstLine="720"/>
        <w:jc w:val="both"/>
        <w:rPr>
          <w:i/>
        </w:rPr>
      </w:pPr>
      <w:r>
        <w:rPr>
          <w:i/>
        </w:rPr>
        <w:t>Căn cứ</w:t>
      </w:r>
      <w:r w:rsidRPr="004C770E">
        <w:rPr>
          <w:i/>
        </w:rPr>
        <w:t xml:space="preserve"> Luật Ban hành văn bản quy phạm pháp luật ngày 22 tháng 6 năm 2015; Luật sửa đổi, bổ sung một số điều của Luật Ban hành văn bản quy phạm pháp luật ngày 18 tháng 6 năm 2020;</w:t>
      </w:r>
    </w:p>
    <w:p w14:paraId="68872DF2" w14:textId="19F43343" w:rsidR="007E7228" w:rsidRPr="00BF1052" w:rsidRDefault="007E7228" w:rsidP="0040636E">
      <w:pPr>
        <w:spacing w:before="80" w:after="80" w:line="245" w:lineRule="auto"/>
        <w:ind w:firstLine="720"/>
        <w:jc w:val="both"/>
        <w:rPr>
          <w:rFonts w:ascii="Times New Roman Italic" w:hAnsi="Times New Roman Italic"/>
          <w:i/>
          <w:spacing w:val="2"/>
        </w:rPr>
      </w:pPr>
      <w:r>
        <w:rPr>
          <w:i/>
        </w:rPr>
        <w:t>Căn cứ</w:t>
      </w:r>
      <w:r w:rsidRPr="004C770E">
        <w:rPr>
          <w:i/>
        </w:rPr>
        <w:t xml:space="preserve"> Luật Đất đai ngày 18 tháng 01 năm 2024;</w:t>
      </w:r>
      <w:r w:rsidRPr="00BF1052">
        <w:rPr>
          <w:rFonts w:ascii="Times New Roman Italic" w:hAnsi="Times New Roman Italic"/>
          <w:i/>
          <w:spacing w:val="2"/>
        </w:rPr>
        <w:t xml:space="preserve"> Luật sửa đổi bổ sung một số điều của Luật Đất đai, Luật Nhà ở, Luật Kinh doanh bất động sản và Luật Các tổ chức tín dụng ngày 29 tháng 6 năm 2024;</w:t>
      </w:r>
    </w:p>
    <w:p w14:paraId="24FA96AD" w14:textId="77777777" w:rsidR="007E7228" w:rsidRDefault="007E7228" w:rsidP="0040636E">
      <w:pPr>
        <w:spacing w:before="80" w:after="80" w:line="245" w:lineRule="auto"/>
        <w:ind w:firstLine="720"/>
        <w:jc w:val="both"/>
        <w:rPr>
          <w:i/>
        </w:rPr>
      </w:pPr>
      <w:r>
        <w:rPr>
          <w:i/>
        </w:rPr>
        <w:t>Căn cứ</w:t>
      </w:r>
      <w:r w:rsidRPr="004C770E">
        <w:rPr>
          <w:i/>
        </w:rPr>
        <w:t xml:space="preserve"> Nghị định số 102/2024/NĐ-CP ngày 29 tháng 7 năm 2024 của Chính phủ Quy định chi tiết thi hành một số điều của Luật Đất đai;</w:t>
      </w:r>
    </w:p>
    <w:p w14:paraId="3C7324B1" w14:textId="77777777" w:rsidR="007E7228" w:rsidRDefault="007E7228" w:rsidP="0040636E">
      <w:pPr>
        <w:spacing w:before="80" w:after="80" w:line="245" w:lineRule="auto"/>
        <w:ind w:firstLine="720"/>
        <w:jc w:val="both"/>
        <w:rPr>
          <w:i/>
        </w:rPr>
      </w:pPr>
      <w:r>
        <w:rPr>
          <w:i/>
        </w:rPr>
        <w:t>Căn cứ</w:t>
      </w:r>
      <w:r w:rsidRPr="004C770E">
        <w:rPr>
          <w:i/>
        </w:rPr>
        <w:t xml:space="preserve"> Nghị định số 71/2024/NĐ-CP ngày 27 tháng 6 năm 2024 của Chính phủ quy định về giá đất;</w:t>
      </w:r>
    </w:p>
    <w:p w14:paraId="28537CD5" w14:textId="77777777" w:rsidR="007E7228" w:rsidRDefault="003F4DF9" w:rsidP="0040636E">
      <w:pPr>
        <w:spacing w:before="80" w:after="80" w:line="245" w:lineRule="auto"/>
        <w:ind w:firstLine="720"/>
        <w:jc w:val="both"/>
        <w:rPr>
          <w:i/>
        </w:rPr>
      </w:pPr>
      <w:r>
        <w:rPr>
          <w:i/>
        </w:rPr>
        <w:t>Thực hiện</w:t>
      </w:r>
      <w:r w:rsidR="007E7228" w:rsidRPr="004C770E">
        <w:rPr>
          <w:i/>
        </w:rPr>
        <w:t xml:space="preserve"> Nghị quyết số 22/2019/NQ-HĐND ngày 14 tháng 12 năm 2019 của Hội đồng nhân dân tỉnh Phú Thọ thông qua Bảng giá các loại đất trên địa bàn tỉnh Phú Thọ 5 năm (2020-2024); </w:t>
      </w:r>
    </w:p>
    <w:p w14:paraId="25E8CBC0" w14:textId="1DCAF47D" w:rsidR="007E7228" w:rsidRPr="0040636E" w:rsidRDefault="003F4DF9" w:rsidP="0040636E">
      <w:pPr>
        <w:spacing w:before="80" w:after="80" w:line="245" w:lineRule="auto"/>
        <w:ind w:firstLine="720"/>
        <w:jc w:val="both"/>
        <w:rPr>
          <w:rFonts w:ascii="Times New Roman Italic" w:hAnsi="Times New Roman Italic"/>
          <w:i/>
          <w:spacing w:val="-2"/>
        </w:rPr>
      </w:pPr>
      <w:r w:rsidRPr="0040636E">
        <w:rPr>
          <w:rFonts w:ascii="Times New Roman Italic" w:hAnsi="Times New Roman Italic"/>
          <w:i/>
          <w:spacing w:val="-2"/>
        </w:rPr>
        <w:t>Thực hiện</w:t>
      </w:r>
      <w:r w:rsidR="007E7228" w:rsidRPr="0040636E">
        <w:rPr>
          <w:rFonts w:ascii="Times New Roman Italic" w:hAnsi="Times New Roman Italic"/>
          <w:i/>
          <w:spacing w:val="-2"/>
        </w:rPr>
        <w:t xml:space="preserve"> Nghị quyết số 24/2021/NQ-HĐND ngày 09 tháng 12 năm 2021 của Hội đồng nhân dân tỉnh Phú Thọ sửa đổi, bổ sung Điều 1 Nghị quyết số 22/2019/NQ</w:t>
      </w:r>
      <w:r w:rsidRPr="0040636E">
        <w:rPr>
          <w:rFonts w:ascii="Times New Roman Italic" w:hAnsi="Times New Roman Italic"/>
          <w:i/>
          <w:spacing w:val="-2"/>
        </w:rPr>
        <w:t>-</w:t>
      </w:r>
      <w:r w:rsidR="007E7228" w:rsidRPr="0040636E">
        <w:rPr>
          <w:rFonts w:ascii="Times New Roman Italic" w:hAnsi="Times New Roman Italic"/>
          <w:i/>
          <w:spacing w:val="-2"/>
        </w:rPr>
        <w:t>HĐND ngày 14 tháng 12 năm 2019 của Hội đồng nhân dân tỉnh Phú Thọ thông qua Bảng giá các loại đất trên địa bàn tỉnh Phú Thọ 5 năm (2020-2024)</w:t>
      </w:r>
      <w:r w:rsidR="000C4FCE">
        <w:rPr>
          <w:rFonts w:ascii="Times New Roman Italic" w:hAnsi="Times New Roman Italic"/>
          <w:i/>
          <w:spacing w:val="-2"/>
        </w:rPr>
        <w:t>;</w:t>
      </w:r>
    </w:p>
    <w:p w14:paraId="6EDD4C74" w14:textId="77777777" w:rsidR="007E7228" w:rsidRPr="004C770E" w:rsidRDefault="007E7228" w:rsidP="0040636E">
      <w:pPr>
        <w:spacing w:before="80" w:after="80" w:line="245" w:lineRule="auto"/>
        <w:ind w:firstLine="720"/>
        <w:jc w:val="both"/>
        <w:rPr>
          <w:bCs/>
          <w:i/>
          <w:iCs/>
          <w:spacing w:val="-2"/>
          <w:szCs w:val="28"/>
          <w:highlight w:val="white"/>
        </w:rPr>
      </w:pPr>
      <w:r w:rsidRPr="004C770E">
        <w:rPr>
          <w:bCs/>
          <w:i/>
          <w:iCs/>
          <w:szCs w:val="28"/>
          <w:highlight w:val="white"/>
        </w:rPr>
        <w:t>Xét Tờ trình số</w:t>
      </w:r>
      <w:r w:rsidR="003F4DF9">
        <w:rPr>
          <w:bCs/>
          <w:i/>
          <w:iCs/>
          <w:szCs w:val="28"/>
          <w:highlight w:val="white"/>
        </w:rPr>
        <w:t xml:space="preserve"> 5112</w:t>
      </w:r>
      <w:r w:rsidRPr="004C770E">
        <w:rPr>
          <w:bCs/>
          <w:i/>
          <w:iCs/>
          <w:szCs w:val="28"/>
          <w:highlight w:val="white"/>
        </w:rPr>
        <w:t>/TTr-UBND ngày</w:t>
      </w:r>
      <w:r w:rsidR="003F4DF9">
        <w:rPr>
          <w:bCs/>
          <w:i/>
          <w:iCs/>
          <w:szCs w:val="28"/>
          <w:highlight w:val="white"/>
        </w:rPr>
        <w:t xml:space="preserve"> 26 tháng 11 năm </w:t>
      </w:r>
      <w:r w:rsidRPr="004C770E">
        <w:rPr>
          <w:bCs/>
          <w:i/>
          <w:iCs/>
          <w:szCs w:val="28"/>
          <w:highlight w:val="white"/>
        </w:rPr>
        <w:t xml:space="preserve">2024 của </w:t>
      </w:r>
      <w:r w:rsidR="003F4DF9">
        <w:rPr>
          <w:bCs/>
          <w:i/>
          <w:iCs/>
          <w:szCs w:val="28"/>
          <w:highlight w:val="white"/>
        </w:rPr>
        <w:t>Ủy ban nhân dân</w:t>
      </w:r>
      <w:r>
        <w:rPr>
          <w:bCs/>
          <w:i/>
          <w:iCs/>
          <w:szCs w:val="28"/>
          <w:highlight w:val="white"/>
        </w:rPr>
        <w:t xml:space="preserve"> tỉnh Phú Thọ; Báo cáo thẩm tra của Ban Kinh tế - Ngân sách Hội đồng nhân dân tỉnh; ý kiến thảo luận của đại biểu Hội đồng nhân dân tỉnh tại kỳ họp.</w:t>
      </w:r>
    </w:p>
    <w:p w14:paraId="3ACAF7D3" w14:textId="77777777" w:rsidR="007E7228" w:rsidRPr="00EE64F6" w:rsidRDefault="007E7228" w:rsidP="0040636E">
      <w:pPr>
        <w:spacing w:before="240" w:after="240"/>
        <w:jc w:val="center"/>
        <w:rPr>
          <w:b/>
          <w:szCs w:val="28"/>
          <w:highlight w:val="white"/>
        </w:rPr>
      </w:pPr>
      <w:r w:rsidRPr="00EE64F6">
        <w:rPr>
          <w:b/>
          <w:szCs w:val="28"/>
          <w:highlight w:val="white"/>
        </w:rPr>
        <w:t>QUYẾT NGHỊ:</w:t>
      </w:r>
    </w:p>
    <w:p w14:paraId="179232E5" w14:textId="77777777" w:rsidR="007E7228" w:rsidRDefault="007E7228" w:rsidP="00D9663B">
      <w:pPr>
        <w:spacing w:before="120" w:after="120" w:line="252" w:lineRule="auto"/>
        <w:ind w:firstLine="720"/>
        <w:jc w:val="both"/>
        <w:rPr>
          <w:bCs/>
          <w:szCs w:val="28"/>
        </w:rPr>
      </w:pPr>
      <w:r w:rsidRPr="00EE64F6">
        <w:rPr>
          <w:b/>
          <w:spacing w:val="-2"/>
          <w:szCs w:val="28"/>
          <w:highlight w:val="white"/>
        </w:rPr>
        <w:t>Điều 1</w:t>
      </w:r>
      <w:r>
        <w:rPr>
          <w:b/>
          <w:spacing w:val="-2"/>
          <w:szCs w:val="28"/>
        </w:rPr>
        <w:t xml:space="preserve">. </w:t>
      </w:r>
      <w:r w:rsidRPr="00772E7F">
        <w:rPr>
          <w:bCs/>
          <w:spacing w:val="-2"/>
          <w:szCs w:val="28"/>
        </w:rPr>
        <w:t>Tiếp tục</w:t>
      </w:r>
      <w:r w:rsidRPr="00A43A54">
        <w:rPr>
          <w:bCs/>
          <w:szCs w:val="28"/>
          <w:lang w:val="af-ZA"/>
        </w:rPr>
        <w:t xml:space="preserve"> </w:t>
      </w:r>
      <w:r>
        <w:rPr>
          <w:bCs/>
          <w:szCs w:val="28"/>
          <w:lang w:val="af-ZA"/>
        </w:rPr>
        <w:t xml:space="preserve">thực hiện </w:t>
      </w:r>
      <w:r w:rsidRPr="00A43A54">
        <w:rPr>
          <w:bCs/>
          <w:szCs w:val="28"/>
          <w:lang w:val="af-ZA"/>
        </w:rPr>
        <w:t xml:space="preserve">Bảng giá các loại đất tỉnh Phú Thọ 05 năm (2020-2024) đã được Hội đồng nhân dân tỉnh Phú Thọ thông qua tại </w:t>
      </w:r>
      <w:r w:rsidRPr="00414ED3">
        <w:rPr>
          <w:bCs/>
          <w:szCs w:val="28"/>
          <w:highlight w:val="white"/>
        </w:rPr>
        <w:t xml:space="preserve">Nghị quyết số </w:t>
      </w:r>
      <w:r w:rsidRPr="00414ED3">
        <w:rPr>
          <w:bCs/>
          <w:szCs w:val="28"/>
          <w:highlight w:val="white"/>
        </w:rPr>
        <w:lastRenderedPageBreak/>
        <w:t>22/2019/NQ-HĐND ngày 14</w:t>
      </w:r>
      <w:r>
        <w:rPr>
          <w:bCs/>
          <w:szCs w:val="28"/>
          <w:highlight w:val="white"/>
        </w:rPr>
        <w:t xml:space="preserve"> tháng </w:t>
      </w:r>
      <w:r w:rsidRPr="00414ED3">
        <w:rPr>
          <w:bCs/>
          <w:szCs w:val="28"/>
          <w:highlight w:val="white"/>
        </w:rPr>
        <w:t>12</w:t>
      </w:r>
      <w:r>
        <w:rPr>
          <w:bCs/>
          <w:szCs w:val="28"/>
          <w:highlight w:val="white"/>
        </w:rPr>
        <w:t xml:space="preserve"> năm </w:t>
      </w:r>
      <w:r w:rsidRPr="00414ED3">
        <w:rPr>
          <w:bCs/>
          <w:szCs w:val="28"/>
          <w:highlight w:val="white"/>
        </w:rPr>
        <w:t>2019 thông qua Bảng giá các loại đất trên địa bàn tỉnh Phú Thọ 5 năm (2020-2024)</w:t>
      </w:r>
      <w:r>
        <w:rPr>
          <w:bCs/>
          <w:szCs w:val="28"/>
          <w:highlight w:val="white"/>
        </w:rPr>
        <w:t xml:space="preserve"> và</w:t>
      </w:r>
      <w:r w:rsidRPr="00414ED3">
        <w:rPr>
          <w:bCs/>
          <w:szCs w:val="28"/>
          <w:highlight w:val="white"/>
        </w:rPr>
        <w:t xml:space="preserve"> Nghị quyết số 24/2021/NQ-HĐND ngày 09</w:t>
      </w:r>
      <w:r>
        <w:rPr>
          <w:bCs/>
          <w:szCs w:val="28"/>
          <w:highlight w:val="white"/>
        </w:rPr>
        <w:t xml:space="preserve"> tháng </w:t>
      </w:r>
      <w:r w:rsidRPr="00414ED3">
        <w:rPr>
          <w:bCs/>
          <w:szCs w:val="28"/>
          <w:highlight w:val="white"/>
        </w:rPr>
        <w:t>12</w:t>
      </w:r>
      <w:r>
        <w:rPr>
          <w:bCs/>
          <w:szCs w:val="28"/>
          <w:highlight w:val="white"/>
        </w:rPr>
        <w:t xml:space="preserve"> năm </w:t>
      </w:r>
      <w:r w:rsidRPr="00414ED3">
        <w:rPr>
          <w:bCs/>
          <w:szCs w:val="28"/>
          <w:highlight w:val="white"/>
        </w:rPr>
        <w:t xml:space="preserve">2021 </w:t>
      </w:r>
      <w:r>
        <w:rPr>
          <w:bCs/>
          <w:szCs w:val="28"/>
          <w:highlight w:val="white"/>
        </w:rPr>
        <w:t>s</w:t>
      </w:r>
      <w:r w:rsidRPr="00414ED3">
        <w:rPr>
          <w:bCs/>
          <w:szCs w:val="28"/>
          <w:highlight w:val="white"/>
        </w:rPr>
        <w:t>ửa đổi, bổ sung Điều 1 Nghị quyết số 22/2019/NQ-HĐND ngày 14</w:t>
      </w:r>
      <w:r>
        <w:rPr>
          <w:bCs/>
          <w:szCs w:val="28"/>
          <w:highlight w:val="white"/>
        </w:rPr>
        <w:t xml:space="preserve"> tháng </w:t>
      </w:r>
      <w:r w:rsidRPr="00414ED3">
        <w:rPr>
          <w:bCs/>
          <w:szCs w:val="28"/>
          <w:highlight w:val="white"/>
        </w:rPr>
        <w:t>12</w:t>
      </w:r>
      <w:r>
        <w:rPr>
          <w:bCs/>
          <w:szCs w:val="28"/>
          <w:highlight w:val="white"/>
        </w:rPr>
        <w:t xml:space="preserve"> năm </w:t>
      </w:r>
      <w:r w:rsidRPr="00414ED3">
        <w:rPr>
          <w:bCs/>
          <w:szCs w:val="28"/>
          <w:highlight w:val="white"/>
        </w:rPr>
        <w:t>2019 của Hội đồng nhân dân tỉnh Phú Thọ thông qua Bảng giá các loại đất trên địa bàn tỉnh Phú Thọ 5 năm (2020-2024)</w:t>
      </w:r>
      <w:r>
        <w:rPr>
          <w:b/>
          <w:szCs w:val="28"/>
          <w:lang w:val="af-ZA"/>
        </w:rPr>
        <w:t xml:space="preserve"> </w:t>
      </w:r>
      <w:r>
        <w:rPr>
          <w:bCs/>
          <w:szCs w:val="28"/>
        </w:rPr>
        <w:t>đến hết ngày 31 tháng 12 năm 2025.</w:t>
      </w:r>
    </w:p>
    <w:p w14:paraId="5EB73B7A" w14:textId="485F63FC" w:rsidR="007E7228" w:rsidRPr="00A43A54" w:rsidRDefault="007E7228" w:rsidP="00D9663B">
      <w:pPr>
        <w:spacing w:before="120" w:after="120" w:line="252" w:lineRule="auto"/>
        <w:ind w:firstLine="720"/>
        <w:jc w:val="both"/>
        <w:rPr>
          <w:bCs/>
          <w:szCs w:val="28"/>
        </w:rPr>
      </w:pPr>
      <w:r w:rsidRPr="00B34525">
        <w:rPr>
          <w:b/>
          <w:szCs w:val="28"/>
        </w:rPr>
        <w:t xml:space="preserve">Điều 2. </w:t>
      </w:r>
      <w:r w:rsidRPr="00A43A54">
        <w:rPr>
          <w:bCs/>
          <w:szCs w:val="28"/>
        </w:rPr>
        <w:t>Hội đồng nhân dân tỉnh giao</w:t>
      </w:r>
    </w:p>
    <w:p w14:paraId="3671B1AE" w14:textId="77777777" w:rsidR="007E7228" w:rsidRDefault="007E7228" w:rsidP="00D9663B">
      <w:pPr>
        <w:spacing w:before="120" w:after="120" w:line="252" w:lineRule="auto"/>
        <w:ind w:firstLine="720"/>
        <w:jc w:val="both"/>
        <w:rPr>
          <w:bCs/>
          <w:szCs w:val="28"/>
        </w:rPr>
      </w:pPr>
      <w:r>
        <w:rPr>
          <w:bCs/>
          <w:szCs w:val="28"/>
        </w:rPr>
        <w:t>1. Ủy ban nhân dân tỉnh tổ chức thực hiện Nghị quyết đảm bảo đúng quy định của pháp luật.</w:t>
      </w:r>
    </w:p>
    <w:p w14:paraId="42BA2B70" w14:textId="77777777" w:rsidR="007E7228" w:rsidRDefault="007E7228" w:rsidP="00D9663B">
      <w:pPr>
        <w:spacing w:before="120" w:after="120" w:line="252" w:lineRule="auto"/>
        <w:ind w:firstLine="720"/>
        <w:jc w:val="both"/>
        <w:rPr>
          <w:bCs/>
          <w:spacing w:val="-2"/>
          <w:szCs w:val="28"/>
          <w:highlight w:val="white"/>
        </w:rPr>
      </w:pPr>
      <w:r>
        <w:rPr>
          <w:bCs/>
          <w:spacing w:val="-2"/>
          <w:szCs w:val="28"/>
          <w:highlight w:val="white"/>
        </w:rPr>
        <w:t>2. Thường trực Hội đồng nhân dân, các Ban của Hội đồng nhân dân, các Tổ đại biểu Hội đồng nhân dân và đại biểu Hội đồng nhân dân tỉnh giám sát việc thực hiện Nghị quyết.</w:t>
      </w:r>
    </w:p>
    <w:p w14:paraId="7B214F9C" w14:textId="77777777" w:rsidR="007E7228" w:rsidRPr="00EE64F6" w:rsidRDefault="007E7228" w:rsidP="00D9663B">
      <w:pPr>
        <w:spacing w:before="120" w:after="120" w:line="252" w:lineRule="auto"/>
        <w:ind w:firstLine="720"/>
        <w:jc w:val="both"/>
        <w:rPr>
          <w:bCs/>
          <w:spacing w:val="-2"/>
          <w:szCs w:val="28"/>
          <w:highlight w:val="white"/>
        </w:rPr>
      </w:pPr>
      <w:r>
        <w:rPr>
          <w:bCs/>
          <w:spacing w:val="-2"/>
          <w:szCs w:val="28"/>
          <w:highlight w:val="white"/>
        </w:rPr>
        <w:t xml:space="preserve">Nghị quyết này được Hội đồng nhân dân tỉnh Phú Thọ khoá XIX, Kỳ họp thứ chín thông qua ngày </w:t>
      </w:r>
      <w:r w:rsidR="003F4DF9">
        <w:rPr>
          <w:bCs/>
          <w:spacing w:val="-2"/>
          <w:szCs w:val="28"/>
          <w:highlight w:val="white"/>
        </w:rPr>
        <w:t>11</w:t>
      </w:r>
      <w:r>
        <w:rPr>
          <w:bCs/>
          <w:spacing w:val="-2"/>
          <w:szCs w:val="28"/>
          <w:highlight w:val="white"/>
        </w:rPr>
        <w:t xml:space="preserve"> tháng 12 năm 2024 và có hiệu lực kể từ ngày 01 tháng 01 năm 2025.</w:t>
      </w:r>
    </w:p>
    <w:tbl>
      <w:tblPr>
        <w:tblW w:w="9225" w:type="dxa"/>
        <w:tblLook w:val="01E0" w:firstRow="1" w:lastRow="1" w:firstColumn="1" w:lastColumn="1" w:noHBand="0" w:noVBand="0"/>
      </w:tblPr>
      <w:tblGrid>
        <w:gridCol w:w="4952"/>
        <w:gridCol w:w="4273"/>
      </w:tblGrid>
      <w:tr w:rsidR="007E7228" w:rsidRPr="00F7586B" w14:paraId="7121F266" w14:textId="77777777" w:rsidTr="007E7228">
        <w:trPr>
          <w:trHeight w:val="199"/>
        </w:trPr>
        <w:tc>
          <w:tcPr>
            <w:tcW w:w="4952" w:type="dxa"/>
          </w:tcPr>
          <w:bookmarkEnd w:id="1"/>
          <w:p w14:paraId="47F81167" w14:textId="77777777" w:rsidR="007E7228" w:rsidRPr="00F7586B" w:rsidRDefault="007E7228" w:rsidP="007E7228">
            <w:pPr>
              <w:spacing w:after="0"/>
              <w:rPr>
                <w:b/>
                <w:i/>
                <w:color w:val="000000"/>
                <w:sz w:val="24"/>
                <w:szCs w:val="24"/>
              </w:rPr>
            </w:pPr>
            <w:r w:rsidRPr="00F7586B">
              <w:rPr>
                <w:b/>
                <w:i/>
                <w:color w:val="000000"/>
                <w:sz w:val="24"/>
                <w:szCs w:val="24"/>
              </w:rPr>
              <w:t>Nơi nhận:</w:t>
            </w:r>
          </w:p>
          <w:p w14:paraId="12C06E78" w14:textId="77777777" w:rsidR="007E7228" w:rsidRDefault="007E7228" w:rsidP="007E7228">
            <w:pPr>
              <w:spacing w:after="0"/>
              <w:rPr>
                <w:color w:val="000000"/>
                <w:sz w:val="22"/>
              </w:rPr>
            </w:pPr>
            <w:r w:rsidRPr="00F7586B">
              <w:rPr>
                <w:color w:val="000000"/>
                <w:sz w:val="22"/>
              </w:rPr>
              <w:t xml:space="preserve">- </w:t>
            </w:r>
            <w:r>
              <w:rPr>
                <w:color w:val="000000"/>
                <w:sz w:val="22"/>
              </w:rPr>
              <w:t>UBTVQH, Chính phủ</w:t>
            </w:r>
            <w:r w:rsidRPr="00F7586B">
              <w:rPr>
                <w:color w:val="000000"/>
                <w:sz w:val="22"/>
              </w:rPr>
              <w:t>;</w:t>
            </w:r>
          </w:p>
          <w:p w14:paraId="7B5AA118" w14:textId="77777777" w:rsidR="007E7228" w:rsidRDefault="007E7228" w:rsidP="007E7228">
            <w:pPr>
              <w:spacing w:after="0" w:line="240" w:lineRule="auto"/>
              <w:rPr>
                <w:color w:val="000000"/>
                <w:sz w:val="22"/>
              </w:rPr>
            </w:pPr>
            <w:r>
              <w:rPr>
                <w:color w:val="000000"/>
                <w:sz w:val="22"/>
              </w:rPr>
              <w:t>- VPQH, VPCP;</w:t>
            </w:r>
          </w:p>
          <w:p w14:paraId="5EE31C10" w14:textId="77777777" w:rsidR="007E7228" w:rsidRDefault="007E7228" w:rsidP="007E7228">
            <w:pPr>
              <w:spacing w:after="0" w:line="240" w:lineRule="auto"/>
              <w:rPr>
                <w:color w:val="000000"/>
                <w:sz w:val="22"/>
              </w:rPr>
            </w:pPr>
            <w:r>
              <w:rPr>
                <w:color w:val="000000"/>
                <w:sz w:val="22"/>
              </w:rPr>
              <w:t>- Cục kiểm tra VBQPPL (Bộ Tư pháp);</w:t>
            </w:r>
          </w:p>
          <w:p w14:paraId="49B885E0" w14:textId="77777777" w:rsidR="007E7228" w:rsidRDefault="007E7228" w:rsidP="007E7228">
            <w:pPr>
              <w:spacing w:after="0" w:line="240" w:lineRule="auto"/>
              <w:rPr>
                <w:color w:val="000000"/>
                <w:sz w:val="22"/>
              </w:rPr>
            </w:pPr>
            <w:r>
              <w:rPr>
                <w:color w:val="000000"/>
                <w:sz w:val="22"/>
              </w:rPr>
              <w:t>- Vụ Pháp chế (Bộ TN&amp;MT);</w:t>
            </w:r>
          </w:p>
          <w:p w14:paraId="46F4CA13" w14:textId="77777777" w:rsidR="007E7228" w:rsidRDefault="007E7228" w:rsidP="007E7228">
            <w:pPr>
              <w:spacing w:after="0" w:line="240" w:lineRule="auto"/>
              <w:rPr>
                <w:color w:val="000000"/>
                <w:sz w:val="22"/>
              </w:rPr>
            </w:pPr>
            <w:r>
              <w:rPr>
                <w:color w:val="000000"/>
                <w:sz w:val="22"/>
              </w:rPr>
              <w:t>- Cổng TTĐT Chính phủ;</w:t>
            </w:r>
          </w:p>
          <w:p w14:paraId="37F923BA" w14:textId="77777777" w:rsidR="007E7228" w:rsidRDefault="007E7228" w:rsidP="007E7228">
            <w:pPr>
              <w:spacing w:after="0" w:line="240" w:lineRule="auto"/>
              <w:rPr>
                <w:color w:val="000000"/>
                <w:sz w:val="22"/>
              </w:rPr>
            </w:pPr>
            <w:r>
              <w:rPr>
                <w:color w:val="000000"/>
                <w:sz w:val="22"/>
              </w:rPr>
              <w:t>- TTTU, TTHĐND, UBND, UBMTTQ tỉnh;</w:t>
            </w:r>
          </w:p>
          <w:p w14:paraId="6BDC74D4" w14:textId="77777777" w:rsidR="007E7228" w:rsidRDefault="007E7228" w:rsidP="007E7228">
            <w:pPr>
              <w:spacing w:after="0" w:line="240" w:lineRule="auto"/>
              <w:rPr>
                <w:color w:val="000000"/>
                <w:sz w:val="22"/>
              </w:rPr>
            </w:pPr>
            <w:r>
              <w:rPr>
                <w:color w:val="000000"/>
                <w:sz w:val="22"/>
              </w:rPr>
              <w:t>- Đoàn ĐBQH tỉnh;</w:t>
            </w:r>
          </w:p>
          <w:p w14:paraId="037AD631" w14:textId="77777777" w:rsidR="007E7228" w:rsidRDefault="007E7228" w:rsidP="007E7228">
            <w:pPr>
              <w:spacing w:after="0" w:line="240" w:lineRule="auto"/>
              <w:rPr>
                <w:color w:val="000000"/>
                <w:sz w:val="22"/>
              </w:rPr>
            </w:pPr>
            <w:r>
              <w:rPr>
                <w:color w:val="000000"/>
                <w:sz w:val="22"/>
              </w:rPr>
              <w:t>- Các đại biểu HĐND tỉnh;</w:t>
            </w:r>
          </w:p>
          <w:p w14:paraId="1A77BBF1" w14:textId="77777777" w:rsidR="007E7228" w:rsidRDefault="007E7228" w:rsidP="007E7228">
            <w:pPr>
              <w:spacing w:after="0" w:line="240" w:lineRule="auto"/>
              <w:rPr>
                <w:color w:val="000000"/>
                <w:sz w:val="22"/>
              </w:rPr>
            </w:pPr>
            <w:r>
              <w:rPr>
                <w:color w:val="000000"/>
                <w:sz w:val="22"/>
              </w:rPr>
              <w:t>- Các Sở, ban, ngành, đoàn thể tỉnh;</w:t>
            </w:r>
          </w:p>
          <w:p w14:paraId="7E71D17B" w14:textId="77777777" w:rsidR="007E7228" w:rsidRDefault="007E7228" w:rsidP="007E7228">
            <w:pPr>
              <w:spacing w:after="0" w:line="240" w:lineRule="auto"/>
              <w:rPr>
                <w:color w:val="000000"/>
                <w:sz w:val="22"/>
              </w:rPr>
            </w:pPr>
            <w:r>
              <w:rPr>
                <w:color w:val="000000"/>
                <w:sz w:val="22"/>
              </w:rPr>
              <w:t>- TTHĐND, UBND các huyện, thành, thị;</w:t>
            </w:r>
          </w:p>
          <w:p w14:paraId="6F7E6014" w14:textId="77777777" w:rsidR="007E7228" w:rsidRDefault="007E7228" w:rsidP="007E7228">
            <w:pPr>
              <w:spacing w:after="0" w:line="240" w:lineRule="auto"/>
              <w:rPr>
                <w:color w:val="000000"/>
                <w:sz w:val="22"/>
              </w:rPr>
            </w:pPr>
            <w:r>
              <w:rPr>
                <w:color w:val="000000"/>
                <w:sz w:val="22"/>
              </w:rPr>
              <w:t>- CVP, các PCVP;</w:t>
            </w:r>
          </w:p>
          <w:p w14:paraId="5E38DDF8" w14:textId="77777777" w:rsidR="007E7228" w:rsidRDefault="007E7228" w:rsidP="007E7228">
            <w:pPr>
              <w:spacing w:after="0" w:line="240" w:lineRule="auto"/>
              <w:rPr>
                <w:color w:val="000000"/>
                <w:sz w:val="22"/>
              </w:rPr>
            </w:pPr>
            <w:r>
              <w:rPr>
                <w:color w:val="000000"/>
                <w:sz w:val="22"/>
              </w:rPr>
              <w:t>- Cổng TTĐT tỉnh;</w:t>
            </w:r>
          </w:p>
          <w:p w14:paraId="46A852ED" w14:textId="77777777" w:rsidR="007E7228" w:rsidRDefault="007E7228" w:rsidP="007E7228">
            <w:pPr>
              <w:spacing w:after="0" w:line="240" w:lineRule="auto"/>
              <w:rPr>
                <w:color w:val="000000"/>
                <w:sz w:val="22"/>
              </w:rPr>
            </w:pPr>
            <w:r>
              <w:rPr>
                <w:color w:val="000000"/>
                <w:sz w:val="22"/>
              </w:rPr>
              <w:t>- TT Công báo - Tin học (VP UBND tỉnh);</w:t>
            </w:r>
          </w:p>
          <w:p w14:paraId="42823426" w14:textId="77777777" w:rsidR="007E7228" w:rsidRPr="00F7586B" w:rsidRDefault="007E7228" w:rsidP="007E7228">
            <w:pPr>
              <w:spacing w:after="0" w:line="240" w:lineRule="auto"/>
              <w:rPr>
                <w:color w:val="000000"/>
                <w:sz w:val="22"/>
              </w:rPr>
            </w:pPr>
            <w:r>
              <w:rPr>
                <w:color w:val="000000"/>
                <w:sz w:val="22"/>
              </w:rPr>
              <w:t>- Lưu VT, CTHĐ</w:t>
            </w:r>
            <w:r>
              <w:rPr>
                <w:color w:val="000000"/>
                <w:sz w:val="22"/>
                <w:vertAlign w:val="superscript"/>
              </w:rPr>
              <w:t>1</w:t>
            </w:r>
            <w:r>
              <w:rPr>
                <w:color w:val="000000"/>
                <w:sz w:val="22"/>
              </w:rPr>
              <w:t>.</w:t>
            </w:r>
          </w:p>
          <w:p w14:paraId="18177EC8" w14:textId="77777777" w:rsidR="007E7228" w:rsidRPr="00F7586B" w:rsidRDefault="007E7228" w:rsidP="007E7228">
            <w:pPr>
              <w:spacing w:after="0"/>
              <w:rPr>
                <w:color w:val="000000"/>
                <w:sz w:val="22"/>
              </w:rPr>
            </w:pPr>
          </w:p>
        </w:tc>
        <w:tc>
          <w:tcPr>
            <w:tcW w:w="4273" w:type="dxa"/>
          </w:tcPr>
          <w:p w14:paraId="5867847D" w14:textId="77777777" w:rsidR="007E7228" w:rsidRPr="00F7586B" w:rsidRDefault="007E7228" w:rsidP="007E7228">
            <w:pPr>
              <w:spacing w:after="0"/>
              <w:jc w:val="center"/>
              <w:rPr>
                <w:b/>
                <w:color w:val="000000"/>
                <w:sz w:val="26"/>
                <w:szCs w:val="24"/>
              </w:rPr>
            </w:pPr>
            <w:r>
              <w:rPr>
                <w:b/>
                <w:color w:val="000000"/>
                <w:sz w:val="26"/>
                <w:szCs w:val="24"/>
              </w:rPr>
              <w:t>CHỦ TỊCH</w:t>
            </w:r>
          </w:p>
          <w:p w14:paraId="16529457" w14:textId="77777777" w:rsidR="007E7228" w:rsidRDefault="007E7228" w:rsidP="007E7228">
            <w:pPr>
              <w:spacing w:after="0"/>
              <w:jc w:val="center"/>
              <w:rPr>
                <w:b/>
                <w:color w:val="000000"/>
              </w:rPr>
            </w:pPr>
          </w:p>
          <w:p w14:paraId="79119AC7" w14:textId="77777777" w:rsidR="007E7228" w:rsidRDefault="007E7228" w:rsidP="007E7228">
            <w:pPr>
              <w:spacing w:after="0"/>
              <w:jc w:val="center"/>
              <w:rPr>
                <w:b/>
                <w:color w:val="000000"/>
              </w:rPr>
            </w:pPr>
          </w:p>
          <w:p w14:paraId="336BC7F1" w14:textId="77777777" w:rsidR="007E7228" w:rsidRDefault="007E7228" w:rsidP="007E7228">
            <w:pPr>
              <w:spacing w:after="0"/>
              <w:jc w:val="center"/>
              <w:rPr>
                <w:b/>
                <w:color w:val="000000"/>
              </w:rPr>
            </w:pPr>
          </w:p>
          <w:p w14:paraId="2BEE7E6E" w14:textId="77777777" w:rsidR="007E7228" w:rsidRDefault="007E7228" w:rsidP="007E7228">
            <w:pPr>
              <w:spacing w:after="0"/>
              <w:jc w:val="center"/>
              <w:rPr>
                <w:b/>
                <w:color w:val="000000"/>
              </w:rPr>
            </w:pPr>
          </w:p>
          <w:p w14:paraId="62F1D68E" w14:textId="77777777" w:rsidR="007E7228" w:rsidRDefault="007E7228" w:rsidP="007E7228">
            <w:pPr>
              <w:spacing w:after="0"/>
              <w:jc w:val="center"/>
              <w:rPr>
                <w:b/>
                <w:color w:val="000000"/>
              </w:rPr>
            </w:pPr>
          </w:p>
          <w:p w14:paraId="72C0FFCB" w14:textId="77777777" w:rsidR="007E7228" w:rsidRPr="00F7586B" w:rsidRDefault="007E7228" w:rsidP="007E7228">
            <w:pPr>
              <w:spacing w:after="0"/>
              <w:jc w:val="center"/>
              <w:rPr>
                <w:b/>
                <w:color w:val="000000"/>
              </w:rPr>
            </w:pPr>
            <w:r>
              <w:rPr>
                <w:b/>
                <w:color w:val="000000"/>
              </w:rPr>
              <w:t>Bùi Minh Châu</w:t>
            </w:r>
          </w:p>
        </w:tc>
      </w:tr>
    </w:tbl>
    <w:p w14:paraId="3E5D235F" w14:textId="77777777" w:rsidR="00AF5863" w:rsidRDefault="00AF5863"/>
    <w:sectPr w:rsidR="00AF5863" w:rsidSect="0052746B">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56C"/>
    <w:rsid w:val="000C4FCE"/>
    <w:rsid w:val="001B1B02"/>
    <w:rsid w:val="00361F2C"/>
    <w:rsid w:val="003F4DF9"/>
    <w:rsid w:val="0040636E"/>
    <w:rsid w:val="0048756C"/>
    <w:rsid w:val="00493416"/>
    <w:rsid w:val="0052746B"/>
    <w:rsid w:val="007512D6"/>
    <w:rsid w:val="007E7228"/>
    <w:rsid w:val="00AF5863"/>
    <w:rsid w:val="00BF1052"/>
    <w:rsid w:val="00BF7FA9"/>
    <w:rsid w:val="00D96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1CEA"/>
  <w15:chartTrackingRefBased/>
  <w15:docId w15:val="{E10A9D3A-4977-4615-A485-93436770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228"/>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DFEC5-D013-46B7-A48D-00F69BDEE870}">
  <ds:schemaRefs>
    <ds:schemaRef ds:uri="http://schemas.openxmlformats.org/officeDocument/2006/bibliography"/>
  </ds:schemaRefs>
</ds:datastoreItem>
</file>

<file path=customXml/itemProps2.xml><?xml version="1.0" encoding="utf-8"?>
<ds:datastoreItem xmlns:ds="http://schemas.openxmlformats.org/officeDocument/2006/customXml" ds:itemID="{F8FB9AC4-523C-405A-B0DE-09CA7511E52F}"/>
</file>

<file path=customXml/itemProps3.xml><?xml version="1.0" encoding="utf-8"?>
<ds:datastoreItem xmlns:ds="http://schemas.openxmlformats.org/officeDocument/2006/customXml" ds:itemID="{156A2B54-18BF-4906-B5E6-F4487884187C}"/>
</file>

<file path=customXml/itemProps4.xml><?xml version="1.0" encoding="utf-8"?>
<ds:datastoreItem xmlns:ds="http://schemas.openxmlformats.org/officeDocument/2006/customXml" ds:itemID="{CFADABDC-7451-41B2-91EB-D703CF5F4941}"/>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Admin</cp:lastModifiedBy>
  <cp:revision>2</cp:revision>
  <cp:lastPrinted>2024-12-12T04:24:00Z</cp:lastPrinted>
  <dcterms:created xsi:type="dcterms:W3CDTF">2024-12-31T03:32:00Z</dcterms:created>
  <dcterms:modified xsi:type="dcterms:W3CDTF">2024-12-31T03:32:00Z</dcterms:modified>
</cp:coreProperties>
</file>