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3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5663"/>
      </w:tblGrid>
      <w:tr w:rsidR="00133C9E">
        <w:trPr>
          <w:trHeight w:val="653"/>
        </w:trPr>
        <w:tc>
          <w:tcPr>
            <w:tcW w:w="3262" w:type="dxa"/>
          </w:tcPr>
          <w:p w:rsidR="00133C9E" w:rsidRDefault="00DD72C0">
            <w:pPr>
              <w:pStyle w:val="TableParagraph"/>
              <w:spacing w:line="252" w:lineRule="auto"/>
              <w:ind w:left="305" w:right="581" w:hanging="46"/>
              <w:rPr>
                <w:b/>
                <w:sz w:val="25"/>
              </w:rPr>
            </w:pPr>
            <w:r>
              <w:rPr>
                <w:b/>
                <w:sz w:val="25"/>
              </w:rPr>
              <w:t>ỦY</w:t>
            </w:r>
            <w:r>
              <w:rPr>
                <w:b/>
                <w:spacing w:val="-7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28"/>
                <w:sz w:val="25"/>
              </w:rPr>
              <w:t xml:space="preserve"> </w:t>
            </w:r>
            <w:r>
              <w:rPr>
                <w:b/>
                <w:sz w:val="25"/>
              </w:rPr>
              <w:t>DÂN TỈNH</w:t>
            </w:r>
            <w:r>
              <w:rPr>
                <w:b/>
                <w:spacing w:val="36"/>
                <w:sz w:val="25"/>
              </w:rPr>
              <w:t xml:space="preserve"> </w:t>
            </w:r>
            <w:r>
              <w:rPr>
                <w:b/>
                <w:sz w:val="25"/>
              </w:rPr>
              <w:t>THANH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HÓA</w:t>
            </w:r>
          </w:p>
        </w:tc>
        <w:tc>
          <w:tcPr>
            <w:tcW w:w="5663" w:type="dxa"/>
          </w:tcPr>
          <w:p w:rsidR="00133C9E" w:rsidRDefault="00DD72C0">
            <w:pPr>
              <w:pStyle w:val="TableParagraph"/>
              <w:spacing w:line="281" w:lineRule="exact"/>
              <w:ind w:left="187" w:right="10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CỘNG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HÒA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XÃ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HỘI</w:t>
            </w:r>
            <w:r>
              <w:rPr>
                <w:b/>
                <w:spacing w:val="17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22"/>
                <w:sz w:val="25"/>
              </w:rPr>
              <w:t xml:space="preserve"> </w:t>
            </w:r>
            <w:r>
              <w:rPr>
                <w:b/>
                <w:sz w:val="25"/>
              </w:rPr>
              <w:t>NGHĨA</w:t>
            </w:r>
            <w:r>
              <w:rPr>
                <w:b/>
                <w:spacing w:val="23"/>
                <w:sz w:val="25"/>
              </w:rPr>
              <w:t xml:space="preserve"> </w:t>
            </w:r>
            <w:r>
              <w:rPr>
                <w:b/>
                <w:sz w:val="25"/>
              </w:rPr>
              <w:t>VIỆT</w:t>
            </w:r>
            <w:r>
              <w:rPr>
                <w:b/>
                <w:spacing w:val="35"/>
                <w:sz w:val="25"/>
              </w:rPr>
              <w:t xml:space="preserve"> </w:t>
            </w:r>
            <w:r>
              <w:rPr>
                <w:b/>
                <w:spacing w:val="-5"/>
                <w:sz w:val="25"/>
              </w:rPr>
              <w:t>NAM</w:t>
            </w:r>
          </w:p>
          <w:p w:rsidR="00133C9E" w:rsidRDefault="00DD72C0">
            <w:pPr>
              <w:pStyle w:val="TableParagraph"/>
              <w:ind w:left="18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15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Tự do -</w:t>
            </w:r>
            <w:r>
              <w:rPr>
                <w:b/>
                <w:spacing w:val="2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133C9E">
        <w:trPr>
          <w:trHeight w:val="431"/>
        </w:trPr>
        <w:tc>
          <w:tcPr>
            <w:tcW w:w="3262" w:type="dxa"/>
          </w:tcPr>
          <w:p w:rsidR="00133C9E" w:rsidRDefault="00DD72C0">
            <w:pPr>
              <w:pStyle w:val="TableParagraph"/>
              <w:spacing w:line="20" w:lineRule="exact"/>
              <w:ind w:left="1045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95630" cy="10160"/>
                      <wp:effectExtent l="9525" t="0" r="4445" b="889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5630" cy="10160"/>
                                <a:chOff x="0" y="0"/>
                                <a:chExt cx="595630" cy="1016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7"/>
                                  <a:ext cx="5956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630">
                                      <a:moveTo>
                                        <a:pt x="0" y="0"/>
                                      </a:moveTo>
                                      <a:lnTo>
                                        <a:pt x="59563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46.9pt;height:.8pt;mso-position-horizontal-relative:char;mso-position-vertical-relative:line" id="docshapegroup1" coordorigin="0,0" coordsize="938,16">
                      <v:line style="position:absolute" from="0,8" to="938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133C9E" w:rsidRDefault="00DD72C0">
            <w:pPr>
              <w:pStyle w:val="TableParagraph"/>
              <w:tabs>
                <w:tab w:val="left" w:pos="1056"/>
              </w:tabs>
              <w:spacing w:before="106" w:line="314" w:lineRule="exact"/>
              <w:ind w:left="50"/>
              <w:rPr>
                <w:sz w:val="28"/>
              </w:rPr>
            </w:pPr>
            <w:r>
              <w:rPr>
                <w:sz w:val="28"/>
              </w:rPr>
              <w:t>Số:</w:t>
            </w:r>
            <w:r>
              <w:rPr>
                <w:spacing w:val="61"/>
                <w:w w:val="150"/>
                <w:sz w:val="28"/>
              </w:rPr>
              <w:t xml:space="preserve"> </w:t>
            </w:r>
            <w:r>
              <w:rPr>
                <w:spacing w:val="-5"/>
                <w:position w:val="3"/>
                <w:sz w:val="26"/>
              </w:rPr>
              <w:t>33</w:t>
            </w:r>
            <w:r>
              <w:rPr>
                <w:position w:val="3"/>
                <w:sz w:val="26"/>
              </w:rPr>
              <w:tab/>
            </w:r>
            <w:r>
              <w:rPr>
                <w:spacing w:val="-5"/>
                <w:sz w:val="28"/>
              </w:rPr>
              <w:t>/2025/QĐ-</w:t>
            </w:r>
            <w:r>
              <w:rPr>
                <w:spacing w:val="-4"/>
                <w:sz w:val="28"/>
              </w:rPr>
              <w:t>UBND</w:t>
            </w:r>
          </w:p>
        </w:tc>
        <w:tc>
          <w:tcPr>
            <w:tcW w:w="5663" w:type="dxa"/>
          </w:tcPr>
          <w:p w:rsidR="00133C9E" w:rsidRDefault="00DD72C0">
            <w:pPr>
              <w:pStyle w:val="TableParagraph"/>
              <w:spacing w:line="20" w:lineRule="exact"/>
              <w:ind w:left="1203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71700" cy="10160"/>
                      <wp:effectExtent l="9525" t="0" r="0" b="889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71700" cy="10160"/>
                                <a:chOff x="0" y="0"/>
                                <a:chExt cx="2171700" cy="1016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7"/>
                                  <a:ext cx="2171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>
                                      <a:moveTo>
                                        <a:pt x="0" y="0"/>
                                      </a:moveTo>
                                      <a:lnTo>
                                        <a:pt x="2171700" y="0"/>
                                      </a:lnTo>
                                    </a:path>
                                  </a:pathLst>
                                </a:custGeom>
                                <a:ln w="953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ve="http://schemas.openxmlformats.org/markup-compatibility/2006" xmlns:a="http://schemas.openxmlformats.org/drawingml/2006/main" xmlns:pic="http://schemas.openxmlformats.org/drawingml/2006/picture">
                  <w:pict>
                    <v:group style="width:171pt;height:.8pt;mso-position-horizontal-relative:char;mso-position-vertical-relative:line" id="docshapegroup2" coordorigin="0,0" coordsize="3420,16">
                      <v:line style="position:absolute" from="0,8" to="3420,8" stroked="true" strokeweight=".750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133C9E" w:rsidRDefault="00DD72C0">
            <w:pPr>
              <w:pStyle w:val="TableParagraph"/>
              <w:tabs>
                <w:tab w:val="left" w:pos="4068"/>
              </w:tabs>
              <w:spacing w:before="88" w:line="303" w:lineRule="exact"/>
              <w:ind w:left="633"/>
              <w:rPr>
                <w:i/>
                <w:sz w:val="28"/>
              </w:rPr>
            </w:pPr>
            <w:r>
              <w:rPr>
                <w:i/>
                <w:sz w:val="28"/>
              </w:rPr>
              <w:t>Thanh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Hóa,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z w:val="28"/>
              </w:rPr>
              <w:t>ngày</w:t>
            </w:r>
            <w:r>
              <w:rPr>
                <w:i/>
                <w:spacing w:val="17"/>
                <w:sz w:val="28"/>
              </w:rPr>
              <w:t xml:space="preserve"> </w:t>
            </w:r>
            <w:r>
              <w:rPr>
                <w:sz w:val="26"/>
              </w:rPr>
              <w:t>12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i/>
                <w:spacing w:val="-2"/>
                <w:sz w:val="28"/>
              </w:rPr>
              <w:t>tháng</w:t>
            </w:r>
            <w:r>
              <w:rPr>
                <w:spacing w:val="-2"/>
                <w:sz w:val="26"/>
              </w:rPr>
              <w:t>3</w:t>
            </w:r>
            <w:r>
              <w:rPr>
                <w:sz w:val="26"/>
              </w:rPr>
              <w:tab/>
            </w:r>
            <w:r>
              <w:rPr>
                <w:i/>
                <w:sz w:val="28"/>
              </w:rPr>
              <w:t>năm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pacing w:val="-4"/>
                <w:sz w:val="28"/>
              </w:rPr>
              <w:t>2025</w:t>
            </w:r>
          </w:p>
        </w:tc>
      </w:tr>
    </w:tbl>
    <w:p w:rsidR="00133C9E" w:rsidRDefault="00133C9E">
      <w:pPr>
        <w:pStyle w:val="BodyText"/>
        <w:spacing w:before="255"/>
      </w:pPr>
    </w:p>
    <w:p w:rsidR="00133C9E" w:rsidRDefault="00DD72C0">
      <w:pPr>
        <w:ind w:left="21" w:right="22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:rsidR="00133C9E" w:rsidRDefault="00DD72C0">
      <w:pPr>
        <w:spacing w:before="68"/>
        <w:ind w:left="363" w:right="358"/>
        <w:jc w:val="center"/>
        <w:rPr>
          <w:b/>
          <w:sz w:val="28"/>
        </w:rPr>
      </w:pPr>
      <w:r>
        <w:rPr>
          <w:b/>
          <w:sz w:val="28"/>
        </w:rPr>
        <w:t>Bãi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bỏ Quyết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27"/>
          <w:sz w:val="28"/>
        </w:rPr>
        <w:t xml:space="preserve"> </w:t>
      </w:r>
      <w:r>
        <w:rPr>
          <w:b/>
          <w:sz w:val="28"/>
        </w:rPr>
        <w:t>số 20/2023/QĐ-UBND</w:t>
      </w:r>
      <w:r>
        <w:rPr>
          <w:b/>
          <w:spacing w:val="-30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25"/>
          <w:sz w:val="28"/>
        </w:rPr>
        <w:t xml:space="preserve"> </w:t>
      </w:r>
      <w:r>
        <w:rPr>
          <w:b/>
          <w:sz w:val="28"/>
        </w:rPr>
        <w:t>26/5/2023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của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UBND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tỉnh Quy định định mức tỷ lệ chi phí quản lý chung để xác định và quản lý chi phí dịch vụ công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ích đô thị trên địa bàn tỉnh Thanh Hóa</w:t>
      </w:r>
    </w:p>
    <w:p w:rsidR="00133C9E" w:rsidRDefault="00DD72C0">
      <w:pPr>
        <w:pStyle w:val="BodyText"/>
        <w:spacing w:before="2"/>
        <w:rPr>
          <w:b/>
          <w:sz w:val="6"/>
        </w:rPr>
      </w:pPr>
      <w:r>
        <w:rPr>
          <w:b/>
          <w:noProof/>
          <w:sz w:val="6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2805176</wp:posOffset>
                </wp:positionH>
                <wp:positionV relativeFrom="paragraph">
                  <wp:posOffset>60792</wp:posOffset>
                </wp:positionV>
                <wp:extent cx="215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7730">
                              <a:moveTo>
                                <a:pt x="0" y="0"/>
                              </a:moveTo>
                              <a:lnTo>
                                <a:pt x="2157729" y="0"/>
                              </a:lnTo>
                            </a:path>
                          </a:pathLst>
                        </a:custGeom>
                        <a:ln w="95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20.880005pt;margin-top:4.786836pt;width:169.9pt;height:.1pt;mso-position-horizontal-relative:page;mso-position-vertical-relative:paragraph;z-index:-15727616;mso-wrap-distance-left:0;mso-wrap-distance-right:0" id="docshape3" coordorigin="4418,96" coordsize="3398,0" path="m4418,96l7816,96e" filled="false" stroked="true" strokeweight=".750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133C9E" w:rsidRDefault="00133C9E">
      <w:pPr>
        <w:pStyle w:val="BodyText"/>
        <w:spacing w:before="20"/>
        <w:rPr>
          <w:b/>
        </w:rPr>
      </w:pPr>
    </w:p>
    <w:p w:rsidR="00133C9E" w:rsidRDefault="00DD72C0">
      <w:pPr>
        <w:spacing w:before="1"/>
        <w:ind w:left="21" w:right="24"/>
        <w:jc w:val="center"/>
        <w:rPr>
          <w:b/>
          <w:sz w:val="28"/>
        </w:rPr>
      </w:pPr>
      <w:r>
        <w:rPr>
          <w:b/>
          <w:sz w:val="28"/>
        </w:rPr>
        <w:t>ỦY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NHÂN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DÂN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THANH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HÓA</w:t>
      </w:r>
    </w:p>
    <w:p w:rsidR="00133C9E" w:rsidRDefault="00133C9E">
      <w:pPr>
        <w:pStyle w:val="BodyText"/>
        <w:spacing w:before="241"/>
        <w:rPr>
          <w:b/>
        </w:rPr>
      </w:pPr>
    </w:p>
    <w:p w:rsidR="00133C9E" w:rsidRDefault="00DD72C0">
      <w:pPr>
        <w:spacing w:line="348" w:lineRule="auto"/>
        <w:ind w:left="859" w:right="112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Tổ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chức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chính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quyền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địa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19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02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 xml:space="preserve">2025; </w:t>
      </w:r>
      <w:r>
        <w:rPr>
          <w:i/>
          <w:spacing w:val="-4"/>
          <w:sz w:val="28"/>
        </w:rPr>
        <w:t>Căn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cứ</w:t>
      </w:r>
      <w:r>
        <w:rPr>
          <w:i/>
          <w:spacing w:val="-24"/>
          <w:sz w:val="28"/>
        </w:rPr>
        <w:t xml:space="preserve"> </w:t>
      </w:r>
      <w:r>
        <w:rPr>
          <w:i/>
          <w:spacing w:val="-4"/>
          <w:sz w:val="28"/>
        </w:rPr>
        <w:t>Luật</w:t>
      </w:r>
      <w:r>
        <w:rPr>
          <w:i/>
          <w:spacing w:val="-23"/>
          <w:sz w:val="28"/>
        </w:rPr>
        <w:t xml:space="preserve"> </w:t>
      </w:r>
      <w:r>
        <w:rPr>
          <w:i/>
          <w:spacing w:val="-4"/>
          <w:sz w:val="28"/>
        </w:rPr>
        <w:t>Ban</w:t>
      </w:r>
      <w:r>
        <w:rPr>
          <w:i/>
          <w:spacing w:val="-27"/>
          <w:sz w:val="28"/>
        </w:rPr>
        <w:t xml:space="preserve"> </w:t>
      </w:r>
      <w:r>
        <w:rPr>
          <w:i/>
          <w:spacing w:val="-4"/>
          <w:sz w:val="28"/>
        </w:rPr>
        <w:t>hành</w:t>
      </w:r>
      <w:r>
        <w:rPr>
          <w:i/>
          <w:spacing w:val="-26"/>
          <w:sz w:val="28"/>
        </w:rPr>
        <w:t xml:space="preserve"> </w:t>
      </w:r>
      <w:r>
        <w:rPr>
          <w:i/>
          <w:spacing w:val="-4"/>
          <w:sz w:val="28"/>
        </w:rPr>
        <w:t>văn</w:t>
      </w:r>
      <w:r>
        <w:rPr>
          <w:i/>
          <w:spacing w:val="-27"/>
          <w:sz w:val="28"/>
        </w:rPr>
        <w:t xml:space="preserve"> </w:t>
      </w:r>
      <w:r>
        <w:rPr>
          <w:i/>
          <w:spacing w:val="-4"/>
          <w:sz w:val="28"/>
        </w:rPr>
        <w:t>bản</w:t>
      </w:r>
      <w:r>
        <w:rPr>
          <w:i/>
          <w:spacing w:val="-26"/>
          <w:sz w:val="28"/>
        </w:rPr>
        <w:t xml:space="preserve"> </w:t>
      </w:r>
      <w:r>
        <w:rPr>
          <w:i/>
          <w:spacing w:val="-4"/>
          <w:sz w:val="28"/>
        </w:rPr>
        <w:t>quy</w:t>
      </w:r>
      <w:r>
        <w:rPr>
          <w:i/>
          <w:spacing w:val="-25"/>
          <w:sz w:val="28"/>
        </w:rPr>
        <w:t xml:space="preserve"> </w:t>
      </w:r>
      <w:r>
        <w:rPr>
          <w:i/>
          <w:spacing w:val="-4"/>
          <w:sz w:val="28"/>
        </w:rPr>
        <w:t>phạm</w:t>
      </w:r>
      <w:r>
        <w:rPr>
          <w:i/>
          <w:spacing w:val="-31"/>
          <w:sz w:val="28"/>
        </w:rPr>
        <w:t xml:space="preserve"> </w:t>
      </w:r>
      <w:r>
        <w:rPr>
          <w:i/>
          <w:spacing w:val="-4"/>
          <w:sz w:val="28"/>
        </w:rPr>
        <w:t>phápluậtngày</w:t>
      </w:r>
      <w:r>
        <w:rPr>
          <w:i/>
          <w:spacing w:val="-26"/>
          <w:sz w:val="28"/>
        </w:rPr>
        <w:t xml:space="preserve"> </w:t>
      </w:r>
      <w:r>
        <w:rPr>
          <w:i/>
          <w:spacing w:val="-4"/>
          <w:sz w:val="28"/>
        </w:rPr>
        <w:t>22</w:t>
      </w:r>
      <w:r>
        <w:rPr>
          <w:i/>
          <w:spacing w:val="-26"/>
          <w:sz w:val="28"/>
        </w:rPr>
        <w:t xml:space="preserve"> </w:t>
      </w:r>
      <w:r>
        <w:rPr>
          <w:i/>
          <w:spacing w:val="-4"/>
          <w:sz w:val="28"/>
        </w:rPr>
        <w:t>tháng</w:t>
      </w:r>
      <w:r>
        <w:rPr>
          <w:i/>
          <w:spacing w:val="-26"/>
          <w:sz w:val="28"/>
        </w:rPr>
        <w:t xml:space="preserve"> </w:t>
      </w:r>
      <w:r>
        <w:rPr>
          <w:i/>
          <w:spacing w:val="-4"/>
          <w:sz w:val="28"/>
        </w:rPr>
        <w:t>6</w:t>
      </w:r>
      <w:r>
        <w:rPr>
          <w:i/>
          <w:spacing w:val="-10"/>
          <w:sz w:val="28"/>
        </w:rPr>
        <w:t xml:space="preserve"> </w:t>
      </w:r>
      <w:r>
        <w:rPr>
          <w:i/>
          <w:spacing w:val="-4"/>
          <w:sz w:val="28"/>
        </w:rPr>
        <w:t>năm</w:t>
      </w:r>
      <w:r>
        <w:rPr>
          <w:i/>
          <w:spacing w:val="-32"/>
          <w:sz w:val="28"/>
        </w:rPr>
        <w:t xml:space="preserve"> </w:t>
      </w:r>
      <w:r>
        <w:rPr>
          <w:i/>
          <w:spacing w:val="-4"/>
          <w:sz w:val="28"/>
        </w:rPr>
        <w:t>2015;</w:t>
      </w:r>
    </w:p>
    <w:p w:rsidR="00133C9E" w:rsidRDefault="00DD72C0">
      <w:pPr>
        <w:spacing w:before="13" w:line="256" w:lineRule="auto"/>
        <w:ind w:left="137" w:right="148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cứ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sửa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đổi, bổ sung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một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26"/>
          <w:sz w:val="28"/>
        </w:rPr>
        <w:t xml:space="preserve"> </w:t>
      </w:r>
      <w:r>
        <w:rPr>
          <w:i/>
          <w:sz w:val="28"/>
        </w:rPr>
        <w:t>điều của Luật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Ban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hành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văn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bản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quy phạm pháp luật ngày 18 tháng 6 năm 2020;</w:t>
      </w:r>
    </w:p>
    <w:p w:rsidR="00133C9E" w:rsidRDefault="00DD72C0">
      <w:pPr>
        <w:spacing w:before="136" w:line="264" w:lineRule="auto"/>
        <w:ind w:left="137" w:right="137" w:firstLine="72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39"/>
          <w:sz w:val="28"/>
        </w:rPr>
        <w:t xml:space="preserve"> </w:t>
      </w:r>
      <w:r>
        <w:rPr>
          <w:i/>
          <w:sz w:val="28"/>
        </w:rPr>
        <w:t>Thông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tư số 12/2024/TT-BXD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18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12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2024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Bộ trưởng Bộ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Xây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hướng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dẫn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phương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pháp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xác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và</w:t>
      </w:r>
      <w:r>
        <w:rPr>
          <w:i/>
          <w:spacing w:val="16"/>
          <w:sz w:val="28"/>
        </w:rPr>
        <w:t xml:space="preserve"> </w:t>
      </w:r>
      <w:r>
        <w:rPr>
          <w:i/>
          <w:sz w:val="28"/>
        </w:rPr>
        <w:t>quản</w:t>
      </w:r>
      <w:r>
        <w:rPr>
          <w:i/>
          <w:spacing w:val="-4"/>
          <w:sz w:val="28"/>
        </w:rPr>
        <w:t xml:space="preserve"> </w:t>
      </w:r>
      <w:r>
        <w:rPr>
          <w:i/>
          <w:sz w:val="28"/>
        </w:rPr>
        <w:t>lý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chi</w:t>
      </w:r>
      <w:r>
        <w:rPr>
          <w:i/>
          <w:spacing w:val="22"/>
          <w:sz w:val="28"/>
        </w:rPr>
        <w:t xml:space="preserve"> </w:t>
      </w:r>
      <w:r>
        <w:rPr>
          <w:i/>
          <w:sz w:val="28"/>
        </w:rPr>
        <w:t>phí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dịch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vụ sự nghiệp công chiếu sáng đô thị, cây xanh đô thị;</w:t>
      </w:r>
    </w:p>
    <w:p w:rsidR="00133C9E" w:rsidRDefault="00DD72C0">
      <w:pPr>
        <w:spacing w:before="123" w:line="264" w:lineRule="auto"/>
        <w:ind w:left="137" w:right="122" w:firstLine="721"/>
        <w:jc w:val="both"/>
        <w:rPr>
          <w:i/>
          <w:sz w:val="28"/>
        </w:rPr>
      </w:pPr>
      <w:r>
        <w:rPr>
          <w:i/>
          <w:sz w:val="28"/>
        </w:rPr>
        <w:t>Theo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đề</w:t>
      </w:r>
      <w:r>
        <w:rPr>
          <w:i/>
          <w:spacing w:val="-17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Giám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đốc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Sở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Xây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dựng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tại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Tờ</w:t>
      </w:r>
      <w:r>
        <w:rPr>
          <w:i/>
          <w:spacing w:val="-16"/>
          <w:sz w:val="28"/>
        </w:rPr>
        <w:t xml:space="preserve"> </w:t>
      </w:r>
      <w:r>
        <w:rPr>
          <w:i/>
          <w:sz w:val="28"/>
        </w:rPr>
        <w:t>trình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15"/>
          <w:sz w:val="28"/>
        </w:rPr>
        <w:t xml:space="preserve"> </w:t>
      </w:r>
      <w:r>
        <w:rPr>
          <w:i/>
          <w:sz w:val="28"/>
        </w:rPr>
        <w:t>849/TTr-SXD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ngày 14 tháng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02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2025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về việc</w:t>
      </w:r>
      <w:r>
        <w:rPr>
          <w:i/>
          <w:spacing w:val="31"/>
          <w:sz w:val="28"/>
        </w:rPr>
        <w:t xml:space="preserve"> </w:t>
      </w:r>
      <w:r>
        <w:rPr>
          <w:i/>
          <w:sz w:val="28"/>
        </w:rPr>
        <w:t>đề nghị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bãi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bỏ Quyết định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30"/>
          <w:sz w:val="28"/>
        </w:rPr>
        <w:t xml:space="preserve"> </w:t>
      </w:r>
      <w:r>
        <w:rPr>
          <w:i/>
          <w:sz w:val="28"/>
        </w:rPr>
        <w:t>20/2023/QĐ-UBND ngày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26 tháng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5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2023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UBND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tỉnh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Quy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định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mức tỷ lệ chi phí quản lý chung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để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xác định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và quản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lý chi phí</w:t>
      </w:r>
      <w:r>
        <w:rPr>
          <w:i/>
          <w:spacing w:val="-18"/>
          <w:sz w:val="28"/>
        </w:rPr>
        <w:t xml:space="preserve"> </w:t>
      </w:r>
      <w:r>
        <w:rPr>
          <w:i/>
          <w:sz w:val="28"/>
        </w:rPr>
        <w:t>dịch vụ công ích đô thị trên địa bàn</w:t>
      </w:r>
      <w:r>
        <w:rPr>
          <w:i/>
          <w:spacing w:val="-12"/>
          <w:sz w:val="28"/>
        </w:rPr>
        <w:t xml:space="preserve"> </w:t>
      </w:r>
      <w:r>
        <w:rPr>
          <w:i/>
          <w:sz w:val="28"/>
        </w:rPr>
        <w:t>tỉnh Thanh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Hóa.</w:t>
      </w:r>
    </w:p>
    <w:p w:rsidR="00133C9E" w:rsidRDefault="00133C9E">
      <w:pPr>
        <w:pStyle w:val="BodyText"/>
        <w:spacing w:before="40"/>
        <w:rPr>
          <w:i/>
        </w:rPr>
      </w:pPr>
    </w:p>
    <w:p w:rsidR="00133C9E" w:rsidRDefault="00DD72C0">
      <w:pPr>
        <w:ind w:left="24" w:right="3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ĐỊNH:</w:t>
      </w:r>
    </w:p>
    <w:p w:rsidR="00133C9E" w:rsidRDefault="00133C9E">
      <w:pPr>
        <w:pStyle w:val="BodyText"/>
        <w:spacing w:before="62"/>
        <w:rPr>
          <w:b/>
        </w:rPr>
      </w:pPr>
    </w:p>
    <w:p w:rsidR="00133C9E" w:rsidRDefault="00DD72C0">
      <w:pPr>
        <w:pStyle w:val="BodyText"/>
        <w:spacing w:line="268" w:lineRule="auto"/>
        <w:ind w:left="137" w:right="141" w:firstLine="706"/>
        <w:jc w:val="both"/>
      </w:pPr>
      <w:r>
        <w:rPr>
          <w:b/>
        </w:rPr>
        <w:t>Điều</w:t>
      </w:r>
      <w:r>
        <w:rPr>
          <w:b/>
          <w:spacing w:val="-18"/>
        </w:rPr>
        <w:t xml:space="preserve"> </w:t>
      </w:r>
      <w:r>
        <w:rPr>
          <w:b/>
        </w:rPr>
        <w:t>1.</w:t>
      </w:r>
      <w:r>
        <w:rPr>
          <w:b/>
          <w:spacing w:val="-16"/>
        </w:rPr>
        <w:t xml:space="preserve"> </w:t>
      </w:r>
      <w:r>
        <w:t>Bãi</w:t>
      </w:r>
      <w:r>
        <w:rPr>
          <w:spacing w:val="-3"/>
        </w:rPr>
        <w:t xml:space="preserve"> </w:t>
      </w:r>
      <w:r>
        <w:t>bỏ</w:t>
      </w:r>
      <w:r>
        <w:rPr>
          <w:spacing w:val="-6"/>
        </w:rPr>
        <w:t xml:space="preserve"> </w:t>
      </w:r>
      <w:r>
        <w:t>toàn</w:t>
      </w:r>
      <w:r>
        <w:rPr>
          <w:spacing w:val="-18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Quyết</w:t>
      </w:r>
      <w:r>
        <w:rPr>
          <w:spacing w:val="-3"/>
        </w:rPr>
        <w:t xml:space="preserve"> </w:t>
      </w:r>
      <w:r>
        <w:t>định số</w:t>
      </w:r>
      <w:r>
        <w:rPr>
          <w:spacing w:val="-18"/>
        </w:rPr>
        <w:t xml:space="preserve"> </w:t>
      </w:r>
      <w:r>
        <w:t>20/2023/QĐ-UBND</w:t>
      </w:r>
      <w:r>
        <w:rPr>
          <w:spacing w:val="34"/>
        </w:rPr>
        <w:t xml:space="preserve"> </w:t>
      </w:r>
      <w:r>
        <w:t>ngày 26/5/2023 của UBND tỉnh Quy định định mức tỷ lệ chi phí quản lý chung để xác định và quản lý chi phí</w:t>
      </w:r>
      <w:r>
        <w:rPr>
          <w:spacing w:val="-4"/>
        </w:rPr>
        <w:t xml:space="preserve"> </w:t>
      </w:r>
      <w:r>
        <w:t>dịch vụ công</w:t>
      </w:r>
      <w:r>
        <w:rPr>
          <w:spacing w:val="-7"/>
        </w:rPr>
        <w:t xml:space="preserve"> </w:t>
      </w:r>
      <w:r>
        <w:t>ích</w:t>
      </w:r>
      <w:r>
        <w:rPr>
          <w:spacing w:val="-7"/>
        </w:rPr>
        <w:t xml:space="preserve"> </w:t>
      </w:r>
      <w:r>
        <w:t>đô</w:t>
      </w:r>
      <w:r>
        <w:rPr>
          <w:spacing w:val="-9"/>
        </w:rPr>
        <w:t xml:space="preserve"> </w:t>
      </w:r>
      <w:r>
        <w:t>thị</w:t>
      </w:r>
      <w:r>
        <w:rPr>
          <w:spacing w:val="33"/>
        </w:rPr>
        <w:t xml:space="preserve"> </w:t>
      </w:r>
      <w:r>
        <w:t>trên địa bàn</w:t>
      </w:r>
      <w:r>
        <w:rPr>
          <w:spacing w:val="-7"/>
        </w:rPr>
        <w:t xml:space="preserve"> </w:t>
      </w:r>
      <w:r>
        <w:t>tỉnh Thanh Hóa.</w:t>
      </w:r>
    </w:p>
    <w:p w:rsidR="00133C9E" w:rsidRDefault="00DD72C0">
      <w:pPr>
        <w:pStyle w:val="BodyText"/>
        <w:spacing w:before="104" w:line="264" w:lineRule="auto"/>
        <w:ind w:left="137" w:right="132" w:firstLine="706"/>
        <w:jc w:val="both"/>
      </w:pPr>
      <w:r>
        <w:t>Lý do: Quyết định số 20/2023/QĐ-UBND là văn bản quy định chi tiết Thông tư số 14/2017/TT-BXD ngày 28/12/2017 của Bộ trưởng Bộ Xây dựng hướng dẫn xác định và quản lý chi</w:t>
      </w:r>
      <w:r>
        <w:rPr>
          <w:spacing w:val="-2"/>
        </w:rPr>
        <w:t xml:space="preserve"> </w:t>
      </w:r>
      <w:r>
        <w:t>phí</w:t>
      </w:r>
      <w:r>
        <w:rPr>
          <w:spacing w:val="-2"/>
        </w:rPr>
        <w:t xml:space="preserve"> </w:t>
      </w:r>
      <w:r>
        <w:t>dịch vụ</w:t>
      </w:r>
      <w:r>
        <w:rPr>
          <w:spacing w:val="-5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t>ích</w:t>
      </w:r>
      <w:r>
        <w:rPr>
          <w:spacing w:val="-18"/>
        </w:rPr>
        <w:t xml:space="preserve"> </w:t>
      </w:r>
      <w:r>
        <w:t>đô thị. Tuy nhiên, ngày 18/12/2024,</w:t>
      </w:r>
      <w:r>
        <w:rPr>
          <w:spacing w:val="40"/>
        </w:rPr>
        <w:t xml:space="preserve"> </w:t>
      </w:r>
      <w:r>
        <w:t>Bộ trưởng Bộ Xây dựng ban hành Thông tư số 12/2024/TT-BXD hướng</w:t>
      </w:r>
      <w:r>
        <w:rPr>
          <w:spacing w:val="-18"/>
        </w:rPr>
        <w:t xml:space="preserve"> </w:t>
      </w:r>
      <w:r>
        <w:t>dẫn</w:t>
      </w:r>
      <w:r>
        <w:rPr>
          <w:spacing w:val="-17"/>
        </w:rPr>
        <w:t xml:space="preserve"> </w:t>
      </w:r>
      <w:r>
        <w:t>phương</w:t>
      </w:r>
      <w:r>
        <w:rPr>
          <w:spacing w:val="-17"/>
        </w:rPr>
        <w:t xml:space="preserve"> </w:t>
      </w:r>
      <w:r>
        <w:t>pháp</w:t>
      </w:r>
      <w:r>
        <w:rPr>
          <w:spacing w:val="-18"/>
        </w:rPr>
        <w:t xml:space="preserve"> </w:t>
      </w:r>
      <w:r>
        <w:t>xác</w:t>
      </w:r>
      <w:r>
        <w:rPr>
          <w:spacing w:val="-4"/>
        </w:rPr>
        <w:t xml:space="preserve"> </w:t>
      </w:r>
      <w:r>
        <w:t>định và</w:t>
      </w:r>
      <w:r>
        <w:rPr>
          <w:spacing w:val="-18"/>
        </w:rPr>
        <w:t xml:space="preserve"> </w:t>
      </w:r>
      <w:r>
        <w:t>quản</w:t>
      </w:r>
      <w:r>
        <w:rPr>
          <w:spacing w:val="-5"/>
        </w:rPr>
        <w:t xml:space="preserve"> </w:t>
      </w:r>
      <w:r>
        <w:t>lý chi</w:t>
      </w:r>
      <w:r>
        <w:rPr>
          <w:spacing w:val="-17"/>
        </w:rPr>
        <w:t xml:space="preserve"> </w:t>
      </w:r>
      <w:r>
        <w:t>phí</w:t>
      </w:r>
      <w:r>
        <w:rPr>
          <w:spacing w:val="-17"/>
        </w:rPr>
        <w:t xml:space="preserve"> </w:t>
      </w:r>
      <w:r>
        <w:t>dịch</w:t>
      </w:r>
      <w:r>
        <w:rPr>
          <w:spacing w:val="-18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sự</w:t>
      </w:r>
      <w:r>
        <w:rPr>
          <w:spacing w:val="-18"/>
        </w:rPr>
        <w:t xml:space="preserve"> </w:t>
      </w:r>
      <w:r>
        <w:t>nghiệp</w:t>
      </w:r>
      <w:r>
        <w:rPr>
          <w:spacing w:val="23"/>
        </w:rPr>
        <w:t xml:space="preserve"> </w:t>
      </w:r>
      <w:r>
        <w:t>công</w:t>
      </w:r>
      <w:r>
        <w:rPr>
          <w:spacing w:val="-18"/>
        </w:rPr>
        <w:t xml:space="preserve"> </w:t>
      </w:r>
      <w:r>
        <w:t>chiếu sáng</w:t>
      </w:r>
      <w:r>
        <w:rPr>
          <w:spacing w:val="-11"/>
        </w:rPr>
        <w:t xml:space="preserve"> </w:t>
      </w:r>
      <w:r>
        <w:t>đô</w:t>
      </w:r>
      <w:r>
        <w:rPr>
          <w:spacing w:val="-18"/>
        </w:rPr>
        <w:t xml:space="preserve"> </w:t>
      </w:r>
      <w:r>
        <w:t>thị,</w:t>
      </w:r>
      <w:r>
        <w:rPr>
          <w:spacing w:val="34"/>
        </w:rPr>
        <w:t xml:space="preserve"> </w:t>
      </w:r>
      <w:r>
        <w:t>cây</w:t>
      </w:r>
      <w:r>
        <w:rPr>
          <w:spacing w:val="-18"/>
        </w:rPr>
        <w:t xml:space="preserve"> </w:t>
      </w:r>
      <w:r>
        <w:t>xanh đô</w:t>
      </w:r>
      <w:r>
        <w:rPr>
          <w:spacing w:val="-7"/>
        </w:rPr>
        <w:t xml:space="preserve"> </w:t>
      </w:r>
      <w:r>
        <w:t>thị. Theo</w:t>
      </w:r>
      <w:r>
        <w:rPr>
          <w:spacing w:val="-7"/>
        </w:rPr>
        <w:t xml:space="preserve"> </w:t>
      </w:r>
      <w:r>
        <w:t>đó, Thông</w:t>
      </w:r>
      <w:r>
        <w:rPr>
          <w:spacing w:val="-6"/>
        </w:rPr>
        <w:t xml:space="preserve"> </w:t>
      </w:r>
      <w:r>
        <w:t>tư</w:t>
      </w:r>
      <w:r>
        <w:rPr>
          <w:spacing w:val="-4"/>
        </w:rPr>
        <w:t xml:space="preserve"> </w:t>
      </w:r>
      <w:r>
        <w:t>số 12/2024/TT-BXD</w:t>
      </w:r>
      <w:r>
        <w:rPr>
          <w:spacing w:val="-10"/>
        </w:rPr>
        <w:t xml:space="preserve"> </w:t>
      </w:r>
      <w:r>
        <w:t>có hiệu</w:t>
      </w:r>
      <w:r>
        <w:rPr>
          <w:spacing w:val="-6"/>
        </w:rPr>
        <w:t xml:space="preserve"> </w:t>
      </w:r>
      <w:r>
        <w:t>lực thi</w:t>
      </w:r>
      <w:r>
        <w:rPr>
          <w:spacing w:val="-18"/>
        </w:rPr>
        <w:t xml:space="preserve"> </w:t>
      </w:r>
      <w:r>
        <w:t>hành từ</w:t>
      </w:r>
      <w:r>
        <w:rPr>
          <w:spacing w:val="-5"/>
        </w:rPr>
        <w:t xml:space="preserve"> </w:t>
      </w:r>
      <w:r>
        <w:t>ngày 15/02/2025,</w:t>
      </w:r>
      <w:r>
        <w:rPr>
          <w:spacing w:val="40"/>
        </w:rPr>
        <w:t xml:space="preserve"> </w:t>
      </w:r>
      <w:r>
        <w:t>đồng</w:t>
      </w:r>
      <w:r>
        <w:rPr>
          <w:spacing w:val="-18"/>
        </w:rPr>
        <w:t xml:space="preserve"> </w:t>
      </w:r>
      <w:r>
        <w:t>thời</w:t>
      </w:r>
      <w:r>
        <w:rPr>
          <w:spacing w:val="-5"/>
        </w:rPr>
        <w:t xml:space="preserve"> </w:t>
      </w:r>
      <w:r>
        <w:t>bãi</w:t>
      </w:r>
      <w:r>
        <w:rPr>
          <w:spacing w:val="-18"/>
        </w:rPr>
        <w:t xml:space="preserve"> </w:t>
      </w:r>
      <w:r>
        <w:t>bỏ</w:t>
      </w:r>
      <w:r>
        <w:rPr>
          <w:spacing w:val="-8"/>
        </w:rPr>
        <w:t xml:space="preserve"> </w:t>
      </w:r>
      <w:r>
        <w:t>Thông</w:t>
      </w:r>
      <w:r>
        <w:rPr>
          <w:spacing w:val="-18"/>
        </w:rPr>
        <w:t xml:space="preserve"> </w:t>
      </w:r>
      <w:r>
        <w:t>tư</w:t>
      </w:r>
      <w:r>
        <w:rPr>
          <w:spacing w:val="-6"/>
        </w:rPr>
        <w:t xml:space="preserve"> </w:t>
      </w:r>
      <w:r>
        <w:t>số</w:t>
      </w:r>
      <w:r>
        <w:rPr>
          <w:spacing w:val="-18"/>
        </w:rPr>
        <w:t xml:space="preserve"> </w:t>
      </w:r>
      <w:r>
        <w:t>14/2017/TT-BXD.</w:t>
      </w:r>
      <w:r>
        <w:rPr>
          <w:spacing w:val="30"/>
        </w:rPr>
        <w:t xml:space="preserve"> </w:t>
      </w:r>
      <w:r>
        <w:t>Vì vậy,</w:t>
      </w:r>
      <w:r>
        <w:rPr>
          <w:spacing w:val="13"/>
        </w:rPr>
        <w:t xml:space="preserve"> </w:t>
      </w:r>
      <w:r>
        <w:t>theo</w:t>
      </w:r>
      <w:r>
        <w:rPr>
          <w:spacing w:val="2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định</w:t>
      </w:r>
      <w:r>
        <w:rPr>
          <w:spacing w:val="2"/>
        </w:rPr>
        <w:t xml:space="preserve"> </w:t>
      </w:r>
      <w:r>
        <w:t>tại</w:t>
      </w:r>
      <w:r>
        <w:rPr>
          <w:spacing w:val="6"/>
        </w:rPr>
        <w:t xml:space="preserve"> </w:t>
      </w:r>
      <w:r>
        <w:t>khoản</w:t>
      </w:r>
      <w:r>
        <w:rPr>
          <w:spacing w:val="2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Điều</w:t>
      </w:r>
      <w:r>
        <w:rPr>
          <w:spacing w:val="17"/>
        </w:rPr>
        <w:t xml:space="preserve"> </w:t>
      </w:r>
      <w:r>
        <w:t>154</w:t>
      </w:r>
      <w:r>
        <w:rPr>
          <w:spacing w:val="2"/>
        </w:rPr>
        <w:t xml:space="preserve"> </w:t>
      </w:r>
      <w:r>
        <w:t>Luật</w:t>
      </w:r>
      <w:r>
        <w:rPr>
          <w:spacing w:val="6"/>
        </w:rPr>
        <w:t xml:space="preserve"> </w:t>
      </w:r>
      <w:r>
        <w:t>Ban</w:t>
      </w:r>
      <w:r>
        <w:rPr>
          <w:spacing w:val="2"/>
        </w:rPr>
        <w:t xml:space="preserve"> </w:t>
      </w:r>
      <w:r>
        <w:t>hành</w:t>
      </w:r>
      <w:r>
        <w:rPr>
          <w:spacing w:val="17"/>
        </w:rPr>
        <w:t xml:space="preserve"> </w:t>
      </w:r>
      <w:r>
        <w:t>văn</w:t>
      </w:r>
      <w:r>
        <w:rPr>
          <w:spacing w:val="2"/>
        </w:rPr>
        <w:t xml:space="preserve"> </w:t>
      </w:r>
      <w:r>
        <w:t>bản</w:t>
      </w:r>
      <w:r>
        <w:rPr>
          <w:spacing w:val="-10"/>
        </w:rPr>
        <w:t xml:space="preserve"> </w:t>
      </w:r>
      <w:r>
        <w:t>quy</w:t>
      </w:r>
      <w:r>
        <w:rPr>
          <w:spacing w:val="-10"/>
        </w:rPr>
        <w:t xml:space="preserve"> </w:t>
      </w:r>
      <w:r>
        <w:t>phạm</w:t>
      </w:r>
      <w:r>
        <w:rPr>
          <w:spacing w:val="-1"/>
        </w:rPr>
        <w:t xml:space="preserve"> </w:t>
      </w:r>
      <w:r>
        <w:rPr>
          <w:spacing w:val="-4"/>
        </w:rPr>
        <w:t>pháp</w:t>
      </w:r>
    </w:p>
    <w:p w:rsidR="00133C9E" w:rsidRDefault="00133C9E">
      <w:pPr>
        <w:pStyle w:val="BodyText"/>
        <w:spacing w:line="264" w:lineRule="auto"/>
        <w:jc w:val="both"/>
        <w:sectPr w:rsidR="00133C9E">
          <w:type w:val="continuous"/>
          <w:pgSz w:w="11910" w:h="16850"/>
          <w:pgMar w:top="1120" w:right="992" w:bottom="280" w:left="1559" w:header="720" w:footer="720" w:gutter="0"/>
          <w:cols w:space="720"/>
        </w:sectPr>
      </w:pPr>
    </w:p>
    <w:p w:rsidR="00133C9E" w:rsidRDefault="00DD72C0">
      <w:pPr>
        <w:pStyle w:val="BodyText"/>
        <w:spacing w:before="64"/>
        <w:ind w:left="21" w:right="10"/>
        <w:jc w:val="center"/>
      </w:pPr>
      <w:r>
        <w:rPr>
          <w:spacing w:val="-10"/>
        </w:rPr>
        <w:lastRenderedPageBreak/>
        <w:t>2</w:t>
      </w:r>
    </w:p>
    <w:p w:rsidR="00133C9E" w:rsidRDefault="00DD72C0">
      <w:pPr>
        <w:pStyle w:val="BodyText"/>
        <w:spacing w:before="248" w:line="256" w:lineRule="auto"/>
        <w:ind w:left="137" w:right="140"/>
        <w:jc w:val="both"/>
      </w:pPr>
      <w:r>
        <w:t>luật năm</w:t>
      </w:r>
      <w:r>
        <w:rPr>
          <w:spacing w:val="-4"/>
        </w:rPr>
        <w:t xml:space="preserve"> </w:t>
      </w:r>
      <w:r>
        <w:t>2015 thì Quyết định số</w:t>
      </w:r>
      <w:r>
        <w:rPr>
          <w:spacing w:val="-12"/>
        </w:rPr>
        <w:t xml:space="preserve"> </w:t>
      </w:r>
      <w:r>
        <w:t>20/2023/QĐ-UBND sẽ</w:t>
      </w:r>
      <w:r>
        <w:rPr>
          <w:spacing w:val="-12"/>
        </w:rPr>
        <w:t xml:space="preserve"> </w:t>
      </w:r>
      <w:r>
        <w:t>hết hiệu lực thi hành kể từ ngày Thông</w:t>
      </w:r>
      <w:r>
        <w:rPr>
          <w:spacing w:val="-14"/>
        </w:rPr>
        <w:t xml:space="preserve"> </w:t>
      </w:r>
      <w:r>
        <w:t>tư số 14/2017/TT-BXD hết hiệu lực thi hành.</w:t>
      </w:r>
    </w:p>
    <w:p w:rsidR="00133C9E" w:rsidRDefault="00DD72C0">
      <w:pPr>
        <w:pStyle w:val="BodyText"/>
        <w:spacing w:before="137"/>
        <w:ind w:left="844"/>
        <w:jc w:val="both"/>
      </w:pPr>
      <w:r>
        <w:rPr>
          <w:b/>
        </w:rPr>
        <w:t>Điề</w:t>
      </w:r>
      <w:bookmarkStart w:id="0" w:name="Dieu_2"/>
      <w:bookmarkEnd w:id="0"/>
      <w:r>
        <w:rPr>
          <w:b/>
        </w:rPr>
        <w:t>u</w:t>
      </w:r>
      <w:r>
        <w:rPr>
          <w:b/>
          <w:spacing w:val="-19"/>
        </w:rPr>
        <w:t xml:space="preserve"> </w:t>
      </w:r>
      <w:r>
        <w:rPr>
          <w:b/>
        </w:rPr>
        <w:t>2.</w:t>
      </w:r>
      <w:r>
        <w:rPr>
          <w:b/>
          <w:spacing w:val="-18"/>
        </w:rPr>
        <w:t xml:space="preserve"> </w:t>
      </w:r>
      <w:r>
        <w:t>Quyết</w:t>
      </w:r>
      <w:r>
        <w:rPr>
          <w:spacing w:val="-14"/>
        </w:rPr>
        <w:t xml:space="preserve"> </w:t>
      </w:r>
      <w:r>
        <w:t>định</w:t>
      </w:r>
      <w:r>
        <w:rPr>
          <w:spacing w:val="3"/>
        </w:rPr>
        <w:t xml:space="preserve"> </w:t>
      </w:r>
      <w:r>
        <w:t>có</w:t>
      </w:r>
      <w:r>
        <w:rPr>
          <w:spacing w:val="-19"/>
        </w:rPr>
        <w:t xml:space="preserve"> </w:t>
      </w:r>
      <w:r>
        <w:t>hiệu</w:t>
      </w:r>
      <w:r>
        <w:rPr>
          <w:spacing w:val="17"/>
        </w:rPr>
        <w:t xml:space="preserve"> </w:t>
      </w:r>
      <w:r>
        <w:t>lực</w:t>
      </w:r>
      <w:r>
        <w:rPr>
          <w:spacing w:val="4"/>
        </w:rPr>
        <w:t xml:space="preserve"> </w:t>
      </w:r>
      <w:r>
        <w:t>kể</w:t>
      </w:r>
      <w:r>
        <w:rPr>
          <w:spacing w:val="4"/>
        </w:rPr>
        <w:t xml:space="preserve"> </w:t>
      </w:r>
      <w:r>
        <w:t>từ</w:t>
      </w:r>
      <w:r>
        <w:rPr>
          <w:spacing w:val="-7"/>
        </w:rPr>
        <w:t xml:space="preserve"> </w:t>
      </w:r>
      <w:r>
        <w:t>ngày</w:t>
      </w:r>
      <w:r>
        <w:rPr>
          <w:spacing w:val="4"/>
        </w:rPr>
        <w:t xml:space="preserve"> </w:t>
      </w:r>
      <w:r>
        <w:t>22</w:t>
      </w:r>
      <w:r>
        <w:rPr>
          <w:spacing w:val="-10"/>
        </w:rPr>
        <w:t xml:space="preserve"> </w:t>
      </w:r>
      <w:r>
        <w:t>tháng</w:t>
      </w:r>
      <w:r>
        <w:rPr>
          <w:spacing w:val="2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năm</w:t>
      </w:r>
      <w:r>
        <w:rPr>
          <w:spacing w:val="-1"/>
        </w:rPr>
        <w:t xml:space="preserve"> </w:t>
      </w:r>
      <w:r>
        <w:rPr>
          <w:spacing w:val="-2"/>
        </w:rPr>
        <w:t>2025.</w:t>
      </w:r>
    </w:p>
    <w:p w:rsidR="00133C9E" w:rsidRDefault="00DD72C0">
      <w:pPr>
        <w:pStyle w:val="BodyText"/>
        <w:spacing w:before="144" w:line="268" w:lineRule="auto"/>
        <w:ind w:left="137" w:right="141" w:firstLine="706"/>
        <w:jc w:val="both"/>
      </w:pPr>
      <w:r>
        <w:rPr>
          <w:b/>
        </w:rPr>
        <w:t>Điều</w:t>
      </w:r>
      <w:r>
        <w:rPr>
          <w:b/>
          <w:spacing w:val="-4"/>
        </w:rPr>
        <w:t xml:space="preserve"> </w:t>
      </w:r>
      <w:r>
        <w:rPr>
          <w:b/>
        </w:rPr>
        <w:t xml:space="preserve">3. </w:t>
      </w:r>
      <w:r>
        <w:t>Chánh Văn phòng UBND tỉnh; Giám đốc</w:t>
      </w:r>
      <w:r>
        <w:rPr>
          <w:spacing w:val="-2"/>
        </w:rPr>
        <w:t xml:space="preserve"> </w:t>
      </w:r>
      <w:r>
        <w:t>các sở, Thủ tưởng các ban, ngành cấp</w:t>
      </w:r>
      <w:r>
        <w:rPr>
          <w:spacing w:val="-7"/>
        </w:rPr>
        <w:t xml:space="preserve"> </w:t>
      </w:r>
      <w:r>
        <w:t>tỉnh;</w:t>
      </w:r>
      <w:r>
        <w:rPr>
          <w:spacing w:val="-3"/>
        </w:rPr>
        <w:t xml:space="preserve"> </w:t>
      </w:r>
      <w:r>
        <w:t>Chủ</w:t>
      </w:r>
      <w:r>
        <w:rPr>
          <w:spacing w:val="-6"/>
        </w:rPr>
        <w:t xml:space="preserve"> </w:t>
      </w:r>
      <w:r>
        <w:t>tịch Ủy ban</w:t>
      </w:r>
      <w:r>
        <w:rPr>
          <w:spacing w:val="-6"/>
        </w:rPr>
        <w:t xml:space="preserve"> </w:t>
      </w:r>
      <w:r>
        <w:t>nhân dân</w:t>
      </w:r>
      <w:r>
        <w:rPr>
          <w:spacing w:val="-6"/>
        </w:rPr>
        <w:t xml:space="preserve"> </w:t>
      </w:r>
      <w:r>
        <w:t>các</w:t>
      </w:r>
      <w:r>
        <w:rPr>
          <w:spacing w:val="-6"/>
        </w:rPr>
        <w:t xml:space="preserve"> </w:t>
      </w:r>
      <w:r>
        <w:t>huyện, thị</w:t>
      </w:r>
      <w:r>
        <w:rPr>
          <w:spacing w:val="-3"/>
        </w:rPr>
        <w:t xml:space="preserve"> </w:t>
      </w:r>
      <w:r>
        <w:t>xã, thành phố;</w:t>
      </w:r>
      <w:r>
        <w:rPr>
          <w:spacing w:val="-18"/>
        </w:rPr>
        <w:t xml:space="preserve"> </w:t>
      </w:r>
      <w:r>
        <w:t>các tổ chức,</w:t>
      </w:r>
      <w:r>
        <w:rPr>
          <w:spacing w:val="-3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 có</w:t>
      </w:r>
      <w:r>
        <w:rPr>
          <w:spacing w:val="-16"/>
        </w:rPr>
        <w:t xml:space="preserve"> </w:t>
      </w:r>
      <w:r>
        <w:t>liên</w:t>
      </w:r>
      <w:r>
        <w:rPr>
          <w:spacing w:val="40"/>
        </w:rPr>
        <w:t xml:space="preserve"> </w:t>
      </w:r>
      <w:r>
        <w:t>quan chịu trách nhiệm thi hành Quyết định này./.</w:t>
      </w:r>
    </w:p>
    <w:p w:rsidR="00133C9E" w:rsidRDefault="00133C9E">
      <w:pPr>
        <w:pStyle w:val="BodyText"/>
        <w:spacing w:before="223"/>
        <w:rPr>
          <w:sz w:val="20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2"/>
        <w:gridCol w:w="3703"/>
      </w:tblGrid>
      <w:tr w:rsidR="00133C9E" w:rsidTr="00346225">
        <w:trPr>
          <w:trHeight w:val="3352"/>
        </w:trPr>
        <w:tc>
          <w:tcPr>
            <w:tcW w:w="4852" w:type="dxa"/>
          </w:tcPr>
          <w:p w:rsidR="00133C9E" w:rsidRDefault="00DD72C0">
            <w:pPr>
              <w:pStyle w:val="TableParagraph"/>
              <w:spacing w:before="108" w:line="275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3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6" w:lineRule="exact"/>
              <w:ind w:left="184" w:hanging="134"/>
            </w:pPr>
            <w:r>
              <w:t>Như</w:t>
            </w:r>
            <w:r>
              <w:rPr>
                <w:spacing w:val="-13"/>
              </w:rPr>
              <w:t xml:space="preserve"> </w:t>
            </w:r>
            <w:r>
              <w:t>Điều</w:t>
            </w:r>
            <w:r>
              <w:rPr>
                <w:spacing w:val="-3"/>
              </w:rPr>
              <w:t xml:space="preserve"> </w:t>
            </w:r>
            <w:r>
              <w:t>3</w:t>
            </w:r>
            <w:r>
              <w:rPr>
                <w:spacing w:val="-3"/>
              </w:rPr>
              <w:t xml:space="preserve"> </w:t>
            </w:r>
            <w:r>
              <w:t>Quyết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định;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line="247" w:lineRule="exact"/>
              <w:ind w:left="184" w:hanging="134"/>
            </w:pPr>
            <w:r>
              <w:t>Bộ</w:t>
            </w:r>
            <w:r>
              <w:rPr>
                <w:spacing w:val="-17"/>
              </w:rPr>
              <w:t xml:space="preserve"> </w:t>
            </w:r>
            <w:r>
              <w:t>Xây</w:t>
            </w:r>
            <w:r>
              <w:rPr>
                <w:spacing w:val="-2"/>
              </w:rPr>
              <w:t xml:space="preserve"> </w:t>
            </w:r>
            <w:r>
              <w:t>dựng</w:t>
            </w:r>
            <w:r>
              <w:rPr>
                <w:spacing w:val="14"/>
              </w:rPr>
              <w:t xml:space="preserve"> </w:t>
            </w:r>
            <w:r>
              <w:t>(để</w:t>
            </w:r>
            <w:r>
              <w:rPr>
                <w:spacing w:val="-4"/>
              </w:rPr>
              <w:t xml:space="preserve"> b/c);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TT:</w:t>
            </w:r>
            <w:r>
              <w:rPr>
                <w:spacing w:val="-14"/>
              </w:rPr>
              <w:t xml:space="preserve"> </w:t>
            </w:r>
            <w:r>
              <w:t>Tỉnh</w:t>
            </w:r>
            <w:r>
              <w:rPr>
                <w:spacing w:val="21"/>
              </w:rPr>
              <w:t xml:space="preserve"> </w:t>
            </w:r>
            <w:r>
              <w:t>ủy,</w:t>
            </w:r>
            <w:r>
              <w:rPr>
                <w:spacing w:val="5"/>
              </w:rPr>
              <w:t xml:space="preserve"> </w:t>
            </w:r>
            <w:r>
              <w:t>HĐND</w:t>
            </w:r>
            <w:r>
              <w:rPr>
                <w:spacing w:val="-11"/>
              </w:rPr>
              <w:t xml:space="preserve"> </w:t>
            </w:r>
            <w:r>
              <w:t>tỉnh</w:t>
            </w:r>
            <w:r>
              <w:rPr>
                <w:spacing w:val="-5"/>
              </w:rPr>
              <w:t xml:space="preserve"> </w:t>
            </w:r>
            <w:r>
              <w:t>(để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Chủ</w:t>
            </w:r>
            <w:r>
              <w:rPr>
                <w:spacing w:val="-4"/>
              </w:rPr>
              <w:t xml:space="preserve"> </w:t>
            </w:r>
            <w:r>
              <w:t>tịch</w:t>
            </w:r>
            <w:r>
              <w:rPr>
                <w:spacing w:val="-4"/>
              </w:rPr>
              <w:t xml:space="preserve"> </w:t>
            </w:r>
            <w:r>
              <w:t>UBND</w:t>
            </w:r>
            <w:r>
              <w:rPr>
                <w:spacing w:val="-8"/>
              </w:rPr>
              <w:t xml:space="preserve"> </w:t>
            </w:r>
            <w:r>
              <w:t>tỉnh</w:t>
            </w:r>
            <w:r>
              <w:rPr>
                <w:spacing w:val="10"/>
              </w:rPr>
              <w:t xml:space="preserve"> </w:t>
            </w:r>
            <w:r>
              <w:t>(để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Các</w:t>
            </w:r>
            <w:r>
              <w:rPr>
                <w:spacing w:val="9"/>
              </w:rPr>
              <w:t xml:space="preserve"> </w:t>
            </w:r>
            <w:r>
              <w:t>PCT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Cục</w:t>
            </w:r>
            <w:r>
              <w:rPr>
                <w:spacing w:val="-1"/>
              </w:rPr>
              <w:t xml:space="preserve"> </w:t>
            </w:r>
            <w:r>
              <w:t>Kiểm tra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3"/>
              </w:rPr>
              <w:t xml:space="preserve"> </w:t>
            </w:r>
            <w:r>
              <w:t>bản</w:t>
            </w:r>
            <w:r>
              <w:rPr>
                <w:spacing w:val="3"/>
              </w:rPr>
              <w:t xml:space="preserve"> </w:t>
            </w:r>
            <w:r>
              <w:t>QPPL</w:t>
            </w:r>
            <w:r>
              <w:rPr>
                <w:spacing w:val="-8"/>
              </w:rPr>
              <w:t xml:space="preserve"> </w:t>
            </w:r>
            <w:r>
              <w:t>(Bộ</w:t>
            </w:r>
            <w:r>
              <w:rPr>
                <w:spacing w:val="-14"/>
              </w:rPr>
              <w:t xml:space="preserve"> </w:t>
            </w:r>
            <w:r>
              <w:t>Tư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pháp);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3"/>
              <w:ind w:left="184" w:hanging="134"/>
            </w:pPr>
            <w:r>
              <w:t>Công</w:t>
            </w:r>
            <w:r>
              <w:rPr>
                <w:spacing w:val="-10"/>
              </w:rPr>
              <w:t xml:space="preserve"> </w:t>
            </w:r>
            <w:r>
              <w:t>báo</w:t>
            </w:r>
            <w:r>
              <w:rPr>
                <w:spacing w:val="-10"/>
              </w:rPr>
              <w:t xml:space="preserve"> </w:t>
            </w:r>
            <w:r>
              <w:t>tỉnh</w:t>
            </w:r>
            <w:r>
              <w:rPr>
                <w:spacing w:val="4"/>
              </w:rPr>
              <w:t xml:space="preserve"> </w:t>
            </w:r>
            <w:r>
              <w:t>Thanh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</w:pPr>
            <w:r>
              <w:t>Cổng</w:t>
            </w:r>
            <w:r>
              <w:rPr>
                <w:spacing w:val="-10"/>
              </w:rPr>
              <w:t xml:space="preserve"> </w:t>
            </w:r>
            <w:r>
              <w:t>thông</w:t>
            </w:r>
            <w:r>
              <w:rPr>
                <w:spacing w:val="3"/>
              </w:rPr>
              <w:t xml:space="preserve"> </w:t>
            </w:r>
            <w:r>
              <w:t>tin</w:t>
            </w:r>
            <w:r>
              <w:rPr>
                <w:spacing w:val="3"/>
              </w:rPr>
              <w:t xml:space="preserve"> </w:t>
            </w:r>
            <w:r>
              <w:t>điện</w:t>
            </w:r>
            <w:r>
              <w:rPr>
                <w:spacing w:val="-10"/>
              </w:rPr>
              <w:t xml:space="preserve"> </w:t>
            </w:r>
            <w:r>
              <w:t>tử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133C9E" w:rsidRDefault="00DD72C0">
            <w:pPr>
              <w:pStyle w:val="TableParagraph"/>
              <w:numPr>
                <w:ilvl w:val="0"/>
                <w:numId w:val="1"/>
              </w:numPr>
              <w:tabs>
                <w:tab w:val="left" w:pos="184"/>
              </w:tabs>
              <w:spacing w:before="2"/>
              <w:ind w:left="184" w:hanging="134"/>
              <w:rPr>
                <w:sz w:val="13"/>
              </w:rPr>
            </w:pPr>
            <w:r>
              <w:t>Lưu:</w:t>
            </w:r>
            <w:r>
              <w:rPr>
                <w:spacing w:val="11"/>
              </w:rPr>
              <w:t xml:space="preserve"> </w:t>
            </w:r>
            <w:r>
              <w:t>VT,</w:t>
            </w:r>
            <w:r>
              <w:rPr>
                <w:spacing w:val="-16"/>
              </w:rPr>
              <w:t xml:space="preserve"> </w:t>
            </w:r>
            <w:r>
              <w:t>HCKSTTHC,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CN</w:t>
            </w:r>
            <w:r>
              <w:rPr>
                <w:spacing w:val="-2"/>
                <w:sz w:val="13"/>
              </w:rPr>
              <w:t>QPPL_TM.01</w:t>
            </w:r>
          </w:p>
        </w:tc>
        <w:tc>
          <w:tcPr>
            <w:tcW w:w="3703" w:type="dxa"/>
          </w:tcPr>
          <w:p w:rsidR="00133C9E" w:rsidRDefault="00DD72C0">
            <w:pPr>
              <w:pStyle w:val="TableParagraph"/>
              <w:spacing w:line="252" w:lineRule="auto"/>
              <w:ind w:left="743" w:right="22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TM.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ỦY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z w:val="25"/>
              </w:rPr>
              <w:t>BAN NHÂN</w:t>
            </w:r>
            <w:r>
              <w:rPr>
                <w:b/>
                <w:spacing w:val="18"/>
                <w:sz w:val="25"/>
              </w:rPr>
              <w:t xml:space="preserve"> </w:t>
            </w:r>
            <w:r>
              <w:rPr>
                <w:b/>
                <w:sz w:val="25"/>
              </w:rPr>
              <w:t>DÂN KT.</w:t>
            </w:r>
            <w:r>
              <w:rPr>
                <w:b/>
                <w:spacing w:val="40"/>
                <w:sz w:val="25"/>
              </w:rPr>
              <w:t xml:space="preserve"> </w:t>
            </w:r>
            <w:r>
              <w:rPr>
                <w:b/>
                <w:sz w:val="25"/>
              </w:rPr>
              <w:t>CHỦ TỊCH</w:t>
            </w:r>
          </w:p>
          <w:p w:rsidR="00133C9E" w:rsidRDefault="00DD72C0">
            <w:pPr>
              <w:pStyle w:val="TableParagraph"/>
              <w:spacing w:line="285" w:lineRule="exact"/>
              <w:ind w:left="743" w:right="9"/>
              <w:jc w:val="center"/>
              <w:rPr>
                <w:b/>
                <w:sz w:val="25"/>
              </w:rPr>
            </w:pPr>
            <w:r>
              <w:rPr>
                <w:b/>
                <w:sz w:val="25"/>
              </w:rPr>
              <w:t>PHÓ</w:t>
            </w:r>
            <w:r>
              <w:rPr>
                <w:b/>
                <w:spacing w:val="15"/>
                <w:sz w:val="25"/>
              </w:rPr>
              <w:t xml:space="preserve"> </w:t>
            </w:r>
            <w:r>
              <w:rPr>
                <w:b/>
                <w:sz w:val="25"/>
              </w:rPr>
              <w:t>CHỦ</w:t>
            </w:r>
            <w:r>
              <w:rPr>
                <w:b/>
                <w:spacing w:val="32"/>
                <w:sz w:val="25"/>
              </w:rPr>
              <w:t xml:space="preserve"> </w:t>
            </w:r>
            <w:r>
              <w:rPr>
                <w:b/>
                <w:spacing w:val="-4"/>
                <w:sz w:val="25"/>
              </w:rPr>
              <w:t>TỊCH</w:t>
            </w:r>
          </w:p>
          <w:p w:rsidR="00133C9E" w:rsidRDefault="00133C9E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346225" w:rsidRDefault="00346225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346225" w:rsidRDefault="00346225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346225" w:rsidRDefault="00346225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346225" w:rsidRDefault="00346225">
            <w:pPr>
              <w:pStyle w:val="TableParagraph"/>
              <w:ind w:left="273"/>
              <w:rPr>
                <w:noProof/>
                <w:sz w:val="20"/>
                <w:lang w:val="en-US"/>
              </w:rPr>
            </w:pPr>
          </w:p>
          <w:p w:rsidR="00346225" w:rsidRDefault="00346225">
            <w:pPr>
              <w:pStyle w:val="TableParagraph"/>
              <w:ind w:left="273"/>
              <w:rPr>
                <w:sz w:val="20"/>
              </w:rPr>
            </w:pPr>
            <w:bookmarkStart w:id="1" w:name="_GoBack"/>
            <w:bookmarkEnd w:id="1"/>
          </w:p>
          <w:p w:rsidR="00133C9E" w:rsidRDefault="00DD72C0">
            <w:pPr>
              <w:pStyle w:val="TableParagraph"/>
              <w:spacing w:before="98" w:line="303" w:lineRule="exact"/>
              <w:ind w:left="74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Mai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Xuân</w:t>
            </w:r>
            <w:r>
              <w:rPr>
                <w:b/>
                <w:spacing w:val="-4"/>
                <w:sz w:val="28"/>
              </w:rPr>
              <w:t xml:space="preserve"> Liêm</w:t>
            </w:r>
          </w:p>
        </w:tc>
      </w:tr>
    </w:tbl>
    <w:p w:rsidR="00DD72C0" w:rsidRDefault="00DD72C0"/>
    <w:sectPr w:rsidR="00DD72C0">
      <w:pgSz w:w="11910" w:h="16850"/>
      <w:pgMar w:top="48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781D0F"/>
    <w:multiLevelType w:val="hybridMultilevel"/>
    <w:tmpl w:val="20B29458"/>
    <w:lvl w:ilvl="0" w:tplc="723244B0">
      <w:numFmt w:val="bullet"/>
      <w:lvlText w:val="-"/>
      <w:lvlJc w:val="left"/>
      <w:pPr>
        <w:ind w:left="185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vi" w:eastAsia="en-US" w:bidi="ar-SA"/>
      </w:rPr>
    </w:lvl>
    <w:lvl w:ilvl="1" w:tplc="9594E258">
      <w:numFmt w:val="bullet"/>
      <w:lvlText w:val="•"/>
      <w:lvlJc w:val="left"/>
      <w:pPr>
        <w:ind w:left="639" w:hanging="136"/>
      </w:pPr>
      <w:rPr>
        <w:rFonts w:hint="default"/>
        <w:lang w:val="vi" w:eastAsia="en-US" w:bidi="ar-SA"/>
      </w:rPr>
    </w:lvl>
    <w:lvl w:ilvl="2" w:tplc="DEE80F46">
      <w:numFmt w:val="bullet"/>
      <w:lvlText w:val="•"/>
      <w:lvlJc w:val="left"/>
      <w:pPr>
        <w:ind w:left="1099" w:hanging="136"/>
      </w:pPr>
      <w:rPr>
        <w:rFonts w:hint="default"/>
        <w:lang w:val="vi" w:eastAsia="en-US" w:bidi="ar-SA"/>
      </w:rPr>
    </w:lvl>
    <w:lvl w:ilvl="3" w:tplc="4432C1E2">
      <w:numFmt w:val="bullet"/>
      <w:lvlText w:val="•"/>
      <w:lvlJc w:val="left"/>
      <w:pPr>
        <w:ind w:left="1559" w:hanging="136"/>
      </w:pPr>
      <w:rPr>
        <w:rFonts w:hint="default"/>
        <w:lang w:val="vi" w:eastAsia="en-US" w:bidi="ar-SA"/>
      </w:rPr>
    </w:lvl>
    <w:lvl w:ilvl="4" w:tplc="A3B4C7E6">
      <w:numFmt w:val="bullet"/>
      <w:lvlText w:val="•"/>
      <w:lvlJc w:val="left"/>
      <w:pPr>
        <w:ind w:left="2019" w:hanging="136"/>
      </w:pPr>
      <w:rPr>
        <w:rFonts w:hint="default"/>
        <w:lang w:val="vi" w:eastAsia="en-US" w:bidi="ar-SA"/>
      </w:rPr>
    </w:lvl>
    <w:lvl w:ilvl="5" w:tplc="6A84DD66">
      <w:numFmt w:val="bullet"/>
      <w:lvlText w:val="•"/>
      <w:lvlJc w:val="left"/>
      <w:pPr>
        <w:ind w:left="2479" w:hanging="136"/>
      </w:pPr>
      <w:rPr>
        <w:rFonts w:hint="default"/>
        <w:lang w:val="vi" w:eastAsia="en-US" w:bidi="ar-SA"/>
      </w:rPr>
    </w:lvl>
    <w:lvl w:ilvl="6" w:tplc="56A2FB70">
      <w:numFmt w:val="bullet"/>
      <w:lvlText w:val="•"/>
      <w:lvlJc w:val="left"/>
      <w:pPr>
        <w:ind w:left="2939" w:hanging="136"/>
      </w:pPr>
      <w:rPr>
        <w:rFonts w:hint="default"/>
        <w:lang w:val="vi" w:eastAsia="en-US" w:bidi="ar-SA"/>
      </w:rPr>
    </w:lvl>
    <w:lvl w:ilvl="7" w:tplc="C24C6C72">
      <w:numFmt w:val="bullet"/>
      <w:lvlText w:val="•"/>
      <w:lvlJc w:val="left"/>
      <w:pPr>
        <w:ind w:left="3399" w:hanging="136"/>
      </w:pPr>
      <w:rPr>
        <w:rFonts w:hint="default"/>
        <w:lang w:val="vi" w:eastAsia="en-US" w:bidi="ar-SA"/>
      </w:rPr>
    </w:lvl>
    <w:lvl w:ilvl="8" w:tplc="D7D0C5AC">
      <w:numFmt w:val="bullet"/>
      <w:lvlText w:val="•"/>
      <w:lvlJc w:val="left"/>
      <w:pPr>
        <w:ind w:left="3859" w:hanging="136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33C9E"/>
    <w:rsid w:val="00133C9E"/>
    <w:rsid w:val="002E4175"/>
    <w:rsid w:val="00346225"/>
    <w:rsid w:val="00DD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41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175"/>
    <w:rPr>
      <w:rFonts w:ascii="Tahoma" w:eastAsia="Times New Roman" w:hAnsi="Tahoma" w:cs="Tahoma"/>
      <w:sz w:val="16"/>
      <w:szCs w:val="16"/>
      <w:lang w:val="v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84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41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175"/>
    <w:rPr>
      <w:rFonts w:ascii="Tahoma" w:eastAsia="Times New Roman" w:hAnsi="Tahoma" w:cs="Tahoma"/>
      <w:sz w:val="16"/>
      <w:szCs w:val="16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113645-40D4-4FF2-B404-A17FF5F8E907}"/>
</file>

<file path=customXml/itemProps2.xml><?xml version="1.0" encoding="utf-8"?>
<ds:datastoreItem xmlns:ds="http://schemas.openxmlformats.org/officeDocument/2006/customXml" ds:itemID="{B6631B7D-713D-4542-A73B-50B591E71B69}"/>
</file>

<file path=customXml/itemProps3.xml><?xml version="1.0" encoding="utf-8"?>
<ds:datastoreItem xmlns:ds="http://schemas.openxmlformats.org/officeDocument/2006/customXml" ds:itemID="{C7E6C844-D0DB-4987-B04A-B02B25547F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Công nghiệp - Xây dựng - Khoa học Công nghệ - UBND tỉnh Thanh Hóa</vt:lpstr>
    </vt:vector>
  </TitlesOfParts>
  <Company/>
  <LinksUpToDate>false</LinksUpToDate>
  <CharactersWithSpaces>2727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Công nghiệp - Xây dựng - Khoa học Công nghệ - UBND tỉnh Thanh Hóa</dc:title>
  <dc:creator>VNN.R9</dc:creator>
  <cp:lastModifiedBy>WINDOWS</cp:lastModifiedBy>
  <cp:revision>4</cp:revision>
  <dcterms:created xsi:type="dcterms:W3CDTF">2025-03-15T03:41:00Z</dcterms:created>
  <dcterms:modified xsi:type="dcterms:W3CDTF">2025-03-18T07:59:00Z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