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22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0"/>
        <w:gridCol w:w="5812"/>
      </w:tblGrid>
      <w:tr w:rsidR="00E078AF" w:rsidRPr="00E078AF" w:rsidTr="001B5FF8">
        <w:trPr>
          <w:trHeight w:val="995"/>
          <w:tblCellSpacing w:w="0" w:type="dxa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62048" w:rsidRPr="00E078AF" w:rsidRDefault="00F62048" w:rsidP="006E2DA5">
            <w:pPr>
              <w:spacing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ỦY BAN NHÂN DÂN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  <w:t>TỈNH ĐỒNG THÁP</w:t>
            </w:r>
          </w:p>
          <w:p w:rsidR="0055213E" w:rsidRPr="00E078AF" w:rsidRDefault="00F62048" w:rsidP="001B5F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78AF"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DEA2517" wp14:editId="3A9DAD03">
                      <wp:simplePos x="0" y="0"/>
                      <wp:positionH relativeFrom="column">
                        <wp:posOffset>658495</wp:posOffset>
                      </wp:positionH>
                      <wp:positionV relativeFrom="paragraph">
                        <wp:posOffset>28587</wp:posOffset>
                      </wp:positionV>
                      <wp:extent cx="758825" cy="0"/>
                      <wp:effectExtent l="0" t="0" r="2222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8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38B6FEAE" id="Straight Connector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85pt,2.25pt" to="111.6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" strokecolor="black [3040]"/>
                  </w:pict>
                </mc:Fallback>
              </mc:AlternateConten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13E" w:rsidRPr="00E078AF" w:rsidRDefault="0055213E" w:rsidP="006E2DA5">
            <w:pPr>
              <w:spacing w:after="0" w:line="234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6"/>
              </w:rPr>
            </w:pPr>
            <w:r w:rsidRPr="00E078AF"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E0314C5" wp14:editId="6740AABF">
                      <wp:simplePos x="0" y="0"/>
                      <wp:positionH relativeFrom="column">
                        <wp:posOffset>873401</wp:posOffset>
                      </wp:positionH>
                      <wp:positionV relativeFrom="paragraph">
                        <wp:posOffset>488509</wp:posOffset>
                      </wp:positionV>
                      <wp:extent cx="1971924" cy="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19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5C419B68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75pt,38.45pt" to="224pt,3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" strokecolor="black [3040]"/>
                  </w:pict>
                </mc:Fallback>
              </mc:AlternateContent>
            </w:r>
            <w:r w:rsidR="00F62048"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 w:rsidR="00F62048"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</w:p>
        </w:tc>
      </w:tr>
      <w:tr w:rsidR="00E078AF" w:rsidRPr="00E078AF" w:rsidTr="00551D83">
        <w:trPr>
          <w:tblCellSpacing w:w="0" w:type="dxa"/>
        </w:trPr>
        <w:tc>
          <w:tcPr>
            <w:tcW w:w="3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13E" w:rsidRPr="00E078AF" w:rsidRDefault="0055213E" w:rsidP="000A71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Số: </w:t>
            </w:r>
            <w:r w:rsidR="000A717D">
              <w:rPr>
                <w:rFonts w:ascii="Times New Roman" w:eastAsia="Times New Roman" w:hAnsi="Times New Roman" w:cs="Times New Roman"/>
                <w:sz w:val="28"/>
                <w:szCs w:val="28"/>
              </w:rPr>
              <w:t>06</w:t>
            </w:r>
            <w:bookmarkStart w:id="0" w:name="_GoBack"/>
            <w:bookmarkEnd w:id="0"/>
            <w:r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="00551D83"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  <w:r w:rsidR="00A3424D"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  <w:r w:rsidR="00EB52BE"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  <w:r w:rsidR="00551D83"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r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t>QĐ-UBND</w:t>
            </w:r>
          </w:p>
        </w:tc>
        <w:tc>
          <w:tcPr>
            <w:tcW w:w="58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13E" w:rsidRPr="00E078AF" w:rsidRDefault="000406C7" w:rsidP="000A717D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    </w:t>
            </w:r>
            <w:r w:rsidR="00551D83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</w:t>
            </w:r>
            <w:r w:rsidR="0055213E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Đồng Tháp, ngày </w:t>
            </w:r>
            <w:r w:rsidR="000A717D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23</w:t>
            </w:r>
            <w:r w:rsidR="0055213E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2B5487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02</w:t>
            </w:r>
            <w:r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5213E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 </w:t>
            </w:r>
            <w:r w:rsidR="00551D83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</w:t>
            </w:r>
            <w:r w:rsidR="00A3424D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</w:t>
            </w:r>
            <w:r w:rsidR="00EB52BE" w:rsidRPr="00E078A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</w:p>
        </w:tc>
      </w:tr>
    </w:tbl>
    <w:p w:rsidR="000446D7" w:rsidRPr="00E078AF" w:rsidRDefault="000446D7" w:rsidP="000C788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5213E" w:rsidRPr="00E078AF" w:rsidRDefault="0055213E" w:rsidP="000C788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4178A" w:rsidRPr="00E078AF" w:rsidRDefault="00B411E2" w:rsidP="000C788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sz w:val="28"/>
          <w:szCs w:val="28"/>
        </w:rPr>
        <w:t>Q</w:t>
      </w:r>
      <w:r w:rsidR="000406C7"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uy định </w:t>
      </w:r>
      <w:r w:rsidR="00EB52BE"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giá </w:t>
      </w:r>
      <w:r w:rsidR="000406C7"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dịch vụ </w:t>
      </w:r>
      <w:r w:rsidR="000865D2"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tối đa </w:t>
      </w:r>
      <w:r w:rsidR="00EB52BE"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qua cầu Cái Vừng </w:t>
      </w:r>
    </w:p>
    <w:p w:rsidR="0055213E" w:rsidRPr="00E078AF" w:rsidRDefault="00EB52BE" w:rsidP="000C7881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sz w:val="28"/>
          <w:szCs w:val="28"/>
        </w:rPr>
        <w:t>huyện Hồng Ngự, tỉnh Đồng Tháp (D</w:t>
      </w:r>
      <w:r w:rsidR="00EB3AF1" w:rsidRPr="00E078AF">
        <w:rPr>
          <w:rFonts w:ascii="Times New Roman" w:eastAsia="Times New Roman" w:hAnsi="Times New Roman" w:cs="Times New Roman"/>
          <w:b/>
          <w:sz w:val="28"/>
          <w:szCs w:val="28"/>
        </w:rPr>
        <w:t>ự</w:t>
      </w:r>
      <w:r w:rsidRPr="00E078AF">
        <w:rPr>
          <w:rFonts w:ascii="Times New Roman" w:eastAsia="Times New Roman" w:hAnsi="Times New Roman" w:cs="Times New Roman"/>
          <w:b/>
          <w:sz w:val="28"/>
          <w:szCs w:val="28"/>
        </w:rPr>
        <w:t xml:space="preserve"> án B.O.T)</w:t>
      </w:r>
    </w:p>
    <w:p w:rsidR="006E2DA5" w:rsidRDefault="006E2DA5" w:rsidP="000446D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1774383</wp:posOffset>
                </wp:positionH>
                <wp:positionV relativeFrom="paragraph">
                  <wp:posOffset>75344</wp:posOffset>
                </wp:positionV>
                <wp:extent cx="2210463" cy="0"/>
                <wp:effectExtent l="0" t="0" r="3746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4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2CE96ABF" id="Straight Connector 4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7pt,5.95pt" to="313.7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" strokecolor="black [3040]"/>
            </w:pict>
          </mc:Fallback>
        </mc:AlternateContent>
      </w:r>
    </w:p>
    <w:p w:rsidR="000406C7" w:rsidRPr="00E078AF" w:rsidRDefault="0055213E" w:rsidP="000446D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ỦY BAN NHÂN DÂN TỈNH ĐỒNG THÁP</w:t>
      </w:r>
    </w:p>
    <w:p w:rsidR="000446D7" w:rsidRPr="00E078AF" w:rsidRDefault="000446D7" w:rsidP="000446D7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 w:cs="Times New Roman"/>
          <w:i/>
          <w:iCs/>
          <w:sz w:val="2"/>
          <w:szCs w:val="28"/>
        </w:rPr>
      </w:pPr>
    </w:p>
    <w:p w:rsidR="009362A1" w:rsidRPr="008B0A50" w:rsidRDefault="000446D7" w:rsidP="008B0A50">
      <w:pPr>
        <w:shd w:val="clear" w:color="auto" w:fill="FFFFFF"/>
        <w:spacing w:before="120" w:after="0" w:line="340" w:lineRule="exact"/>
        <w:ind w:right="-142" w:firstLine="567"/>
        <w:jc w:val="both"/>
        <w:rPr>
          <w:rFonts w:ascii="Times New Roman Italic" w:eastAsia="Times New Roman" w:hAnsi="Times New Roman Italic" w:cs="Times New Roman"/>
          <w:i/>
          <w:iCs/>
          <w:spacing w:val="-4"/>
          <w:sz w:val="28"/>
          <w:szCs w:val="28"/>
        </w:rPr>
      </w:pPr>
      <w:r w:rsidRPr="008B0A50">
        <w:rPr>
          <w:rFonts w:ascii="Times New Roman Italic" w:eastAsia="Times New Roman" w:hAnsi="Times New Roman Italic" w:cs="Times New Roman"/>
          <w:i/>
          <w:iCs/>
          <w:spacing w:val="-4"/>
          <w:sz w:val="28"/>
          <w:szCs w:val="28"/>
        </w:rPr>
        <w:t xml:space="preserve">Căn cứ Luật Tổ chức Chính quyền địa phương ngày 19 tháng </w:t>
      </w:r>
      <w:r w:rsidR="009362A1" w:rsidRPr="008B0A50">
        <w:rPr>
          <w:rFonts w:ascii="Times New Roman Italic" w:eastAsia="Times New Roman" w:hAnsi="Times New Roman Italic" w:cs="Times New Roman"/>
          <w:i/>
          <w:iCs/>
          <w:spacing w:val="-4"/>
          <w:sz w:val="28"/>
          <w:szCs w:val="28"/>
        </w:rPr>
        <w:t>06 năm 2015;</w:t>
      </w:r>
    </w:p>
    <w:p w:rsidR="000446D7" w:rsidRPr="00E078AF" w:rsidRDefault="009362A1" w:rsidP="008B0A50">
      <w:pPr>
        <w:shd w:val="clear" w:color="auto" w:fill="FFFFFF"/>
        <w:spacing w:before="120" w:after="0" w:line="340" w:lineRule="exact"/>
        <w:ind w:right="-142"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</w:t>
      </w:r>
      <w:r w:rsidR="000446D7"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Luật sửa đổi, bổ sung một số điều của Luật Tổ chức chính phủ và Luật chính quyền địa phương ngày 22 tháng 11 năm 2019;</w:t>
      </w:r>
    </w:p>
    <w:p w:rsidR="0055213E" w:rsidRPr="00E078AF" w:rsidRDefault="0055213E" w:rsidP="008B0A50">
      <w:pPr>
        <w:shd w:val="clear" w:color="auto" w:fill="FFFFFF"/>
        <w:spacing w:before="120" w:after="0" w:line="340" w:lineRule="exact"/>
        <w:ind w:right="-142" w:firstLine="567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Căn cứ Luật Giá ngày 20 tháng </w:t>
      </w:r>
      <w:r w:rsidR="00360889"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0</w:t>
      </w: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6 năm 2012;</w:t>
      </w:r>
    </w:p>
    <w:p w:rsidR="005905A9" w:rsidRPr="00E078AF" w:rsidRDefault="0055213E" w:rsidP="008B0A50">
      <w:pPr>
        <w:shd w:val="clear" w:color="auto" w:fill="FFFFFF"/>
        <w:spacing w:before="120" w:after="0" w:line="340" w:lineRule="exact"/>
        <w:ind w:firstLine="567"/>
        <w:jc w:val="both"/>
        <w:rPr>
          <w:rFonts w:ascii="Times New Roman" w:eastAsia="Times New Roman" w:hAnsi="Times New Roman" w:cs="Times New Roman"/>
          <w:i/>
          <w:iCs/>
          <w:sz w:val="2"/>
          <w:szCs w:val="28"/>
        </w:rPr>
      </w:pP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 </w:t>
      </w:r>
      <w:hyperlink r:id="rId8" w:tgtFrame="_blank" w:tooltip="Nghị định 177/2013/NĐ-CP" w:history="1">
        <w:r w:rsidRPr="00E078AF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177/2013/NĐ-CP</w:t>
        </w:r>
      </w:hyperlink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 ngày 14 tháng 11 năm 2013 của Chính phủ quy định chi tiết và hướng dẫn thi hành một số điều của Luật giá;</w:t>
      </w:r>
    </w:p>
    <w:p w:rsidR="0055213E" w:rsidRPr="00E078AF" w:rsidRDefault="0055213E" w:rsidP="008B0A50">
      <w:pPr>
        <w:shd w:val="clear" w:color="auto" w:fill="FFFFFF"/>
        <w:spacing w:before="120" w:after="0" w:line="340" w:lineRule="exact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 </w:t>
      </w:r>
      <w:hyperlink r:id="rId9" w:tgtFrame="_blank" w:tooltip="Nghị định 149/2016/NĐ-CP" w:history="1">
        <w:r w:rsidRPr="00E078AF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149/2016/NĐ-CP</w:t>
        </w:r>
      </w:hyperlink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 ngày 11 tháng 11 năm 2016 của Chính phủ sửa đổi, bổ sung một số điều của Nghị định số </w:t>
      </w:r>
      <w:hyperlink r:id="rId10" w:tgtFrame="_blank" w:tooltip="Nghị định 177/2013/NĐ-CP" w:history="1">
        <w:r w:rsidRPr="00E078AF">
          <w:rPr>
            <w:rFonts w:ascii="Times New Roman" w:eastAsia="Times New Roman" w:hAnsi="Times New Roman" w:cs="Times New Roman"/>
            <w:i/>
            <w:iCs/>
            <w:sz w:val="28"/>
            <w:szCs w:val="28"/>
          </w:rPr>
          <w:t>177/2013/NĐ-CP</w:t>
        </w:r>
      </w:hyperlink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 ngày 14 tháng 11 năm 2013 của Chính phủ Quy định chi tiết và hướng dẫn thi hành một số điều của Luật giá;</w:t>
      </w:r>
    </w:p>
    <w:p w:rsidR="00D05F7A" w:rsidRPr="00E078AF" w:rsidRDefault="00D05F7A" w:rsidP="008B0A50">
      <w:pPr>
        <w:shd w:val="clear" w:color="auto" w:fill="FFFFFF"/>
        <w:spacing w:before="120" w:after="0" w:line="340" w:lineRule="exact"/>
        <w:ind w:firstLine="567"/>
        <w:jc w:val="both"/>
        <w:rPr>
          <w:rFonts w:ascii="Times New Roman" w:hAnsi="Times New Roman" w:cs="Times New Roman"/>
          <w:i/>
          <w:iCs/>
          <w:spacing w:val="-2"/>
          <w:sz w:val="28"/>
          <w:szCs w:val="28"/>
        </w:rPr>
      </w:pP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Căn cứ Thông tư số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 xml:space="preserve">56/2014/TT-BTC ngày 28/4/2014 của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Bộ trưởng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>Bộ Tài chính hướng dẫn thực hiện Nghị định số 177/2013/NĐ-CP ngày 14/11/2013 của Chính phủ quy định chi tiết và hướng dẫn thi hành một số điều c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>ủ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>a Luật giá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>;</w:t>
      </w:r>
    </w:p>
    <w:p w:rsidR="00672D9B" w:rsidRPr="00E078AF" w:rsidRDefault="00672D9B" w:rsidP="008B0A50">
      <w:pPr>
        <w:shd w:val="clear" w:color="auto" w:fill="FFFFFF"/>
        <w:spacing w:before="120" w:after="0" w:line="340" w:lineRule="exact"/>
        <w:ind w:firstLine="567"/>
        <w:jc w:val="both"/>
        <w:rPr>
          <w:rFonts w:ascii="Times New Roman" w:hAnsi="Times New Roman" w:cs="Times New Roman"/>
          <w:i/>
          <w:spacing w:val="-2"/>
          <w:sz w:val="28"/>
          <w:szCs w:val="28"/>
        </w:rPr>
      </w:pP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Căn cứ Thông tư 233/2016/TT-BTC ngày 11 tháng 11 năm 2016 của Bộ trưởng Bộ Tài chính về việc sửa đổi, bổ sung Thông tư số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 xml:space="preserve">56/2014/TT-BTC ngày 28/4/2014 của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Bộ trưởng 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>Bộ Tài chính hướng dẫn thực hiện Nghị định số 177/2013/NĐ-CP ngày 14/11/2013 của Chính phủ quy định chi tiết và hướng dẫn thi hành một số điều c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>ủ</w:t>
      </w:r>
      <w:r w:rsidRPr="00E078AF">
        <w:rPr>
          <w:rFonts w:ascii="Times New Roman" w:hAnsi="Times New Roman" w:cs="Times New Roman"/>
          <w:i/>
          <w:iCs/>
          <w:spacing w:val="-2"/>
          <w:sz w:val="28"/>
          <w:szCs w:val="28"/>
          <w:lang w:val="vi-VN"/>
        </w:rPr>
        <w:t>a Luật giá</w:t>
      </w:r>
      <w:r w:rsidR="00A85CE5" w:rsidRPr="00E078AF">
        <w:rPr>
          <w:rFonts w:ascii="Times New Roman" w:hAnsi="Times New Roman" w:cs="Times New Roman"/>
          <w:i/>
          <w:iCs/>
          <w:spacing w:val="-2"/>
          <w:sz w:val="28"/>
          <w:szCs w:val="28"/>
        </w:rPr>
        <w:t>;</w:t>
      </w:r>
    </w:p>
    <w:p w:rsidR="00F95383" w:rsidRPr="00E078AF" w:rsidRDefault="0055213E" w:rsidP="008B0A50">
      <w:pPr>
        <w:shd w:val="clear" w:color="auto" w:fill="FFFFFF"/>
        <w:spacing w:before="120" w:after="0" w:line="340" w:lineRule="exact"/>
        <w:ind w:firstLine="567"/>
        <w:jc w:val="both"/>
        <w:rPr>
          <w:rFonts w:ascii="Times New Roman" w:hAnsi="Times New Roman" w:cs="Times New Roman"/>
          <w:i/>
          <w:sz w:val="2"/>
          <w:szCs w:val="28"/>
        </w:rPr>
      </w:pPr>
      <w:r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Theo đề nghị của Giám đốc Sở </w:t>
      </w:r>
      <w:r w:rsidR="007B010F" w:rsidRPr="00E078AF">
        <w:rPr>
          <w:rFonts w:ascii="Times New Roman" w:eastAsia="Times New Roman" w:hAnsi="Times New Roman" w:cs="Times New Roman"/>
          <w:i/>
          <w:iCs/>
          <w:sz w:val="28"/>
          <w:szCs w:val="28"/>
        </w:rPr>
        <w:t>Giao thông vận tải</w:t>
      </w:r>
      <w:r w:rsidR="000C7799" w:rsidRPr="00E078AF">
        <w:rPr>
          <w:rFonts w:ascii="Times New Roman" w:hAnsi="Times New Roman" w:cs="Times New Roman"/>
          <w:i/>
          <w:iCs/>
          <w:sz w:val="28"/>
          <w:szCs w:val="28"/>
        </w:rPr>
        <w:t>,</w:t>
      </w:r>
    </w:p>
    <w:p w:rsidR="0055213E" w:rsidRPr="00E078AF" w:rsidRDefault="0055213E" w:rsidP="008B0A50">
      <w:pPr>
        <w:shd w:val="clear" w:color="auto" w:fill="FFFFFF"/>
        <w:spacing w:before="240" w:after="120" w:line="340" w:lineRule="exact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:rsidR="0055213E" w:rsidRPr="00E078AF" w:rsidRDefault="0055213E" w:rsidP="008B0A50">
      <w:pPr>
        <w:shd w:val="clear" w:color="auto" w:fill="FFFFFF"/>
        <w:spacing w:before="120" w:after="120" w:line="340" w:lineRule="exact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Điều 1. Phạm vi điều chỉnh và đối tượng áp dụng</w:t>
      </w:r>
    </w:p>
    <w:p w:rsidR="0055213E" w:rsidRPr="00E078AF" w:rsidRDefault="002C5C63" w:rsidP="008B0A50">
      <w:pPr>
        <w:shd w:val="clear" w:color="auto" w:fill="FFFFFF"/>
        <w:spacing w:after="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951C9E" w:rsidRPr="00E078AF">
        <w:rPr>
          <w:rFonts w:ascii="Times New Roman" w:eastAsia="Times New Roman" w:hAnsi="Times New Roman" w:cs="Times New Roman"/>
          <w:sz w:val="28"/>
          <w:szCs w:val="28"/>
        </w:rPr>
        <w:t xml:space="preserve">Phạm vi điều chỉnh: 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Quyết định này quy định </w:t>
      </w:r>
      <w:r w:rsidR="00EB52BE" w:rsidRPr="00E078AF">
        <w:rPr>
          <w:rFonts w:ascii="Times New Roman" w:eastAsia="Times New Roman" w:hAnsi="Times New Roman" w:cs="Times New Roman"/>
          <w:sz w:val="28"/>
          <w:szCs w:val="28"/>
        </w:rPr>
        <w:t>giá dịch vụ tối đa qua cầu Cái Vừng huyện Hồng ngự, tỉnh Đồng Tháp (Dự án B.O.T)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5213E" w:rsidRPr="00E078AF" w:rsidRDefault="002C5C63" w:rsidP="008B0A50">
      <w:pPr>
        <w:shd w:val="clear" w:color="auto" w:fill="FFFFFF"/>
        <w:spacing w:before="120" w:after="12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951C9E" w:rsidRPr="00E078AF">
        <w:rPr>
          <w:rFonts w:ascii="Times New Roman" w:eastAsia="Times New Roman" w:hAnsi="Times New Roman" w:cs="Times New Roman"/>
          <w:sz w:val="28"/>
          <w:szCs w:val="28"/>
        </w:rPr>
        <w:t xml:space="preserve">Đối tượng áp dụng: 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Quyết định này áp dụng đối với người và các phương tiện tham gia giao thông đường bộ khi qua </w:t>
      </w:r>
      <w:r w:rsidR="00EB52BE" w:rsidRPr="00E078AF">
        <w:rPr>
          <w:rFonts w:ascii="Times New Roman" w:eastAsia="Times New Roman" w:hAnsi="Times New Roman" w:cs="Times New Roman"/>
          <w:sz w:val="28"/>
          <w:szCs w:val="28"/>
        </w:rPr>
        <w:t>cầu Cái Vừng</w:t>
      </w:r>
      <w:r w:rsidR="008B0A50">
        <w:rPr>
          <w:rFonts w:ascii="Times New Roman" w:eastAsia="Times New Roman" w:hAnsi="Times New Roman" w:cs="Times New Roman"/>
          <w:sz w:val="28"/>
          <w:szCs w:val="28"/>
        </w:rPr>
        <w:t>, gồm:</w:t>
      </w:r>
    </w:p>
    <w:p w:rsidR="00951C9E" w:rsidRPr="00E078AF" w:rsidRDefault="00951C9E" w:rsidP="008B0A50">
      <w:pPr>
        <w:shd w:val="clear" w:color="auto" w:fill="FFFFFF"/>
        <w:spacing w:before="120" w:after="12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a) 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>N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gười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 xml:space="preserve"> đi xe đạp, xe đạp điện, xe thô sơ, người đi xe gắn máy, xe mô tô, xe điện 02 bánh</w:t>
      </w:r>
      <w:r w:rsidR="00CA7E63" w:rsidRPr="00E078A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D12A7" w:rsidRPr="00E078AF" w:rsidRDefault="00FD12A7" w:rsidP="008B0A50">
      <w:pPr>
        <w:shd w:val="clear" w:color="auto" w:fill="FFFFFF"/>
        <w:spacing w:before="120" w:after="12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r w:rsidR="00CA7E63" w:rsidRPr="00E078AF">
        <w:rPr>
          <w:rFonts w:ascii="Times New Roman" w:eastAsia="Times New Roman" w:hAnsi="Times New Roman" w:cs="Times New Roman"/>
          <w:sz w:val="28"/>
          <w:szCs w:val="28"/>
        </w:rPr>
        <w:t>X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e ô tô đến dưới </w:t>
      </w:r>
      <w:r w:rsidR="00A85CE5" w:rsidRPr="00E078AF">
        <w:rPr>
          <w:rFonts w:ascii="Times New Roman" w:eastAsia="Times New Roman" w:hAnsi="Times New Roman" w:cs="Times New Roman"/>
          <w:sz w:val="28"/>
          <w:szCs w:val="28"/>
        </w:rPr>
        <w:t>50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9076C">
        <w:rPr>
          <w:rFonts w:ascii="Times New Roman" w:eastAsia="Times New Roman" w:hAnsi="Times New Roman" w:cs="Times New Roman"/>
          <w:sz w:val="28"/>
          <w:szCs w:val="28"/>
        </w:rPr>
        <w:t>ghế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;</w:t>
      </w:r>
      <w:r w:rsidR="00A85CE5" w:rsidRPr="00E078AF">
        <w:rPr>
          <w:rFonts w:ascii="Times New Roman" w:hAnsi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xe tải và các loại xe chuyên dùng có tải trọng dưới 1</w:t>
      </w:r>
      <w:r w:rsidR="00793953" w:rsidRPr="00E078AF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tấn.</w:t>
      </w:r>
    </w:p>
    <w:p w:rsidR="0055213E" w:rsidRPr="00E078AF" w:rsidRDefault="002C5C63" w:rsidP="008B0A50">
      <w:pPr>
        <w:shd w:val="clear" w:color="auto" w:fill="FFFFFF"/>
        <w:spacing w:before="120" w:after="12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2B5487">
        <w:rPr>
          <w:rFonts w:ascii="Times New Roman" w:eastAsia="Times New Roman" w:hAnsi="Times New Roman" w:cs="Times New Roman"/>
          <w:sz w:val="28"/>
          <w:szCs w:val="28"/>
        </w:rPr>
        <w:t>3.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 xml:space="preserve"> Đối tượng không thu</w:t>
      </w:r>
      <w:r w:rsidR="009002A3">
        <w:rPr>
          <w:rFonts w:ascii="Times New Roman" w:eastAsia="Times New Roman" w:hAnsi="Times New Roman" w:cs="Times New Roman"/>
          <w:sz w:val="28"/>
          <w:szCs w:val="28"/>
        </w:rPr>
        <w:t xml:space="preserve"> tiền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 xml:space="preserve"> dịch vụ</w:t>
      </w:r>
      <w:r w:rsidR="005312DB" w:rsidRPr="00E078AF">
        <w:rPr>
          <w:rFonts w:ascii="Times New Roman" w:eastAsia="Times New Roman" w:hAnsi="Times New Roman" w:cs="Times New Roman"/>
          <w:sz w:val="28"/>
          <w:szCs w:val="28"/>
        </w:rPr>
        <w:t xml:space="preserve"> tối đa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 xml:space="preserve"> qua cầu Cái Vừng: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>x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e cứu thương; cứu hỏa; xe máy nông nghiệp, lâm nghiệp; xe hộ đê; xe làm nhiệm vụ khẩn cấp về chống lụt bão; xe chuyên dùng phục vụ cho quốc phòng, an ninh; đoàn xe đưa tang; đoàn xe có hộ tống, dẫn đường; xe làm nhiệm vụ vận chuyển thuốc men, máy móc, thiết bị, vật tư, hàng hóa đến những nơi bị 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 xml:space="preserve">thảm họa hoặc vùng có dịch bệnh; người đi bộ; trẻ em dưới 10 tuổi; </w:t>
      </w:r>
      <w:r w:rsidR="001F5BC5" w:rsidRPr="00E078AF">
        <w:rPr>
          <w:rFonts w:ascii="Times New Roman" w:eastAsia="Times New Roman" w:hAnsi="Times New Roman" w:cs="Times New Roman"/>
          <w:sz w:val="28"/>
          <w:szCs w:val="28"/>
        </w:rPr>
        <w:t xml:space="preserve">thương, bệnh binh; 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>người có công với cách mạng đang hưởng trợ cấp ưu đãi hàng th</w:t>
      </w:r>
      <w:r w:rsidR="001F5BC5" w:rsidRPr="00E078AF">
        <w:rPr>
          <w:rFonts w:ascii="Times New Roman" w:eastAsia="Times New Roman" w:hAnsi="Times New Roman" w:cs="Times New Roman"/>
          <w:sz w:val="28"/>
          <w:szCs w:val="28"/>
        </w:rPr>
        <w:t>á</w:t>
      </w:r>
      <w:r w:rsidR="00FD12A7" w:rsidRPr="00E078AF">
        <w:rPr>
          <w:rFonts w:ascii="Times New Roman" w:eastAsia="Times New Roman" w:hAnsi="Times New Roman" w:cs="Times New Roman"/>
          <w:sz w:val="28"/>
          <w:szCs w:val="28"/>
        </w:rPr>
        <w:t>ng có giấy chứng nhận do cơ quan nhà nước có thẩm quyền cấp.</w:t>
      </w:r>
    </w:p>
    <w:p w:rsidR="0055213E" w:rsidRPr="00E078AF" w:rsidRDefault="002C5C63" w:rsidP="008B0A50">
      <w:pPr>
        <w:shd w:val="clear" w:color="auto" w:fill="FFFFFF"/>
        <w:spacing w:before="120" w:after="12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55213E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2. Quy định về </w:t>
      </w:r>
      <w:r w:rsidR="001F5BC5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mua vé</w:t>
      </w:r>
      <w:r w:rsidR="007D1311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55213E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tháng</w:t>
      </w:r>
    </w:p>
    <w:p w:rsidR="0055213E" w:rsidRPr="00E078AF" w:rsidRDefault="003C4857" w:rsidP="008B0A50">
      <w:pPr>
        <w:shd w:val="clear" w:color="auto" w:fill="FFFFFF"/>
        <w:spacing w:before="120" w:after="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1. Đối tượng mua vé tháng: </w:t>
      </w:r>
      <w:r w:rsidR="001F5BC5" w:rsidRPr="00E078AF">
        <w:rPr>
          <w:rFonts w:ascii="Times New Roman" w:eastAsia="Times New Roman" w:hAnsi="Times New Roman" w:cs="Times New Roman"/>
          <w:sz w:val="28"/>
          <w:szCs w:val="28"/>
        </w:rPr>
        <w:t>Áp dụng cho tất cả các đối tượng được quy định tại khoản 2 Điều 1 Quyết định này.</w:t>
      </w:r>
    </w:p>
    <w:p w:rsidR="0055213E" w:rsidRPr="008B0A50" w:rsidRDefault="0055213E" w:rsidP="008B0A50">
      <w:pPr>
        <w:shd w:val="clear" w:color="auto" w:fill="FFFFFF"/>
        <w:spacing w:before="120" w:after="120" w:line="340" w:lineRule="exact"/>
        <w:ind w:firstLine="720"/>
        <w:jc w:val="both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8B0A5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2. Thời gian áp dụng: vé tháng được phát hành trong tháng, thời hạn </w:t>
      </w:r>
      <w:r w:rsidR="001F5BC5" w:rsidRPr="008B0A5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sử dụng được </w:t>
      </w:r>
      <w:r w:rsidRPr="008B0A5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ghi </w:t>
      </w:r>
      <w:r w:rsidR="001F5BC5" w:rsidRPr="008B0A50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cụ thể </w:t>
      </w:r>
      <w:r w:rsidRPr="008B0A50">
        <w:rPr>
          <w:rFonts w:ascii="Times New Roman" w:eastAsia="Times New Roman" w:hAnsi="Times New Roman" w:cs="Times New Roman"/>
          <w:spacing w:val="-2"/>
          <w:sz w:val="28"/>
          <w:szCs w:val="28"/>
        </w:rPr>
        <w:t>trên vé, không phân biệt thời gian ban ngày hay ban đêm.</w:t>
      </w:r>
    </w:p>
    <w:p w:rsidR="00FE5708" w:rsidRPr="00E078AF" w:rsidRDefault="0055213E" w:rsidP="008B0A50">
      <w:pPr>
        <w:spacing w:after="0" w:line="340" w:lineRule="exact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Điều 3. Giá dịch</w:t>
      </w:r>
      <w:r w:rsidR="001F5BC5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vụ tối đa qua cầu Cái Vừng</w:t>
      </w:r>
    </w:p>
    <w:p w:rsidR="00A85CE5" w:rsidRPr="00E078AF" w:rsidRDefault="00A85CE5" w:rsidP="009002A3">
      <w:pPr>
        <w:spacing w:before="120" w:after="0" w:line="240" w:lineRule="auto"/>
        <w:ind w:firstLine="720"/>
        <w:jc w:val="right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Cs/>
          <w:i/>
          <w:sz w:val="28"/>
          <w:szCs w:val="28"/>
        </w:rPr>
        <w:t>Đơn vị tính: đồng</w:t>
      </w: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3"/>
        <w:gridCol w:w="3858"/>
        <w:gridCol w:w="1554"/>
        <w:gridCol w:w="1117"/>
        <w:gridCol w:w="15"/>
        <w:gridCol w:w="2305"/>
      </w:tblGrid>
      <w:tr w:rsidR="00E078AF" w:rsidRPr="00E078AF" w:rsidTr="009002A3">
        <w:trPr>
          <w:trHeight w:val="786"/>
          <w:tblHeader/>
          <w:jc w:val="center"/>
        </w:trPr>
        <w:tc>
          <w:tcPr>
            <w:tcW w:w="513" w:type="dxa"/>
            <w:shd w:val="clear" w:color="000000" w:fill="FFFFFF"/>
            <w:noWrap/>
            <w:vAlign w:val="center"/>
            <w:hideMark/>
          </w:tcPr>
          <w:p w:rsidR="00803163" w:rsidRPr="00E078AF" w:rsidRDefault="00803163" w:rsidP="000137E9">
            <w:pPr>
              <w:spacing w:after="0" w:line="240" w:lineRule="auto"/>
              <w:ind w:left="-68" w:right="-88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S</w:t>
            </w:r>
            <w:r w:rsidR="000137E9"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ố TT</w:t>
            </w:r>
          </w:p>
        </w:tc>
        <w:tc>
          <w:tcPr>
            <w:tcW w:w="3858" w:type="dxa"/>
            <w:shd w:val="clear" w:color="000000" w:fill="FFFFFF"/>
            <w:vAlign w:val="center"/>
            <w:hideMark/>
          </w:tcPr>
          <w:p w:rsidR="00803163" w:rsidRPr="00E078AF" w:rsidRDefault="00CA7E63" w:rsidP="000137E9">
            <w:pPr>
              <w:spacing w:after="0" w:line="240" w:lineRule="auto"/>
              <w:ind w:left="-68" w:right="-88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Đối tượng</w:t>
            </w:r>
          </w:p>
        </w:tc>
        <w:tc>
          <w:tcPr>
            <w:tcW w:w="1554" w:type="dxa"/>
            <w:shd w:val="clear" w:color="000000" w:fill="FFFFFF"/>
            <w:noWrap/>
            <w:vAlign w:val="center"/>
            <w:hideMark/>
          </w:tcPr>
          <w:p w:rsidR="00803163" w:rsidRPr="00E078AF" w:rsidRDefault="00803163" w:rsidP="000137E9">
            <w:pPr>
              <w:spacing w:after="0" w:line="240" w:lineRule="auto"/>
              <w:ind w:left="-68" w:right="-88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Đ</w:t>
            </w:r>
            <w:r w:rsidR="00CA7E63"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>ơn vị tính</w:t>
            </w:r>
          </w:p>
        </w:tc>
        <w:tc>
          <w:tcPr>
            <w:tcW w:w="1132" w:type="dxa"/>
            <w:gridSpan w:val="2"/>
            <w:shd w:val="clear" w:color="auto" w:fill="auto"/>
            <w:vAlign w:val="center"/>
          </w:tcPr>
          <w:p w:rsidR="00803163" w:rsidRPr="00E078AF" w:rsidRDefault="00803163" w:rsidP="000137E9">
            <w:pPr>
              <w:spacing w:after="0" w:line="240" w:lineRule="auto"/>
              <w:ind w:left="-68" w:right="-88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Giá tối đa </w:t>
            </w:r>
          </w:p>
        </w:tc>
        <w:tc>
          <w:tcPr>
            <w:tcW w:w="2305" w:type="dxa"/>
            <w:shd w:val="clear" w:color="auto" w:fill="auto"/>
            <w:vAlign w:val="center"/>
            <w:hideMark/>
          </w:tcPr>
          <w:p w:rsidR="00803163" w:rsidRPr="00E078AF" w:rsidRDefault="00803163" w:rsidP="000137E9">
            <w:pPr>
              <w:spacing w:after="0" w:line="240" w:lineRule="auto"/>
              <w:ind w:left="-68" w:right="-88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</w:pPr>
            <w:r w:rsidRPr="00E078AF">
              <w:rPr>
                <w:rFonts w:ascii="Times New Roman" w:hAnsi="Times New Roman"/>
                <w:b/>
                <w:bCs/>
                <w:sz w:val="28"/>
                <w:szCs w:val="28"/>
                <w:lang w:val="nl-NL"/>
              </w:rPr>
              <w:t xml:space="preserve">Ghi chú </w:t>
            </w:r>
          </w:p>
        </w:tc>
      </w:tr>
      <w:tr w:rsidR="00E078AF" w:rsidRPr="00E078AF" w:rsidTr="009002A3">
        <w:trPr>
          <w:trHeight w:val="557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5412" w:type="dxa"/>
            <w:gridSpan w:val="2"/>
            <w:shd w:val="clear" w:color="auto" w:fill="auto"/>
            <w:vAlign w:val="center"/>
          </w:tcPr>
          <w:p w:rsidR="00803163" w:rsidRPr="00E078AF" w:rsidRDefault="006359E2" w:rsidP="008B0A50">
            <w:pPr>
              <w:spacing w:after="0" w:line="240" w:lineRule="auto"/>
              <w:ind w:left="-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b/>
                <w:sz w:val="28"/>
                <w:szCs w:val="28"/>
              </w:rPr>
              <w:t>Vé 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667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58" w:type="dxa"/>
            <w:shd w:val="clear" w:color="auto" w:fill="auto"/>
            <w:vAlign w:val="center"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-6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Hành khách đi xe đạp, xe đạp điện, các loại xe tương tự</w:t>
            </w:r>
          </w:p>
        </w:tc>
        <w:tc>
          <w:tcPr>
            <w:tcW w:w="1554" w:type="dxa"/>
            <w:shd w:val="clear" w:color="auto" w:fill="auto"/>
            <w:vAlign w:val="center"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1.500</w:t>
            </w:r>
          </w:p>
        </w:tc>
        <w:tc>
          <w:tcPr>
            <w:tcW w:w="2305" w:type="dxa"/>
            <w:vMerge w:val="restart"/>
            <w:shd w:val="clear" w:color="auto" w:fill="auto"/>
            <w:noWrap/>
            <w:vAlign w:val="center"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Tính chung  cho người, xe và hàng hoá trên xe</w:t>
            </w: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Tính chung cho người, xe và hàng hoá trên xe</w:t>
            </w:r>
          </w:p>
        </w:tc>
      </w:tr>
      <w:tr w:rsidR="00E078AF" w:rsidRPr="00E078AF" w:rsidTr="009002A3">
        <w:trPr>
          <w:trHeight w:val="20"/>
          <w:jc w:val="center"/>
        </w:trPr>
        <w:tc>
          <w:tcPr>
            <w:tcW w:w="513" w:type="dxa"/>
            <w:shd w:val="clear" w:color="auto" w:fill="auto"/>
            <w:noWrap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>Xe mô tô 02 bánh, xe gắn máy, xe điện 02 bánh và các loại xe tương tự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3.000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719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thô sơ (xe lôi, xe ba gác, xích lô và các loạ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i xe tương tự)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4.000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70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Xe ô tô dưới 7 ghế, xe lam và các loại xe tương tự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20.000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2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Xe ô tô 7 ghế ngồi đến dưới 12 ghế ngồi, xe bán tải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25.000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749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ô tô từ 12 ghế ngồi đến dưới 16 ghế ngồi, Xe buýt các loạ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30.000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2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ô tô từ 16 ghế ngồi đến dưới 30 ghế ngồi; Xe ô tô giường nằm dưới 22 ghế ngồ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35.000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2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9002A3">
            <w:pPr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ô tô từ 30 ghế ngồi đến dưới 45 ghế ngồi; Xe ô tô giường nằm từ 22 ghế ngồi đến dưới 30 ghế ngồ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45.000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147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/>
                <w:sz w:val="28"/>
                <w:szCs w:val="28"/>
              </w:rPr>
              <w:t>Xe ô tô từ 45 ghế ngồi đến dưới 50 ghế ngồi; Xe ô tô giường nằm  từ 30 ghế đến dưới 50 ghế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50.000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852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Xe ô tô tải có khối lượng toàn bộ dưới 3,5 tấn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25.000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A57F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837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Xe ô tô tải có khối lượng toàn bộ từ 3,5 tấn đến dưới 5 tấn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30.000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835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ô tô tải có khối lượng toàn bộ từ 5 đến dưới 7 tấ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40.000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847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Xe ô tô tải có khối lượng toàn bộ tải từ 7 tấn đến dưới 10 tấn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50.000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1681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858" w:type="dxa"/>
            <w:shd w:val="clear" w:color="auto" w:fill="auto"/>
            <w:vAlign w:val="center"/>
            <w:hideMark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ô tô tải có khối lượng toàn bộ từ 10 đến dưới 15 tấn. Xe máy thi công, xe đào, xe ủi, xe xúc bánh hơi, xe lu dưới 09 tấ</w:t>
            </w:r>
            <w:r w:rsidR="008B0A50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:rsidR="006359E2" w:rsidRPr="00E078AF" w:rsidRDefault="006359E2" w:rsidP="000137E9">
            <w:pPr>
              <w:spacing w:after="0" w:line="240" w:lineRule="auto"/>
              <w:ind w:left="-5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60.000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698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858" w:type="dxa"/>
            <w:shd w:val="clear" w:color="auto" w:fill="auto"/>
            <w:vAlign w:val="center"/>
          </w:tcPr>
          <w:p w:rsidR="006359E2" w:rsidRPr="00E078AF" w:rsidRDefault="006359E2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Xe ô tô tải có khối lượng toàn bộ từ 15 tấn đến dưới 18 tấn </w:t>
            </w:r>
          </w:p>
        </w:tc>
        <w:tc>
          <w:tcPr>
            <w:tcW w:w="1554" w:type="dxa"/>
            <w:shd w:val="clear" w:color="auto" w:fill="auto"/>
            <w:vAlign w:val="center"/>
          </w:tcPr>
          <w:p w:rsidR="006359E2" w:rsidRPr="00E078AF" w:rsidRDefault="006359E2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Đồng/lượt</w:t>
            </w: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ind w:left="3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 xml:space="preserve">70.000  </w:t>
            </w:r>
          </w:p>
        </w:tc>
        <w:tc>
          <w:tcPr>
            <w:tcW w:w="2305" w:type="dxa"/>
            <w:vMerge/>
            <w:shd w:val="clear" w:color="auto" w:fill="auto"/>
            <w:noWrap/>
            <w:vAlign w:val="center"/>
          </w:tcPr>
          <w:p w:rsidR="006359E2" w:rsidRPr="00E078AF" w:rsidRDefault="006359E2" w:rsidP="000137E9">
            <w:pPr>
              <w:spacing w:after="0" w:line="240" w:lineRule="auto"/>
              <w:ind w:left="3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567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3858" w:type="dxa"/>
            <w:shd w:val="clear" w:color="auto" w:fill="auto"/>
            <w:vAlign w:val="center"/>
          </w:tcPr>
          <w:p w:rsidR="00803163" w:rsidRPr="00E078AF" w:rsidRDefault="00803163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b/>
                <w:sz w:val="28"/>
                <w:szCs w:val="28"/>
              </w:rPr>
              <w:t>Vé tháng</w:t>
            </w:r>
          </w:p>
        </w:tc>
        <w:tc>
          <w:tcPr>
            <w:tcW w:w="1554" w:type="dxa"/>
            <w:shd w:val="clear" w:color="auto" w:fill="auto"/>
            <w:vAlign w:val="center"/>
          </w:tcPr>
          <w:p w:rsidR="00803163" w:rsidRPr="00E078AF" w:rsidRDefault="00803163" w:rsidP="000137E9">
            <w:pPr>
              <w:spacing w:after="0" w:line="240" w:lineRule="auto"/>
              <w:ind w:left="-5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32" w:type="dxa"/>
            <w:gridSpan w:val="2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ind w:left="3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05" w:type="dxa"/>
            <w:shd w:val="clear" w:color="auto" w:fill="auto"/>
            <w:noWrap/>
            <w:vAlign w:val="center"/>
          </w:tcPr>
          <w:p w:rsidR="00803163" w:rsidRPr="00E078AF" w:rsidRDefault="00803163" w:rsidP="000137E9">
            <w:pPr>
              <w:spacing w:after="0" w:line="240" w:lineRule="auto"/>
              <w:ind w:left="3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78AF" w:rsidRPr="00E078AF" w:rsidTr="009002A3">
        <w:trPr>
          <w:trHeight w:val="561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706A3E" w:rsidRPr="00E078AF" w:rsidRDefault="00706A3E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8" w:type="dxa"/>
            <w:shd w:val="clear" w:color="auto" w:fill="auto"/>
            <w:vAlign w:val="center"/>
          </w:tcPr>
          <w:p w:rsidR="00706A3E" w:rsidRPr="00E078AF" w:rsidRDefault="00706A3E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Xe đạp, xe đạp điện</w:t>
            </w:r>
          </w:p>
        </w:tc>
        <w:tc>
          <w:tcPr>
            <w:tcW w:w="2671" w:type="dxa"/>
            <w:gridSpan w:val="2"/>
            <w:vMerge w:val="restart"/>
            <w:shd w:val="clear" w:color="auto" w:fill="auto"/>
            <w:vAlign w:val="center"/>
          </w:tcPr>
          <w:p w:rsidR="00706A3E" w:rsidRPr="00E078AF" w:rsidRDefault="00706A3E" w:rsidP="008B0A50">
            <w:pPr>
              <w:spacing w:after="0" w:line="240" w:lineRule="auto"/>
              <w:ind w:left="3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Bằng 30 lần với mức thu vé lượt đối với từng đối tượng tương ứng</w:t>
            </w:r>
          </w:p>
        </w:tc>
        <w:tc>
          <w:tcPr>
            <w:tcW w:w="2320" w:type="dxa"/>
            <w:gridSpan w:val="2"/>
            <w:vMerge w:val="restart"/>
            <w:shd w:val="clear" w:color="auto" w:fill="auto"/>
            <w:vAlign w:val="center"/>
          </w:tcPr>
          <w:p w:rsidR="00706A3E" w:rsidRPr="00E078AF" w:rsidRDefault="00706A3E" w:rsidP="008B0A50">
            <w:pPr>
              <w:spacing w:after="0" w:line="240" w:lineRule="auto"/>
              <w:ind w:left="3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Tính chung cho người, xe và hàng hoá trên xe</w:t>
            </w:r>
          </w:p>
        </w:tc>
      </w:tr>
      <w:tr w:rsidR="00E078AF" w:rsidRPr="00E078AF" w:rsidTr="009002A3">
        <w:trPr>
          <w:trHeight w:val="20"/>
          <w:jc w:val="center"/>
        </w:trPr>
        <w:tc>
          <w:tcPr>
            <w:tcW w:w="513" w:type="dxa"/>
            <w:shd w:val="clear" w:color="auto" w:fill="auto"/>
            <w:noWrap/>
            <w:vAlign w:val="center"/>
          </w:tcPr>
          <w:p w:rsidR="00706A3E" w:rsidRPr="00E078AF" w:rsidRDefault="00706A3E" w:rsidP="000137E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8" w:type="dxa"/>
            <w:shd w:val="clear" w:color="auto" w:fill="auto"/>
            <w:vAlign w:val="center"/>
          </w:tcPr>
          <w:p w:rsidR="00706A3E" w:rsidRPr="00E078AF" w:rsidRDefault="00706A3E" w:rsidP="008B0A50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-4"/>
                <w:sz w:val="28"/>
                <w:szCs w:val="28"/>
              </w:rPr>
            </w:pPr>
            <w:r w:rsidRPr="00E078AF">
              <w:rPr>
                <w:rFonts w:ascii="Times New Roman" w:hAnsi="Times New Roman" w:cs="Times New Roman"/>
                <w:sz w:val="28"/>
                <w:szCs w:val="28"/>
              </w:rPr>
              <w:t>Các loại xe còn lại</w:t>
            </w:r>
          </w:p>
        </w:tc>
        <w:tc>
          <w:tcPr>
            <w:tcW w:w="2671" w:type="dxa"/>
            <w:gridSpan w:val="2"/>
            <w:vMerge/>
            <w:shd w:val="clear" w:color="auto" w:fill="auto"/>
            <w:vAlign w:val="center"/>
          </w:tcPr>
          <w:p w:rsidR="00706A3E" w:rsidRPr="00E078AF" w:rsidRDefault="00706A3E" w:rsidP="000137E9">
            <w:pPr>
              <w:spacing w:after="0" w:line="240" w:lineRule="auto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0" w:type="dxa"/>
            <w:gridSpan w:val="2"/>
            <w:vMerge/>
            <w:shd w:val="clear" w:color="auto" w:fill="auto"/>
            <w:vAlign w:val="center"/>
          </w:tcPr>
          <w:p w:rsidR="00706A3E" w:rsidRPr="00E078AF" w:rsidRDefault="00706A3E" w:rsidP="000137E9">
            <w:pPr>
              <w:spacing w:after="0" w:line="240" w:lineRule="auto"/>
              <w:ind w:left="3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E5708" w:rsidRPr="00E078AF" w:rsidRDefault="00FE5708" w:rsidP="000137E9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5213E" w:rsidRPr="00E078AF" w:rsidRDefault="0055213E" w:rsidP="008B0A50">
      <w:pPr>
        <w:spacing w:after="0" w:line="340" w:lineRule="exact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Điều 4. Quản lý và sử dụng nguồn thu</w:t>
      </w:r>
      <w:r w:rsidR="00323409"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55213E" w:rsidRPr="00E078AF" w:rsidRDefault="00F80C91" w:rsidP="008B0A50">
      <w:pPr>
        <w:shd w:val="clear" w:color="auto" w:fill="FFFFFF"/>
        <w:spacing w:before="120" w:after="0" w:line="340" w:lineRule="exac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ab/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 xml:space="preserve">Chủ đầu tư dự án là </w:t>
      </w:r>
      <w:r w:rsidR="002B5487" w:rsidRPr="00E078AF">
        <w:rPr>
          <w:rFonts w:ascii="Times New Roman" w:eastAsia="Times New Roman" w:hAnsi="Times New Roman" w:cs="Times New Roman"/>
          <w:sz w:val="28"/>
          <w:szCs w:val="28"/>
        </w:rPr>
        <w:t xml:space="preserve">đơn vị thu 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 xml:space="preserve">tiền dịch vụ </w:t>
      </w:r>
      <w:r w:rsidR="002B5487" w:rsidRPr="00E078AF">
        <w:rPr>
          <w:rFonts w:ascii="Times New Roman" w:eastAsia="Times New Roman" w:hAnsi="Times New Roman" w:cs="Times New Roman"/>
          <w:sz w:val="28"/>
          <w:szCs w:val="28"/>
        </w:rPr>
        <w:t xml:space="preserve">phải thực hiện niêm yết công khai giá dịch vụ tại 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>nơi thu tiền; khi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 thu tiền dịch vụ</w:t>
      </w:r>
      <w:r w:rsidR="0064178A" w:rsidRPr="00E078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5213E" w:rsidRPr="00E078AF">
        <w:rPr>
          <w:rFonts w:ascii="Times New Roman" w:eastAsia="Times New Roman" w:hAnsi="Times New Roman" w:cs="Times New Roman"/>
          <w:sz w:val="28"/>
          <w:szCs w:val="28"/>
        </w:rPr>
        <w:t xml:space="preserve">phải có biên 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>lai, hóa đơn thu theo quy định.</w:t>
      </w:r>
    </w:p>
    <w:p w:rsidR="0055213E" w:rsidRPr="00E078AF" w:rsidRDefault="0055213E" w:rsidP="008B0A50">
      <w:pPr>
        <w:shd w:val="clear" w:color="auto" w:fill="FFFFFF"/>
        <w:spacing w:before="120" w:after="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Đơn vị thu tiền dịch vụ </w:t>
      </w:r>
      <w:r w:rsidR="00FA4FAA" w:rsidRPr="00E078AF">
        <w:rPr>
          <w:rFonts w:ascii="Times New Roman" w:eastAsia="Times New Roman" w:hAnsi="Times New Roman" w:cs="Times New Roman"/>
          <w:sz w:val="28"/>
          <w:szCs w:val="28"/>
        </w:rPr>
        <w:t xml:space="preserve">qua cầu Cái Vừng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phải mở sổ sách, kế toán theo dõi, phản ánh việc thu, nộp và quản lý, sử dụng nguồn thu, thực hiện </w:t>
      </w:r>
      <w:r w:rsidR="000137E9" w:rsidRPr="00E078AF">
        <w:rPr>
          <w:rFonts w:ascii="Times New Roman" w:eastAsia="Times New Roman" w:hAnsi="Times New Roman" w:cs="Times New Roman"/>
          <w:sz w:val="28"/>
          <w:szCs w:val="28"/>
        </w:rPr>
        <w:t xml:space="preserve">kê khai,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nộp thuế theo quy định.</w:t>
      </w:r>
    </w:p>
    <w:p w:rsidR="0055213E" w:rsidRPr="00E078AF" w:rsidRDefault="0055213E" w:rsidP="008B0A50">
      <w:pPr>
        <w:shd w:val="clear" w:color="auto" w:fill="FFFFFF"/>
        <w:spacing w:before="120" w:after="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Điều 5.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Quyết định này có hiệu lực thi hành kể từ ngày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 xml:space="preserve"> 08</w:t>
      </w:r>
      <w:r w:rsidR="00094D53" w:rsidRPr="00E078AF">
        <w:rPr>
          <w:rFonts w:ascii="Times New Roman" w:eastAsia="Times New Roman" w:hAnsi="Times New Roman" w:cs="Times New Roman"/>
          <w:sz w:val="28"/>
          <w:szCs w:val="28"/>
        </w:rPr>
        <w:t xml:space="preserve"> tháng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00094D53" w:rsidRPr="00E078AF">
        <w:rPr>
          <w:rFonts w:ascii="Times New Roman" w:eastAsia="Times New Roman" w:hAnsi="Times New Roman" w:cs="Times New Roman"/>
          <w:sz w:val="28"/>
          <w:szCs w:val="28"/>
        </w:rPr>
        <w:t xml:space="preserve"> năm 2023</w:t>
      </w:r>
      <w:r w:rsidR="008B0A5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5213E" w:rsidRPr="00E078AF" w:rsidRDefault="0055213E" w:rsidP="008B0A50">
      <w:pPr>
        <w:shd w:val="clear" w:color="auto" w:fill="FFFFFF"/>
        <w:spacing w:before="120" w:after="0" w:line="340" w:lineRule="exac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78AF">
        <w:rPr>
          <w:rFonts w:ascii="Times New Roman" w:eastAsia="Times New Roman" w:hAnsi="Times New Roman" w:cs="Times New Roman"/>
          <w:b/>
          <w:bCs/>
          <w:sz w:val="28"/>
          <w:szCs w:val="28"/>
        </w:rPr>
        <w:t>Điều 6. 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 xml:space="preserve">Chánh Văn phòng Ủy ban nhân dân Tỉnh; Thủ trưởng các sở, ban, ngành tỉnh; Chủ tịch Ủy ban nhân dân các huyện, thành phố; </w:t>
      </w:r>
      <w:r w:rsidR="002B5487">
        <w:rPr>
          <w:rFonts w:ascii="Times New Roman" w:eastAsia="Times New Roman" w:hAnsi="Times New Roman" w:cs="Times New Roman"/>
          <w:sz w:val="28"/>
          <w:szCs w:val="28"/>
        </w:rPr>
        <w:t xml:space="preserve">chủ đầu tư dự án và </w:t>
      </w:r>
      <w:r w:rsidRPr="00E078AF">
        <w:rPr>
          <w:rFonts w:ascii="Times New Roman" w:eastAsia="Times New Roman" w:hAnsi="Times New Roman" w:cs="Times New Roman"/>
          <w:sz w:val="28"/>
          <w:szCs w:val="28"/>
        </w:rPr>
        <w:t>các tổ chức, cá nhân có liên quan chịu trách nhiệm thi hành Quyết định này./.</w:t>
      </w:r>
    </w:p>
    <w:p w:rsidR="00AB0478" w:rsidRPr="00E078AF" w:rsidRDefault="00AB0478" w:rsidP="00AB0478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3"/>
        <w:gridCol w:w="4875"/>
      </w:tblGrid>
      <w:tr w:rsidR="00E078AF" w:rsidRPr="00E078AF" w:rsidTr="00F0397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0478" w:rsidRPr="00E078AF" w:rsidRDefault="0055213E" w:rsidP="00AB04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078AF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="00AB0478" w:rsidRPr="00E078AF">
              <w:rPr>
                <w:rFonts w:ascii="Times New Roman" w:eastAsia="Times New Roman" w:hAnsi="Times New Roman" w:cs="Times New Roman"/>
              </w:rPr>
              <w:t>- Như Điều 6;</w:t>
            </w:r>
          </w:p>
          <w:p w:rsidR="00AB0478" w:rsidRPr="00E078AF" w:rsidRDefault="00AB0478" w:rsidP="00AB04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078AF">
              <w:rPr>
                <w:rFonts w:ascii="Times New Roman" w:eastAsia="Times New Roman" w:hAnsi="Times New Roman" w:cs="Times New Roman"/>
              </w:rPr>
              <w:t>- Chính phủ;</w:t>
            </w:r>
          </w:p>
          <w:p w:rsidR="00AB0478" w:rsidRPr="00E078AF" w:rsidRDefault="00AB0478" w:rsidP="00AB047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E078AF">
              <w:rPr>
                <w:rFonts w:ascii="Times New Roman" w:eastAsia="Times New Roman" w:hAnsi="Times New Roman" w:cs="Times New Roman"/>
              </w:rPr>
              <w:t>- Bộ GTVT;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Bộ Tài chính;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Cục Kiểm tra văn bản QPPL (Bộ Tư pháp);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Đoàn ĐBQH đơn vị Tỉnh;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TT/TU, TT/HĐND Tỉnh;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Chủ tịch và các PCT/UBND Tỉnh;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LĐVP/UBND Tỉnh;</w:t>
            </w:r>
          </w:p>
          <w:p w:rsidR="0055213E" w:rsidRPr="00E078AF" w:rsidRDefault="00AB0478" w:rsidP="00AB047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078AF">
              <w:rPr>
                <w:rFonts w:ascii="Times New Roman" w:eastAsia="Times New Roman" w:hAnsi="Times New Roman" w:cs="Times New Roman"/>
              </w:rPr>
              <w:t xml:space="preserve">- Sở Tư Pháp; </w:t>
            </w:r>
            <w:r w:rsidRPr="00E078AF">
              <w:rPr>
                <w:rFonts w:ascii="Times New Roman" w:eastAsia="Times New Roman" w:hAnsi="Times New Roman" w:cs="Times New Roman"/>
              </w:rPr>
              <w:br/>
              <w:t>- Cổng Thông tin Điện tử Tỉnh;</w:t>
            </w:r>
            <w:r w:rsidRPr="00E078AF">
              <w:rPr>
                <w:rFonts w:ascii="Times New Roman" w:eastAsia="Times New Roman" w:hAnsi="Times New Roman" w:cs="Times New Roman"/>
              </w:rPr>
              <w:br/>
            </w:r>
            <w:r w:rsidR="00506A76">
              <w:rPr>
                <w:rFonts w:ascii="Times New Roman" w:eastAsia="Times New Roman" w:hAnsi="Times New Roman" w:cs="Times New Roman"/>
              </w:rPr>
              <w:t>- Công báo tỉnh;</w:t>
            </w:r>
            <w:r w:rsidR="00506A76">
              <w:rPr>
                <w:rFonts w:ascii="Times New Roman" w:eastAsia="Times New Roman" w:hAnsi="Times New Roman" w:cs="Times New Roman"/>
              </w:rPr>
              <w:br/>
              <w:t>- Lưu: VT, NC/KT-tuan.</w:t>
            </w:r>
          </w:p>
        </w:tc>
        <w:tc>
          <w:tcPr>
            <w:tcW w:w="48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5213E" w:rsidRDefault="0055213E" w:rsidP="00AB0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07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  <w:r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KT. CHỦ TỊCH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F23E2B" w:rsidRPr="00E07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078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  <w:r w:rsidRPr="00E078AF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E078AF">
              <w:rPr>
                <w:rFonts w:ascii="Times New Roman" w:eastAsia="Times New Roman" w:hAnsi="Times New Roman" w:cs="Times New Roman"/>
                <w:sz w:val="18"/>
                <w:szCs w:val="18"/>
                <w:lang w:val="vi-VN"/>
              </w:rPr>
              <w:br/>
            </w:r>
            <w:r w:rsidRPr="00E078AF">
              <w:rPr>
                <w:rFonts w:ascii="Times New Roman" w:eastAsia="Times New Roman" w:hAnsi="Times New Roman" w:cs="Times New Roman"/>
                <w:sz w:val="18"/>
                <w:szCs w:val="18"/>
                <w:lang w:val="vi-VN"/>
              </w:rPr>
              <w:br/>
            </w:r>
            <w:r w:rsidRPr="00E078AF">
              <w:rPr>
                <w:rFonts w:ascii="Times New Roman" w:eastAsia="Times New Roman" w:hAnsi="Times New Roman" w:cs="Times New Roman"/>
                <w:sz w:val="18"/>
                <w:szCs w:val="18"/>
                <w:lang w:val="vi-VN"/>
              </w:rPr>
              <w:br/>
            </w:r>
            <w:r w:rsidRPr="00E078AF">
              <w:rPr>
                <w:rFonts w:ascii="Times New Roman" w:eastAsia="Times New Roman" w:hAnsi="Times New Roman" w:cs="Times New Roman"/>
                <w:sz w:val="18"/>
                <w:szCs w:val="18"/>
                <w:lang w:val="vi-VN"/>
              </w:rPr>
              <w:br/>
            </w:r>
          </w:p>
          <w:p w:rsidR="00506A76" w:rsidRDefault="00506A76" w:rsidP="00AB0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506A76" w:rsidRPr="00506A76" w:rsidRDefault="00506A76" w:rsidP="00AB0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506A7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Huỳnh Minh Tuấn</w:t>
            </w:r>
          </w:p>
        </w:tc>
      </w:tr>
    </w:tbl>
    <w:p w:rsidR="0055213E" w:rsidRPr="00E078AF" w:rsidRDefault="0055213E" w:rsidP="0055213E">
      <w:pPr>
        <w:shd w:val="clear" w:color="auto" w:fill="FFFFFF"/>
        <w:spacing w:before="120" w:after="120" w:line="234" w:lineRule="atLeast"/>
        <w:rPr>
          <w:rFonts w:ascii="Times New Roman" w:eastAsia="Times New Roman" w:hAnsi="Times New Roman" w:cs="Times New Roman"/>
          <w:b/>
          <w:sz w:val="18"/>
          <w:szCs w:val="18"/>
        </w:rPr>
      </w:pPr>
      <w:r w:rsidRPr="00E078AF">
        <w:rPr>
          <w:rFonts w:ascii="Times New Roman" w:eastAsia="Times New Roman" w:hAnsi="Times New Roman" w:cs="Times New Roman"/>
          <w:sz w:val="18"/>
          <w:szCs w:val="18"/>
        </w:rPr>
        <w:t> </w:t>
      </w:r>
    </w:p>
    <w:sectPr w:rsidR="0055213E" w:rsidRPr="00E078AF" w:rsidSect="00917C3B">
      <w:headerReference w:type="default" r:id="rId11"/>
      <w:footerReference w:type="default" r:id="rId12"/>
      <w:pgSz w:w="11907" w:h="16840" w:code="9"/>
      <w:pgMar w:top="1134" w:right="1134" w:bottom="1134" w:left="1701" w:header="720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3159" w:rsidRDefault="004C3159" w:rsidP="00E913B2">
      <w:pPr>
        <w:spacing w:after="0" w:line="240" w:lineRule="auto"/>
      </w:pPr>
      <w:r>
        <w:separator/>
      </w:r>
    </w:p>
  </w:endnote>
  <w:endnote w:type="continuationSeparator" w:id="0">
    <w:p w:rsidR="004C3159" w:rsidRDefault="004C3159" w:rsidP="00E91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13B2" w:rsidRDefault="00E913B2">
    <w:pPr>
      <w:pStyle w:val="Footer"/>
      <w:jc w:val="right"/>
    </w:pPr>
  </w:p>
  <w:p w:rsidR="00E913B2" w:rsidRDefault="00E913B2" w:rsidP="00E913B2">
    <w:pPr>
      <w:pStyle w:val="Footer"/>
      <w:tabs>
        <w:tab w:val="clear" w:pos="4680"/>
        <w:tab w:val="clear" w:pos="9360"/>
        <w:tab w:val="left" w:pos="5746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3159" w:rsidRDefault="004C3159" w:rsidP="00E913B2">
      <w:pPr>
        <w:spacing w:after="0" w:line="240" w:lineRule="auto"/>
      </w:pPr>
      <w:r>
        <w:separator/>
      </w:r>
    </w:p>
  </w:footnote>
  <w:footnote w:type="continuationSeparator" w:id="0">
    <w:p w:rsidR="004C3159" w:rsidRDefault="004C3159" w:rsidP="00E913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781317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917C3B" w:rsidRPr="00917C3B" w:rsidRDefault="00917C3B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17C3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17C3B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917C3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A717D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17C3B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:rsidR="00917C3B" w:rsidRDefault="00917C3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9521BB"/>
    <w:multiLevelType w:val="hybridMultilevel"/>
    <w:tmpl w:val="7CEE4AF4"/>
    <w:lvl w:ilvl="0" w:tplc="F5D8EB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213E"/>
    <w:rsid w:val="000137E9"/>
    <w:rsid w:val="000406C7"/>
    <w:rsid w:val="000446D7"/>
    <w:rsid w:val="000653C7"/>
    <w:rsid w:val="000865D2"/>
    <w:rsid w:val="00094D53"/>
    <w:rsid w:val="000A717D"/>
    <w:rsid w:val="000C7799"/>
    <w:rsid w:val="000C7881"/>
    <w:rsid w:val="000D2B1D"/>
    <w:rsid w:val="000F4939"/>
    <w:rsid w:val="00155B60"/>
    <w:rsid w:val="0019076C"/>
    <w:rsid w:val="001B1A4B"/>
    <w:rsid w:val="001B5FF8"/>
    <w:rsid w:val="001C1FCA"/>
    <w:rsid w:val="001C2D57"/>
    <w:rsid w:val="001F5BC5"/>
    <w:rsid w:val="002B521C"/>
    <w:rsid w:val="002B5487"/>
    <w:rsid w:val="002C5C63"/>
    <w:rsid w:val="0031488D"/>
    <w:rsid w:val="00323409"/>
    <w:rsid w:val="00326247"/>
    <w:rsid w:val="00360889"/>
    <w:rsid w:val="003B5041"/>
    <w:rsid w:val="003C4857"/>
    <w:rsid w:val="003D471B"/>
    <w:rsid w:val="00427AF7"/>
    <w:rsid w:val="00455390"/>
    <w:rsid w:val="00465AD6"/>
    <w:rsid w:val="0048343C"/>
    <w:rsid w:val="004C3159"/>
    <w:rsid w:val="004F3ED2"/>
    <w:rsid w:val="00500FA7"/>
    <w:rsid w:val="00506A76"/>
    <w:rsid w:val="005312DB"/>
    <w:rsid w:val="00547669"/>
    <w:rsid w:val="00551D83"/>
    <w:rsid w:val="0055213E"/>
    <w:rsid w:val="0056430A"/>
    <w:rsid w:val="005905A9"/>
    <w:rsid w:val="005A7882"/>
    <w:rsid w:val="005B10E3"/>
    <w:rsid w:val="005C77B9"/>
    <w:rsid w:val="00630A91"/>
    <w:rsid w:val="006359E2"/>
    <w:rsid w:val="006375EA"/>
    <w:rsid w:val="0064178A"/>
    <w:rsid w:val="00662038"/>
    <w:rsid w:val="00664D01"/>
    <w:rsid w:val="00672D9B"/>
    <w:rsid w:val="006B3D15"/>
    <w:rsid w:val="006E2DA5"/>
    <w:rsid w:val="006E3A73"/>
    <w:rsid w:val="00706A3E"/>
    <w:rsid w:val="00757FB0"/>
    <w:rsid w:val="00777BA1"/>
    <w:rsid w:val="00793953"/>
    <w:rsid w:val="00797AF1"/>
    <w:rsid w:val="007B010F"/>
    <w:rsid w:val="007D1311"/>
    <w:rsid w:val="007E269E"/>
    <w:rsid w:val="007F344D"/>
    <w:rsid w:val="00803163"/>
    <w:rsid w:val="008B0225"/>
    <w:rsid w:val="008B0A50"/>
    <w:rsid w:val="008B6D87"/>
    <w:rsid w:val="009002A3"/>
    <w:rsid w:val="00917C3B"/>
    <w:rsid w:val="00930865"/>
    <w:rsid w:val="009362A1"/>
    <w:rsid w:val="009376E3"/>
    <w:rsid w:val="00951C9E"/>
    <w:rsid w:val="00953BCC"/>
    <w:rsid w:val="009B5A7E"/>
    <w:rsid w:val="00A32C6C"/>
    <w:rsid w:val="00A3424D"/>
    <w:rsid w:val="00A4474F"/>
    <w:rsid w:val="00A520AE"/>
    <w:rsid w:val="00A57F51"/>
    <w:rsid w:val="00A85CE5"/>
    <w:rsid w:val="00AB0478"/>
    <w:rsid w:val="00AB66BA"/>
    <w:rsid w:val="00AD0D22"/>
    <w:rsid w:val="00B06DD1"/>
    <w:rsid w:val="00B131FE"/>
    <w:rsid w:val="00B3303D"/>
    <w:rsid w:val="00B349A8"/>
    <w:rsid w:val="00B411E2"/>
    <w:rsid w:val="00B450D5"/>
    <w:rsid w:val="00B75E7F"/>
    <w:rsid w:val="00B84BD0"/>
    <w:rsid w:val="00BF641B"/>
    <w:rsid w:val="00C0454C"/>
    <w:rsid w:val="00C64C60"/>
    <w:rsid w:val="00CA7E63"/>
    <w:rsid w:val="00CB4DA7"/>
    <w:rsid w:val="00CC4A81"/>
    <w:rsid w:val="00CC757C"/>
    <w:rsid w:val="00CC7FC3"/>
    <w:rsid w:val="00D05F7A"/>
    <w:rsid w:val="00D60D87"/>
    <w:rsid w:val="00D85D46"/>
    <w:rsid w:val="00DA4DB0"/>
    <w:rsid w:val="00DF301B"/>
    <w:rsid w:val="00DF67DA"/>
    <w:rsid w:val="00E078AF"/>
    <w:rsid w:val="00E20482"/>
    <w:rsid w:val="00E802E8"/>
    <w:rsid w:val="00E913B2"/>
    <w:rsid w:val="00EA4A11"/>
    <w:rsid w:val="00EB3AF1"/>
    <w:rsid w:val="00EB52BE"/>
    <w:rsid w:val="00F0397A"/>
    <w:rsid w:val="00F23E2B"/>
    <w:rsid w:val="00F30354"/>
    <w:rsid w:val="00F474B9"/>
    <w:rsid w:val="00F62048"/>
    <w:rsid w:val="00F72AF8"/>
    <w:rsid w:val="00F80C91"/>
    <w:rsid w:val="00F95383"/>
    <w:rsid w:val="00FA4FAA"/>
    <w:rsid w:val="00FD12A7"/>
    <w:rsid w:val="00FD7890"/>
    <w:rsid w:val="00F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3B2"/>
  </w:style>
  <w:style w:type="paragraph" w:styleId="Footer">
    <w:name w:val="footer"/>
    <w:basedOn w:val="Normal"/>
    <w:link w:val="FooterChar"/>
    <w:uiPriority w:val="99"/>
    <w:unhideWhenUsed/>
    <w:rsid w:val="00E9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3B2"/>
  </w:style>
  <w:style w:type="paragraph" w:styleId="BalloonText">
    <w:name w:val="Balloon Text"/>
    <w:basedOn w:val="Normal"/>
    <w:link w:val="BalloonTextChar"/>
    <w:uiPriority w:val="99"/>
    <w:semiHidden/>
    <w:unhideWhenUsed/>
    <w:rsid w:val="001B5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30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3B2"/>
  </w:style>
  <w:style w:type="paragraph" w:styleId="Footer">
    <w:name w:val="footer"/>
    <w:basedOn w:val="Normal"/>
    <w:link w:val="FooterChar"/>
    <w:uiPriority w:val="99"/>
    <w:unhideWhenUsed/>
    <w:rsid w:val="00E913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3B2"/>
  </w:style>
  <w:style w:type="paragraph" w:styleId="BalloonText">
    <w:name w:val="Balloon Text"/>
    <w:basedOn w:val="Normal"/>
    <w:link w:val="BalloonTextChar"/>
    <w:uiPriority w:val="99"/>
    <w:semiHidden/>
    <w:unhideWhenUsed/>
    <w:rsid w:val="001B5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FF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F3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35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thuong-mai/nghi-dinh-177-2013-nd-cp-huong-dan-luat-gia-213650.aspx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1.xml"/><Relationship Id="rId10" Type="http://schemas.openxmlformats.org/officeDocument/2006/relationships/hyperlink" Target="https://thuvienphapluat.vn/van-ban/thuong-mai/nghi-dinh-177-2013-nd-cp-huong-dan-luat-gia-213650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huvienphapluat.vn/van-ban/thuong-mai/nghi-dinh-sua-doi-nghi-dinh-177-2013-nd-cp-huong-dan-luat-gia-2016-306857.asp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822F0E-DFF2-4AED-8BF7-9BC62E0DFFC7}"/>
</file>

<file path=customXml/itemProps2.xml><?xml version="1.0" encoding="utf-8"?>
<ds:datastoreItem xmlns:ds="http://schemas.openxmlformats.org/officeDocument/2006/customXml" ds:itemID="{5A617A2F-877A-4E29-A293-2C9EF2DF1022}"/>
</file>

<file path=customXml/itemProps3.xml><?xml version="1.0" encoding="utf-8"?>
<ds:datastoreItem xmlns:ds="http://schemas.openxmlformats.org/officeDocument/2006/customXml" ds:itemID="{3E1BE9C4-CD2B-4A82-A0CC-389D999FD7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4</Pages>
  <Words>935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96</cp:revision>
  <cp:lastPrinted>2023-02-10T03:26:00Z</cp:lastPrinted>
  <dcterms:created xsi:type="dcterms:W3CDTF">2019-12-13T03:47:00Z</dcterms:created>
  <dcterms:modified xsi:type="dcterms:W3CDTF">2023-03-01T02:58:00Z</dcterms:modified>
</cp:coreProperties>
</file>