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9" w:type="dxa"/>
        <w:tblInd w:w="-252" w:type="dxa"/>
        <w:tblLook w:val="0000" w:firstRow="0" w:lastRow="0" w:firstColumn="0" w:lastColumn="0" w:noHBand="0" w:noVBand="0"/>
      </w:tblPr>
      <w:tblGrid>
        <w:gridCol w:w="3904"/>
        <w:gridCol w:w="6095"/>
      </w:tblGrid>
      <w:tr w:rsidR="005B7155" w14:paraId="57CBD3CB" w14:textId="77777777">
        <w:trPr>
          <w:trHeight w:val="738"/>
        </w:trPr>
        <w:tc>
          <w:tcPr>
            <w:tcW w:w="3904" w:type="dxa"/>
          </w:tcPr>
          <w:p w14:paraId="4CF6E630" w14:textId="77777777" w:rsidR="005B7155" w:rsidRDefault="005B7155">
            <w:pPr>
              <w:jc w:val="center"/>
              <w:rPr>
                <w:b/>
              </w:rPr>
            </w:pPr>
            <w:r>
              <w:rPr>
                <w:b/>
              </w:rPr>
              <w:t>HỘI ĐỒNG NHÂN DÂN</w:t>
            </w:r>
          </w:p>
          <w:p w14:paraId="36E98F77" w14:textId="77777777" w:rsidR="005B7155" w:rsidRDefault="005B7155">
            <w:pPr>
              <w:jc w:val="center"/>
              <w:rPr>
                <w:b/>
                <w:lang w:val="vi-VN"/>
              </w:rPr>
            </w:pPr>
            <w:r>
              <w:rPr>
                <w:b/>
              </w:rPr>
              <w:t>TỈNH VĨNH LONG</w:t>
            </w:r>
          </w:p>
          <w:p w14:paraId="393186DF" w14:textId="77777777" w:rsidR="005B7155" w:rsidRDefault="00DB4773">
            <w:pPr>
              <w:jc w:val="center"/>
              <w:rPr>
                <w:b/>
                <w:lang w:val="vi-VN"/>
              </w:rPr>
            </w:pPr>
            <w:r>
              <w:rPr>
                <w:b/>
                <w:noProof/>
              </w:rPr>
              <mc:AlternateContent>
                <mc:Choice Requires="wps">
                  <w:drawing>
                    <wp:anchor distT="4294967295" distB="4294967295" distL="114300" distR="114300" simplePos="0" relativeHeight="251656704" behindDoc="0" locked="0" layoutInCell="0" allowOverlap="1" wp14:anchorId="4BF1C479" wp14:editId="150B2FF3">
                      <wp:simplePos x="0" y="0"/>
                      <wp:positionH relativeFrom="column">
                        <wp:posOffset>649605</wp:posOffset>
                      </wp:positionH>
                      <wp:positionV relativeFrom="paragraph">
                        <wp:posOffset>413384</wp:posOffset>
                      </wp:positionV>
                      <wp:extent cx="682625" cy="0"/>
                      <wp:effectExtent l="0" t="0" r="3175"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26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DA3EDCB" id="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5pt,32.55pt" to="104.9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GFnwEAADEDAAAOAAAAZHJzL2Uyb0RvYy54bWysUk1v2zAMvQ/ofxB0b5wGaNAJcXpo117a&#10;LUC3H8BIcixMFgVSiZ1/P0lNsq/bMB8IfumZj4+r+2nw4mCJHYZW3szmUtig0biwa+W3r0/Xd1Jw&#10;gmDAY7CtPFqW9+urD6sxKrvAHr2xJDJIYDXGVvYpRdU0rHs7AM8w2pCLHdIAKYe0awzBmNEH3yzm&#10;82UzIplIqC1zzj6+F+W64ned1elL17FNwrcyz5aqpWq3xTbrFagdQeydPo0B/zDFAC7kn16gHiGB&#10;2JP7C2pwmpCxSzONQ4Nd57StHDKbm/kfbN56iLZyycvheFkT/z9Y/fnwEDZURtdTeIsvqL9zXkoz&#10;RlaXYgk4bkhsx1c0WUbYJ6x8p46G8jgzEVNd6/GyVjsloXNyebdYLm6l0OdSA+r8LhKnZ4uDKE4r&#10;vQuFMCg4vHAqc4A6t5R0wCfnfRXNBzG28uNtRi4VRu9MKdaAdtsHT+IARfb6FaUz2G9thPtgKlhv&#10;wXw6+Qmcf/dzvw+nXRT65apYbdEcN1TgSpR1qcCnGyrC/xrXrp+Xvv4BAAD//wMAUEsDBBQABgAI&#10;AAAAIQBd6dL13AAAAAkBAAAPAAAAZHJzL2Rvd25yZXYueG1sTI/BTsMwEETvSPyDtUhcKmo3FRWE&#10;OBUCcuNCAXHdxksSEa/T2G0DX88iDnCc2afZmWI9+V4daIxdYAuLuQFFXAfXcWPh5bm6uAIVE7LD&#10;PjBZ+KQI6/L0pMDchSM/0WGTGiUhHHO00KY05FrHuiWPcR4GYrm9h9FjEjk22o14lHDf68yYlfbY&#10;sXxocaC7luqPzd5biNUr7aqvWT0zb8smULa7f3xAa8/PptsbUImm9AfDT32pDqV02oY9u6h60SZb&#10;CmphdbkAJUBmrmXL9tfQZaH/Lyi/AQAA//8DAFBLAQItABQABgAIAAAAIQC2gziS/gAAAOEBAAAT&#10;AAAAAAAAAAAAAAAAAAAAAABbQ29udGVudF9UeXBlc10ueG1sUEsBAi0AFAAGAAgAAAAhADj9If/W&#10;AAAAlAEAAAsAAAAAAAAAAAAAAAAALwEAAF9yZWxzLy5yZWxzUEsBAi0AFAAGAAgAAAAhAA+igYWf&#10;AQAAMQMAAA4AAAAAAAAAAAAAAAAALgIAAGRycy9lMm9Eb2MueG1sUEsBAi0AFAAGAAgAAAAhAF3p&#10;0vXcAAAACQEAAA8AAAAAAAAAAAAAAAAA+QMAAGRycy9kb3ducmV2LnhtbFBLBQYAAAAABAAEAPMA&#10;AAACBQAAAAA=&#10;" o:allowincell="f">
                      <o:lock v:ext="edit" shapetype="f"/>
                    </v:line>
                  </w:pict>
                </mc:Fallback>
              </mc:AlternateContent>
            </w:r>
          </w:p>
          <w:p w14:paraId="3C0FED28" w14:textId="45C6B526" w:rsidR="005B7155" w:rsidRDefault="005B7155">
            <w:pPr>
              <w:jc w:val="center"/>
            </w:pPr>
            <w:r>
              <w:t xml:space="preserve">Số: </w:t>
            </w:r>
            <w:r w:rsidR="00B62E5B">
              <w:t>14</w:t>
            </w:r>
            <w:r>
              <w:t xml:space="preserve">/2026/NQ-HĐND </w:t>
            </w:r>
          </w:p>
          <w:p w14:paraId="4A09F0B2" w14:textId="014BCC2C" w:rsidR="005B7155" w:rsidRDefault="005B7155">
            <w:pPr>
              <w:spacing w:before="120"/>
              <w:jc w:val="center"/>
              <w:rPr>
                <w:b/>
                <w:sz w:val="28"/>
                <w:szCs w:val="24"/>
                <w:lang w:val="vi-VN"/>
              </w:rPr>
            </w:pPr>
          </w:p>
        </w:tc>
        <w:tc>
          <w:tcPr>
            <w:tcW w:w="6095" w:type="dxa"/>
          </w:tcPr>
          <w:p w14:paraId="7A63BC58" w14:textId="77777777" w:rsidR="005B7155" w:rsidRDefault="005B7155">
            <w:pPr>
              <w:jc w:val="center"/>
              <w:rPr>
                <w:b/>
                <w:lang w:val="vi-VN"/>
              </w:rPr>
            </w:pPr>
            <w:r>
              <w:rPr>
                <w:b/>
                <w:lang w:val="vi-VN"/>
              </w:rPr>
              <w:t>CỘNG HÒA XÃ HỘI CHỦ NGHĨA VIỆT NAM</w:t>
            </w:r>
          </w:p>
          <w:p w14:paraId="5F3D7A72" w14:textId="77777777" w:rsidR="005B7155" w:rsidRDefault="005B7155">
            <w:pPr>
              <w:jc w:val="center"/>
              <w:rPr>
                <w:b/>
                <w:sz w:val="28"/>
                <w:szCs w:val="28"/>
                <w:lang w:val="vi-VN"/>
              </w:rPr>
            </w:pPr>
            <w:r>
              <w:rPr>
                <w:b/>
                <w:sz w:val="28"/>
                <w:szCs w:val="28"/>
              </w:rPr>
              <w:t>Độc lập - Tự do - Hạnh phúc</w:t>
            </w:r>
          </w:p>
          <w:p w14:paraId="548F58A1" w14:textId="77777777" w:rsidR="005B7155" w:rsidRDefault="00DB4773">
            <w:pPr>
              <w:jc w:val="center"/>
              <w:rPr>
                <w:b/>
                <w:sz w:val="28"/>
                <w:szCs w:val="28"/>
                <w:lang w:val="vi-VN"/>
              </w:rPr>
            </w:pPr>
            <w:r>
              <w:rPr>
                <w:noProof/>
                <w:sz w:val="28"/>
                <w:szCs w:val="28"/>
              </w:rPr>
              <mc:AlternateContent>
                <mc:Choice Requires="wps">
                  <w:drawing>
                    <wp:anchor distT="4294967295" distB="4294967295" distL="114300" distR="114300" simplePos="0" relativeHeight="251657728" behindDoc="0" locked="0" layoutInCell="1" allowOverlap="1" wp14:anchorId="78792AFD" wp14:editId="5B7316FB">
                      <wp:simplePos x="0" y="0"/>
                      <wp:positionH relativeFrom="column">
                        <wp:posOffset>771525</wp:posOffset>
                      </wp:positionH>
                      <wp:positionV relativeFrom="paragraph">
                        <wp:posOffset>13334</wp:posOffset>
                      </wp:positionV>
                      <wp:extent cx="2171700" cy="0"/>
                      <wp:effectExtent l="0" t="0" r="0" b="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6E32F98" id="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75pt,1.05pt" to="23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wdoQEAADIDAAAOAAAAZHJzL2Uyb0RvYy54bWysUk1v2zAMvQ/YfxB0X+QE6LoZcXpo1126&#10;LUC3H8BIcixMFgVSiZ1/P0lNsq/bMB8I8euZ75Hru3n04miJHYZOLheNFDZoNC7sO/nt6+Obd1Jw&#10;gmDAY7CdPFmWd5vXr9ZTbO0KB/TGksgggdspdnJIKbZKsR7sCLzAaENO9kgjpOzSXhmCKaOPXq2a&#10;5q2akEwk1JY5Rx9eknJT8fve6vSl79km4TuZZ0vVUrW7YtVmDe2eIA5On8eAf5hiBBfyT69QD5BA&#10;HMj9BTU6TcjYp4XGUWHfO20rh8xm2fzB5nmAaCuXLA7Hq0z8/2D15+N92FIZXc/hOT6h/s5ZFDVF&#10;bq/J4nDckthNn9DkNcIhYeU79zSW5sxEzFXW01VWOyehc3C1vF3eNll9fckpaC+NkTh9tDiK8uik&#10;d6EwhhaOT5zKINBeSko44KPzvm7NBzF18v3N6qY2MHpnSrKUMe13957EEcre61dWncF+KyM8BFPB&#10;Bgvmw/mdwPmXd6734SxG4V/OitsdmtOWClzx8mIq8PmIyuZ/9WvVz1Pf/AAAAP//AwBQSwMEFAAG&#10;AAgAAAAhADFIAznZAAAABwEAAA8AAABkcnMvZG93bnJldi54bWxMjsFOwzAQRO9I/IO1SFyq1kkK&#10;FQpxKgTkxoVCxXUbL0lEvE5jtw18PQsXOD7NaOYV68n16khj6DwbSBcJKOLa244bA68v1fwGVIjI&#10;FnvPZOCTAqzL87MCc+tP/EzHTWyUjHDI0UAb45BrHeqWHIaFH4gle/ejwyg4NtqOeJJx1+ssSVba&#10;Ycfy0OJA9y3VH5uDMxCqLe2rr1k9S96Wjads//D0iMZcXkx3t6AiTfGvDD/6og6lOO38gW1QvXCW&#10;XkvVQJaCkvxqtRTe/bIuC/3fv/wGAAD//wMAUEsBAi0AFAAGAAgAAAAhALaDOJL+AAAA4QEAABMA&#10;AAAAAAAAAAAAAAAAAAAAAFtDb250ZW50X1R5cGVzXS54bWxQSwECLQAUAAYACAAAACEAOP0h/9YA&#10;AACUAQAACwAAAAAAAAAAAAAAAAAvAQAAX3JlbHMvLnJlbHNQSwECLQAUAAYACAAAACEAH5xsHaEB&#10;AAAyAwAADgAAAAAAAAAAAAAAAAAuAgAAZHJzL2Uyb0RvYy54bWxQSwECLQAUAAYACAAAACEAMUgD&#10;OdkAAAAHAQAADwAAAAAAAAAAAAAAAAD7AwAAZHJzL2Rvd25yZXYueG1sUEsFBgAAAAAEAAQA8wAA&#10;AAEFAAAAAA==&#10;">
                      <o:lock v:ext="edit" shapetype="f"/>
                    </v:line>
                  </w:pict>
                </mc:Fallback>
              </mc:AlternateContent>
            </w:r>
          </w:p>
          <w:p w14:paraId="1A4803F0" w14:textId="4B98EDC8" w:rsidR="005B7155" w:rsidRDefault="009C59CA" w:rsidP="00B62E5B">
            <w:pPr>
              <w:jc w:val="center"/>
              <w:rPr>
                <w:b/>
                <w:lang w:val="vi-VN"/>
              </w:rPr>
            </w:pPr>
            <w:r>
              <w:rPr>
                <w:i/>
              </w:rPr>
              <w:t xml:space="preserve">Vĩnh Long, ngày </w:t>
            </w:r>
            <w:r w:rsidR="00B62E5B">
              <w:rPr>
                <w:i/>
              </w:rPr>
              <w:t xml:space="preserve">29 </w:t>
            </w:r>
            <w:r>
              <w:rPr>
                <w:i/>
              </w:rPr>
              <w:t xml:space="preserve">tháng </w:t>
            </w:r>
            <w:r w:rsidR="00B62E5B">
              <w:rPr>
                <w:i/>
              </w:rPr>
              <w:t xml:space="preserve">5 </w:t>
            </w:r>
            <w:bookmarkStart w:id="0" w:name="_GoBack"/>
            <w:bookmarkEnd w:id="0"/>
            <w:r w:rsidR="005B7155">
              <w:rPr>
                <w:i/>
              </w:rPr>
              <w:t>năm 2026</w:t>
            </w:r>
          </w:p>
        </w:tc>
      </w:tr>
    </w:tbl>
    <w:p w14:paraId="41890922" w14:textId="77777777" w:rsidR="005B7155" w:rsidRDefault="005B7155">
      <w:pPr>
        <w:jc w:val="center"/>
        <w:rPr>
          <w:b/>
          <w:sz w:val="16"/>
          <w:szCs w:val="16"/>
        </w:rPr>
      </w:pPr>
      <w:bookmarkStart w:id="1" w:name="bookmark2"/>
      <w:bookmarkEnd w:id="1"/>
    </w:p>
    <w:p w14:paraId="413036E4" w14:textId="77777777" w:rsidR="005B7155" w:rsidRDefault="005B7155">
      <w:pPr>
        <w:jc w:val="center"/>
        <w:rPr>
          <w:sz w:val="28"/>
          <w:szCs w:val="28"/>
        </w:rPr>
      </w:pPr>
      <w:r>
        <w:rPr>
          <w:b/>
          <w:sz w:val="28"/>
          <w:szCs w:val="28"/>
        </w:rPr>
        <w:t>NGHỊ QUYẾT</w:t>
      </w:r>
    </w:p>
    <w:p w14:paraId="71B6A4FD" w14:textId="77777777" w:rsidR="005B7155" w:rsidRDefault="005B7155" w:rsidP="00AA3A3E">
      <w:pPr>
        <w:jc w:val="center"/>
        <w:rPr>
          <w:b/>
          <w:sz w:val="28"/>
          <w:szCs w:val="28"/>
          <w:lang w:val="vi-VN"/>
        </w:rPr>
      </w:pPr>
      <w:r>
        <w:rPr>
          <w:b/>
          <w:sz w:val="28"/>
          <w:szCs w:val="28"/>
        </w:rPr>
        <w:t>Quy định mức hỗ trợ đối với trẻ em mầm non là con công nhân,</w:t>
      </w:r>
    </w:p>
    <w:p w14:paraId="06E467CA" w14:textId="77777777" w:rsidR="00AA3A3E" w:rsidRDefault="005B7155" w:rsidP="00AA3A3E">
      <w:pPr>
        <w:jc w:val="center"/>
        <w:rPr>
          <w:b/>
          <w:sz w:val="28"/>
          <w:szCs w:val="28"/>
          <w:lang w:val="vi-VN"/>
        </w:rPr>
      </w:pPr>
      <w:r>
        <w:rPr>
          <w:b/>
          <w:sz w:val="28"/>
          <w:szCs w:val="28"/>
          <w:lang w:val="vi-VN"/>
        </w:rPr>
        <w:t>người lao động làm việc tại khu công nghiệp; giáo viên mầm non</w:t>
      </w:r>
    </w:p>
    <w:p w14:paraId="036E56D3" w14:textId="77777777" w:rsidR="00AA3A3E" w:rsidRDefault="005B7155" w:rsidP="00AA3A3E">
      <w:pPr>
        <w:jc w:val="center"/>
        <w:rPr>
          <w:b/>
          <w:sz w:val="28"/>
          <w:szCs w:val="28"/>
          <w:lang w:val="vi-VN"/>
        </w:rPr>
      </w:pPr>
      <w:r>
        <w:rPr>
          <w:b/>
          <w:sz w:val="28"/>
          <w:szCs w:val="28"/>
          <w:lang w:val="vi-VN"/>
        </w:rPr>
        <w:t>làm việc tại cơ sở giáo dục mầm non dân lập, tư thục nơi</w:t>
      </w:r>
    </w:p>
    <w:p w14:paraId="3B059719" w14:textId="77777777" w:rsidR="005B7155" w:rsidRDefault="005B7155" w:rsidP="00AA3A3E">
      <w:pPr>
        <w:jc w:val="center"/>
        <w:rPr>
          <w:b/>
          <w:sz w:val="28"/>
          <w:szCs w:val="28"/>
          <w:lang w:val="vi-VN"/>
        </w:rPr>
      </w:pPr>
      <w:r>
        <w:rPr>
          <w:b/>
          <w:sz w:val="28"/>
          <w:szCs w:val="28"/>
          <w:lang w:val="vi-VN"/>
        </w:rPr>
        <w:t>có khu công nghiệp trên địa bàn tỉnh Vĩnh Long</w:t>
      </w:r>
    </w:p>
    <w:p w14:paraId="608267A2" w14:textId="77777777" w:rsidR="005B7155" w:rsidRDefault="005B7155">
      <w:pPr>
        <w:jc w:val="center"/>
        <w:rPr>
          <w:b/>
          <w:sz w:val="28"/>
          <w:szCs w:val="28"/>
          <w:lang w:val="vi-VN"/>
        </w:rPr>
      </w:pPr>
    </w:p>
    <w:p w14:paraId="05CE8B9F" w14:textId="77777777" w:rsidR="005B7155" w:rsidRDefault="005B7155">
      <w:pPr>
        <w:jc w:val="center"/>
        <w:rPr>
          <w:b/>
          <w:color w:val="FF0000"/>
          <w:sz w:val="16"/>
          <w:szCs w:val="16"/>
          <w:lang w:val="vi-VN"/>
        </w:rPr>
      </w:pPr>
    </w:p>
    <w:p w14:paraId="5FCEF71A" w14:textId="77777777" w:rsidR="005B7155" w:rsidRDefault="005B7155" w:rsidP="0098599E">
      <w:pPr>
        <w:ind w:firstLine="709"/>
        <w:jc w:val="both"/>
        <w:rPr>
          <w:i/>
          <w:spacing w:val="-2"/>
          <w:sz w:val="28"/>
          <w:szCs w:val="28"/>
          <w:lang w:val="vi-VN"/>
        </w:rPr>
      </w:pPr>
      <w:r>
        <w:rPr>
          <w:i/>
          <w:spacing w:val="-2"/>
          <w:sz w:val="28"/>
          <w:szCs w:val="28"/>
          <w:lang w:val="vi-VN"/>
        </w:rPr>
        <w:t>Căn cứ Luật Tổ chức chính quyền địa phương số 72/2025/QH15;</w:t>
      </w:r>
    </w:p>
    <w:p w14:paraId="21EA7DF5" w14:textId="77777777" w:rsidR="005B7155" w:rsidRPr="002936FA" w:rsidRDefault="005B7155">
      <w:pPr>
        <w:spacing w:before="120"/>
        <w:ind w:firstLine="709"/>
        <w:jc w:val="both"/>
        <w:rPr>
          <w:i/>
          <w:sz w:val="28"/>
          <w:szCs w:val="28"/>
          <w:lang w:val="vi-VN"/>
        </w:rPr>
      </w:pPr>
      <w:r w:rsidRPr="002936FA">
        <w:rPr>
          <w:i/>
          <w:sz w:val="28"/>
          <w:szCs w:val="28"/>
          <w:lang w:val="vi-VN"/>
        </w:rPr>
        <w:t xml:space="preserve">Căn cứ </w:t>
      </w:r>
      <w:r w:rsidRPr="002936FA">
        <w:rPr>
          <w:i/>
          <w:iCs/>
          <w:sz w:val="28"/>
          <w:szCs w:val="28"/>
          <w:lang w:val="vi-VN"/>
        </w:rPr>
        <w:t>Luật Ban hành văn bản quy phạm pháp luật số 64/2025/QH15</w:t>
      </w:r>
      <w:r w:rsidRPr="002936FA">
        <w:rPr>
          <w:i/>
          <w:sz w:val="28"/>
          <w:szCs w:val="28"/>
          <w:lang w:val="vi-VN"/>
        </w:rPr>
        <w:t>;</w:t>
      </w:r>
    </w:p>
    <w:p w14:paraId="3BEEEDDB" w14:textId="77777777" w:rsidR="005B7155" w:rsidRPr="002936FA" w:rsidRDefault="005B7155">
      <w:pPr>
        <w:spacing w:before="120"/>
        <w:ind w:firstLine="709"/>
        <w:jc w:val="both"/>
        <w:rPr>
          <w:i/>
          <w:sz w:val="28"/>
          <w:szCs w:val="28"/>
          <w:lang w:val="vi-VN"/>
        </w:rPr>
      </w:pPr>
      <w:r w:rsidRPr="002936FA">
        <w:rPr>
          <w:i/>
          <w:sz w:val="28"/>
          <w:szCs w:val="28"/>
          <w:lang w:val="vi-VN"/>
        </w:rPr>
        <w:t xml:space="preserve">Căn cứ </w:t>
      </w:r>
      <w:r w:rsidRPr="002936FA">
        <w:rPr>
          <w:i/>
          <w:iCs/>
          <w:sz w:val="28"/>
          <w:szCs w:val="28"/>
          <w:lang w:val="vi-VN"/>
        </w:rPr>
        <w:t xml:space="preserve">Luật </w:t>
      </w:r>
      <w:r w:rsidR="006708E5">
        <w:rPr>
          <w:i/>
          <w:iCs/>
          <w:sz w:val="28"/>
          <w:szCs w:val="28"/>
        </w:rPr>
        <w:t>s</w:t>
      </w:r>
      <w:r w:rsidR="00010D1B" w:rsidRPr="002936FA">
        <w:rPr>
          <w:i/>
          <w:iCs/>
          <w:sz w:val="28"/>
          <w:szCs w:val="28"/>
          <w:lang w:val="vi-VN"/>
        </w:rPr>
        <w:t xml:space="preserve">ửa </w:t>
      </w:r>
      <w:r w:rsidRPr="002936FA">
        <w:rPr>
          <w:i/>
          <w:iCs/>
          <w:sz w:val="28"/>
          <w:szCs w:val="28"/>
          <w:lang w:val="vi-VN"/>
        </w:rPr>
        <w:t>đổi, bổ sung một số điều của Luật Ban hành văn bản quy phạm pháp luật số 87/2025/QH15</w:t>
      </w:r>
      <w:r w:rsidRPr="002936FA">
        <w:rPr>
          <w:i/>
          <w:sz w:val="28"/>
          <w:szCs w:val="28"/>
          <w:lang w:val="vi-VN"/>
        </w:rPr>
        <w:t>;</w:t>
      </w:r>
    </w:p>
    <w:p w14:paraId="5827B9D5" w14:textId="77777777" w:rsidR="00010D1B" w:rsidRDefault="005B7155">
      <w:pPr>
        <w:spacing w:before="120"/>
        <w:ind w:firstLine="709"/>
        <w:jc w:val="both"/>
        <w:rPr>
          <w:i/>
          <w:sz w:val="28"/>
          <w:szCs w:val="28"/>
          <w:lang w:val="vi-VN"/>
        </w:rPr>
      </w:pPr>
      <w:r>
        <w:rPr>
          <w:i/>
          <w:sz w:val="28"/>
          <w:szCs w:val="28"/>
          <w:lang w:val="vi-VN"/>
        </w:rPr>
        <w:t xml:space="preserve">Căn cứ Luật Giáo dục số 43/2019/QH14; </w:t>
      </w:r>
    </w:p>
    <w:p w14:paraId="071100F7" w14:textId="77777777" w:rsidR="005B7155" w:rsidRDefault="00010D1B">
      <w:pPr>
        <w:spacing w:before="120"/>
        <w:ind w:firstLine="709"/>
        <w:jc w:val="both"/>
        <w:rPr>
          <w:i/>
          <w:sz w:val="28"/>
          <w:szCs w:val="28"/>
          <w:lang w:val="vi-VN"/>
        </w:rPr>
      </w:pPr>
      <w:r>
        <w:rPr>
          <w:i/>
          <w:sz w:val="28"/>
          <w:szCs w:val="28"/>
        </w:rPr>
        <w:t xml:space="preserve">Căn cứ </w:t>
      </w:r>
      <w:r w:rsidR="005B7155">
        <w:rPr>
          <w:i/>
          <w:sz w:val="28"/>
          <w:szCs w:val="28"/>
          <w:lang w:val="vi-VN"/>
        </w:rPr>
        <w:t xml:space="preserve">Luật </w:t>
      </w:r>
      <w:r w:rsidR="006708E5">
        <w:rPr>
          <w:i/>
          <w:sz w:val="28"/>
          <w:szCs w:val="28"/>
        </w:rPr>
        <w:t>s</w:t>
      </w:r>
      <w:r>
        <w:rPr>
          <w:i/>
          <w:sz w:val="28"/>
          <w:szCs w:val="28"/>
          <w:lang w:val="vi-VN"/>
        </w:rPr>
        <w:t xml:space="preserve">ửa </w:t>
      </w:r>
      <w:r w:rsidR="005B7155">
        <w:rPr>
          <w:i/>
          <w:sz w:val="28"/>
          <w:szCs w:val="28"/>
          <w:lang w:val="vi-VN"/>
        </w:rPr>
        <w:t>đổi, bổ sung một số điều của Luật Giáo dục số</w:t>
      </w:r>
      <w:r w:rsidR="005B7155">
        <w:rPr>
          <w:sz w:val="28"/>
          <w:szCs w:val="28"/>
          <w:lang w:val="vi-VN"/>
        </w:rPr>
        <w:t xml:space="preserve"> </w:t>
      </w:r>
      <w:r w:rsidR="005B7155">
        <w:rPr>
          <w:i/>
          <w:sz w:val="28"/>
          <w:szCs w:val="28"/>
          <w:lang w:val="vi-VN"/>
        </w:rPr>
        <w:t>123/2025/QH15;</w:t>
      </w:r>
    </w:p>
    <w:p w14:paraId="325EBC61" w14:textId="77777777" w:rsidR="005B7155" w:rsidRDefault="005B7155">
      <w:pPr>
        <w:pStyle w:val="NormalWeb"/>
        <w:spacing w:before="120" w:beforeAutospacing="0" w:after="0" w:afterAutospacing="0"/>
        <w:ind w:firstLine="709"/>
        <w:jc w:val="both"/>
        <w:rPr>
          <w:i/>
          <w:iCs/>
          <w:sz w:val="28"/>
          <w:szCs w:val="28"/>
          <w:lang w:val="vi-VN"/>
        </w:rPr>
      </w:pPr>
      <w:r>
        <w:rPr>
          <w:i/>
          <w:sz w:val="28"/>
          <w:szCs w:val="28"/>
          <w:lang w:val="vi-VN"/>
        </w:rPr>
        <w:t xml:space="preserve">Căn cứ </w:t>
      </w:r>
      <w:r>
        <w:rPr>
          <w:i/>
          <w:iCs/>
          <w:sz w:val="28"/>
          <w:szCs w:val="28"/>
          <w:lang w:val="vi-VN"/>
        </w:rPr>
        <w:t>Nghị định số 105/2020/NĐ-CP ngày 08 tháng 9 năm 2020 của Chính phủ quy định chính sách phát triển giáo dục mầm non;</w:t>
      </w:r>
    </w:p>
    <w:p w14:paraId="776D9500" w14:textId="77777777" w:rsidR="005B7155" w:rsidRDefault="005B7155">
      <w:pPr>
        <w:widowControl w:val="0"/>
        <w:spacing w:before="120"/>
        <w:ind w:firstLine="709"/>
        <w:jc w:val="both"/>
        <w:rPr>
          <w:i/>
          <w:sz w:val="28"/>
          <w:szCs w:val="28"/>
          <w:lang w:val="vi-VN"/>
        </w:rPr>
      </w:pPr>
      <w:r>
        <w:rPr>
          <w:i/>
          <w:sz w:val="28"/>
          <w:szCs w:val="28"/>
          <w:lang w:val="vi-VN"/>
        </w:rPr>
        <w:t xml:space="preserve">Xét Tờ trình số </w:t>
      </w:r>
      <w:r w:rsidR="00010D1B" w:rsidRPr="00703A5C">
        <w:rPr>
          <w:i/>
          <w:color w:val="000000"/>
          <w:sz w:val="28"/>
          <w:szCs w:val="28"/>
        </w:rPr>
        <w:t>151</w:t>
      </w:r>
      <w:r w:rsidRPr="00703A5C">
        <w:rPr>
          <w:i/>
          <w:color w:val="000000"/>
          <w:sz w:val="28"/>
          <w:szCs w:val="28"/>
          <w:lang w:val="vi-VN"/>
        </w:rPr>
        <w:t xml:space="preserve">/TTr-UBND ngày </w:t>
      </w:r>
      <w:r w:rsidR="00010D1B" w:rsidRPr="00703A5C">
        <w:rPr>
          <w:i/>
          <w:color w:val="000000"/>
          <w:sz w:val="28"/>
          <w:szCs w:val="28"/>
        </w:rPr>
        <w:t xml:space="preserve">04 </w:t>
      </w:r>
      <w:r w:rsidRPr="00703A5C">
        <w:rPr>
          <w:i/>
          <w:color w:val="000000"/>
          <w:sz w:val="28"/>
          <w:szCs w:val="28"/>
          <w:lang w:val="vi-VN"/>
        </w:rPr>
        <w:t xml:space="preserve">tháng </w:t>
      </w:r>
      <w:r w:rsidR="00010D1B" w:rsidRPr="00703A5C">
        <w:rPr>
          <w:i/>
          <w:color w:val="000000"/>
          <w:sz w:val="28"/>
          <w:szCs w:val="28"/>
        </w:rPr>
        <w:t>3</w:t>
      </w:r>
      <w:r w:rsidRPr="00703A5C">
        <w:rPr>
          <w:i/>
          <w:color w:val="000000"/>
          <w:sz w:val="28"/>
          <w:szCs w:val="28"/>
          <w:lang w:val="vi-VN"/>
        </w:rPr>
        <w:t xml:space="preserve"> năm 2026</w:t>
      </w:r>
      <w:r>
        <w:rPr>
          <w:i/>
          <w:sz w:val="28"/>
          <w:szCs w:val="28"/>
          <w:lang w:val="vi-VN"/>
        </w:rPr>
        <w:t xml:space="preserve"> của Ủy ban nhân dân tỉnh về dự thảo Nghị quyết quy định mức hỗ trợ đối với trẻ em mầm non là con công nhân, người lao động làm việc tại khu công nghiệp; giáo viên mầm non làm việc tại cơ sở giáo dục mầm non dân lập, tư thục nơi có khu công nghiệp trên địa bàn tỉnh Vĩnh Long; Báo cáo thẩm tra của Ban Văn hóa - Xã hộ</w:t>
      </w:r>
      <w:r w:rsidR="00010D1B">
        <w:rPr>
          <w:i/>
          <w:sz w:val="28"/>
          <w:szCs w:val="28"/>
        </w:rPr>
        <w:t>i Hội đồng nhân dân tỉnh</w:t>
      </w:r>
      <w:r>
        <w:rPr>
          <w:i/>
          <w:sz w:val="28"/>
          <w:szCs w:val="28"/>
          <w:lang w:val="vi-VN"/>
        </w:rPr>
        <w:t>; ý kiến thảo luận của đại biểu Hội đồng nhân dân tại kỳ họp.</w:t>
      </w:r>
    </w:p>
    <w:p w14:paraId="41FA10F1" w14:textId="77777777" w:rsidR="005B7155" w:rsidRDefault="005B7155">
      <w:pPr>
        <w:spacing w:before="120"/>
        <w:ind w:firstLine="709"/>
        <w:jc w:val="both"/>
        <w:rPr>
          <w:i/>
          <w:sz w:val="28"/>
          <w:szCs w:val="28"/>
          <w:lang w:val="vi-VN"/>
        </w:rPr>
      </w:pPr>
      <w:r>
        <w:rPr>
          <w:i/>
          <w:sz w:val="28"/>
          <w:szCs w:val="28"/>
          <w:lang w:val="vi-VN"/>
        </w:rPr>
        <w:t>Hội đồng nhân dân ban hành Nghị quyết quy định mức hỗ trợ đối với trẻ em mầm non là con công nhân, người lao động làm việc tại khu công nghiệp; giáo viên mầm non làm việc tại cơ sở giáo dục mầm non dân lập, tư thục nơi có khu công nghiệp trên địa bàn tỉnh Vĩnh Long.</w:t>
      </w:r>
    </w:p>
    <w:p w14:paraId="3168D5C7" w14:textId="77777777" w:rsidR="005B7155" w:rsidRDefault="005B7155">
      <w:pPr>
        <w:spacing w:before="120"/>
        <w:ind w:firstLine="709"/>
        <w:jc w:val="both"/>
        <w:rPr>
          <w:sz w:val="28"/>
          <w:szCs w:val="28"/>
          <w:lang w:val="vi-VN"/>
        </w:rPr>
      </w:pPr>
      <w:r>
        <w:rPr>
          <w:b/>
          <w:bCs/>
          <w:sz w:val="28"/>
          <w:szCs w:val="28"/>
          <w:lang w:val="vi-VN"/>
        </w:rPr>
        <w:t xml:space="preserve">Điều 1. </w:t>
      </w:r>
      <w:r>
        <w:rPr>
          <w:b/>
          <w:sz w:val="28"/>
          <w:szCs w:val="28"/>
          <w:lang w:val="vi-VN"/>
        </w:rPr>
        <w:t>Phạm vi điều chỉnh và đối tượng áp dụng</w:t>
      </w:r>
    </w:p>
    <w:p w14:paraId="1DDE002C" w14:textId="77777777" w:rsidR="005B7155" w:rsidRDefault="005B7155">
      <w:pPr>
        <w:spacing w:before="120"/>
        <w:ind w:firstLine="709"/>
        <w:jc w:val="both"/>
        <w:rPr>
          <w:sz w:val="28"/>
          <w:szCs w:val="28"/>
          <w:lang w:val="vi-VN"/>
        </w:rPr>
      </w:pPr>
      <w:r>
        <w:rPr>
          <w:sz w:val="28"/>
          <w:szCs w:val="28"/>
          <w:lang w:val="vi-VN"/>
        </w:rPr>
        <w:t>1. Phạm vi điều chỉnh</w:t>
      </w:r>
    </w:p>
    <w:p w14:paraId="68B95965" w14:textId="77777777" w:rsidR="005B7155" w:rsidRDefault="005B7155">
      <w:pPr>
        <w:spacing w:before="120"/>
        <w:ind w:firstLine="709"/>
        <w:jc w:val="both"/>
        <w:rPr>
          <w:sz w:val="28"/>
          <w:szCs w:val="28"/>
          <w:lang w:val="vi-VN"/>
        </w:rPr>
      </w:pPr>
      <w:r>
        <w:rPr>
          <w:color w:val="000000"/>
          <w:sz w:val="28"/>
          <w:szCs w:val="28"/>
        </w:rPr>
        <w:t xml:space="preserve">Nghị quyết này quy định chi tiết khoản 2 Điều 8 và khoản 2 Điều 10 Nghị định số 105/2020/NĐ-CP ngày 08 tháng 9 năm 2020 của Chính phủ quy định chính sách phát triển giáo dục mầm non, </w:t>
      </w:r>
      <w:r w:rsidR="00D7602F" w:rsidRPr="00703A5C">
        <w:rPr>
          <w:color w:val="000000"/>
          <w:sz w:val="28"/>
          <w:szCs w:val="28"/>
        </w:rPr>
        <w:t>bao</w:t>
      </w:r>
      <w:r w:rsidR="00D7602F">
        <w:rPr>
          <w:color w:val="000000"/>
          <w:sz w:val="28"/>
          <w:szCs w:val="28"/>
        </w:rPr>
        <w:t xml:space="preserve"> </w:t>
      </w:r>
      <w:r>
        <w:rPr>
          <w:color w:val="000000"/>
          <w:sz w:val="28"/>
          <w:szCs w:val="28"/>
        </w:rPr>
        <w:t>gồm:</w:t>
      </w:r>
    </w:p>
    <w:p w14:paraId="29A7677C" w14:textId="77777777" w:rsidR="005B7155" w:rsidRDefault="005B7155">
      <w:pPr>
        <w:spacing w:before="120"/>
        <w:ind w:firstLine="709"/>
        <w:jc w:val="both"/>
        <w:rPr>
          <w:sz w:val="28"/>
          <w:szCs w:val="28"/>
          <w:lang w:val="vi-VN"/>
        </w:rPr>
      </w:pPr>
      <w:r>
        <w:rPr>
          <w:color w:val="000000"/>
          <w:sz w:val="28"/>
          <w:szCs w:val="28"/>
        </w:rPr>
        <w:t>a) Mức hỗ trợ đối với trẻ em mầm non đang học tại các cơ sở giáo dục mầm non thuộc loại hình dân lập, tư thục là con công nhân, người lao động làm việc tại khu công nghiệp có dưới 5.000 người lao động.</w:t>
      </w:r>
    </w:p>
    <w:p w14:paraId="1639DA30" w14:textId="77777777" w:rsidR="005B7155" w:rsidRDefault="005B7155">
      <w:pPr>
        <w:spacing w:before="120"/>
        <w:ind w:firstLine="709"/>
        <w:jc w:val="both"/>
        <w:rPr>
          <w:sz w:val="24"/>
          <w:szCs w:val="24"/>
        </w:rPr>
      </w:pPr>
      <w:r>
        <w:rPr>
          <w:color w:val="000000"/>
          <w:sz w:val="28"/>
          <w:szCs w:val="28"/>
        </w:rPr>
        <w:lastRenderedPageBreak/>
        <w:t>b) Mức hỗ trợ đối với giáo viên mầm non làm việc tại cơ sở giáo dục mầm non thuộc loại hình dân lập, tư thục ở địa bàn có khu công nghiệp có dưới 5.000 người lao động.</w:t>
      </w:r>
      <w:r>
        <w:rPr>
          <w:sz w:val="24"/>
          <w:szCs w:val="24"/>
        </w:rPr>
        <w:t xml:space="preserve"> </w:t>
      </w:r>
    </w:p>
    <w:p w14:paraId="44742A9F" w14:textId="77777777" w:rsidR="005B7155" w:rsidRDefault="005B7155">
      <w:pPr>
        <w:spacing w:before="120"/>
        <w:ind w:firstLine="709"/>
        <w:jc w:val="both"/>
        <w:rPr>
          <w:sz w:val="28"/>
          <w:szCs w:val="28"/>
          <w:lang w:val="vi-VN"/>
        </w:rPr>
      </w:pPr>
      <w:r>
        <w:rPr>
          <w:sz w:val="28"/>
          <w:szCs w:val="28"/>
          <w:lang w:val="vi-VN"/>
        </w:rPr>
        <w:t>2. Đối tượng áp dụng</w:t>
      </w:r>
    </w:p>
    <w:p w14:paraId="3793DEAB" w14:textId="77777777" w:rsidR="005B7155" w:rsidRDefault="005B7155">
      <w:pPr>
        <w:spacing w:before="120"/>
        <w:ind w:firstLine="709"/>
        <w:jc w:val="both"/>
        <w:rPr>
          <w:sz w:val="28"/>
          <w:szCs w:val="28"/>
          <w:lang w:val="vi-VN"/>
        </w:rPr>
      </w:pPr>
      <w:r>
        <w:rPr>
          <w:sz w:val="28"/>
          <w:szCs w:val="28"/>
          <w:lang w:val="vi-VN"/>
        </w:rPr>
        <w:t>a) Trẻ em đang học tại các cơ sở giáo dục mầm non thuộc loại hình dân lập, tư thục đã 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p>
    <w:p w14:paraId="3ED215D8" w14:textId="77777777" w:rsidR="005B7155" w:rsidRDefault="005B7155">
      <w:pPr>
        <w:spacing w:before="120"/>
        <w:ind w:firstLine="709"/>
        <w:jc w:val="both"/>
        <w:rPr>
          <w:sz w:val="28"/>
          <w:szCs w:val="28"/>
          <w:lang w:val="vi-VN"/>
        </w:rPr>
      </w:pPr>
      <w:r>
        <w:rPr>
          <w:sz w:val="28"/>
          <w:szCs w:val="28"/>
          <w:lang w:val="vi-VN"/>
        </w:rPr>
        <w:t xml:space="preserve">b) Giáo viên mầm non đang làm việc tại cơ sở giáo dục mầm non thuộc loại hình dân lập, tư thục đã được cơ quan có thẩm quyền cấp phép thành lập và hoạt động theo quy định ở địa bàn có khu công nghiệp đảm bảo những điều kiện sau: Có trình độ chuẩn đào tạo chức danh giáo viên mầm non theo quy định; </w:t>
      </w:r>
      <w:r w:rsidR="005B63B5">
        <w:rPr>
          <w:sz w:val="28"/>
          <w:szCs w:val="28"/>
        </w:rPr>
        <w:t>c</w:t>
      </w:r>
      <w:r>
        <w:rPr>
          <w:sz w:val="28"/>
          <w:szCs w:val="28"/>
          <w:lang w:val="vi-VN"/>
        </w:rPr>
        <w:t xml:space="preserve">ó hợp đồng lao động với người đại diện theo pháp luật của cơ sở giáo dục mầm non dân lập, tư thục; </w:t>
      </w:r>
      <w:r w:rsidR="005B63B5">
        <w:rPr>
          <w:sz w:val="28"/>
          <w:szCs w:val="28"/>
        </w:rPr>
        <w:t>t</w:t>
      </w:r>
      <w:r>
        <w:rPr>
          <w:sz w:val="28"/>
          <w:szCs w:val="28"/>
          <w:lang w:val="vi-VN"/>
        </w:rPr>
        <w:t>rực tiếp chăm sóc, giáo dục trẻ tại nhóm trẻ/lớp mẫu giáo có từ 30% trẻ em là con công nhân, người lao động làm việc tại khu công nghiệp.</w:t>
      </w:r>
    </w:p>
    <w:p w14:paraId="1C9CE380" w14:textId="77777777" w:rsidR="005B7155" w:rsidRDefault="005B7155">
      <w:pPr>
        <w:spacing w:before="120"/>
        <w:ind w:firstLine="709"/>
        <w:jc w:val="both"/>
        <w:rPr>
          <w:sz w:val="28"/>
          <w:szCs w:val="28"/>
          <w:lang w:val="vi-VN"/>
        </w:rPr>
      </w:pPr>
      <w:r>
        <w:rPr>
          <w:sz w:val="28"/>
          <w:szCs w:val="28"/>
          <w:lang w:val="vi-VN"/>
        </w:rPr>
        <w:t>c) Các cơ quan, tổ chức, cá nhân khác có liên quan đến việc thi hành Nghị quyết này.</w:t>
      </w:r>
    </w:p>
    <w:p w14:paraId="49D06BC8" w14:textId="77777777" w:rsidR="005B7155" w:rsidRDefault="005B7155">
      <w:pPr>
        <w:spacing w:before="120"/>
        <w:ind w:firstLine="709"/>
        <w:jc w:val="both"/>
        <w:rPr>
          <w:b/>
          <w:sz w:val="28"/>
          <w:szCs w:val="28"/>
          <w:lang w:val="vi-VN"/>
        </w:rPr>
      </w:pPr>
      <w:r>
        <w:rPr>
          <w:b/>
          <w:sz w:val="28"/>
          <w:szCs w:val="28"/>
          <w:lang w:val="vi-VN"/>
        </w:rPr>
        <w:t>Điều 2. Mức hỗ trợ</w:t>
      </w:r>
      <w:r w:rsidR="00D7602F">
        <w:rPr>
          <w:b/>
          <w:sz w:val="28"/>
          <w:szCs w:val="28"/>
        </w:rPr>
        <w:t xml:space="preserve"> và</w:t>
      </w:r>
      <w:r>
        <w:rPr>
          <w:b/>
          <w:sz w:val="28"/>
          <w:szCs w:val="28"/>
          <w:lang w:val="vi-VN"/>
        </w:rPr>
        <w:t xml:space="preserve"> thời gian hỗ trợ</w:t>
      </w:r>
    </w:p>
    <w:p w14:paraId="5BC3C008" w14:textId="77777777" w:rsidR="005B7155" w:rsidRDefault="005B7155">
      <w:pPr>
        <w:spacing w:before="120"/>
        <w:ind w:firstLine="709"/>
        <w:jc w:val="both"/>
        <w:rPr>
          <w:sz w:val="28"/>
          <w:szCs w:val="28"/>
          <w:lang w:val="vi-VN"/>
        </w:rPr>
      </w:pPr>
      <w:r>
        <w:rPr>
          <w:sz w:val="28"/>
          <w:szCs w:val="28"/>
          <w:lang w:val="vi-VN"/>
        </w:rPr>
        <w:t xml:space="preserve">1. Đối tượng trẻ em quy định tại điểm a khoản 2 Điều 1 Nghị quyết này được hưởng mức hỗ trợ 160.000 đồng/trẻ/tháng. </w:t>
      </w:r>
      <w:r>
        <w:rPr>
          <w:sz w:val="28"/>
          <w:szCs w:val="28"/>
          <w:lang w:val="nl-NL"/>
        </w:rPr>
        <w:t>Thời gian hỗ trợ tính theo số tháng học thực tế nhưng không quá 09 tháng/năm học.</w:t>
      </w:r>
    </w:p>
    <w:p w14:paraId="7FAACDB7" w14:textId="77777777" w:rsidR="005B7155" w:rsidRDefault="005B7155">
      <w:pPr>
        <w:spacing w:before="120"/>
        <w:ind w:firstLine="709"/>
        <w:jc w:val="both"/>
        <w:rPr>
          <w:sz w:val="28"/>
          <w:szCs w:val="28"/>
          <w:lang w:val="vi-VN"/>
        </w:rPr>
      </w:pPr>
      <w:r>
        <w:rPr>
          <w:sz w:val="28"/>
          <w:szCs w:val="28"/>
          <w:lang w:val="vi-VN"/>
        </w:rPr>
        <w:t>2. Đối tượng giáo viên mầm non quy định tại điểm b khoản 2 Điều 1 Nghị quyết này được hưởng mức hỗ trợ 800.000 đồng/người/tháng. Thời gian hưởng hỗ trợ tính theo số tháng dạy thực tế trong năm học.</w:t>
      </w:r>
    </w:p>
    <w:p w14:paraId="56A2EB60" w14:textId="77777777" w:rsidR="005B7155" w:rsidRDefault="005B7155">
      <w:pPr>
        <w:spacing w:before="120"/>
        <w:ind w:firstLine="709"/>
        <w:jc w:val="both"/>
        <w:rPr>
          <w:sz w:val="28"/>
          <w:szCs w:val="28"/>
          <w:lang w:val="vi-VN"/>
        </w:rPr>
      </w:pPr>
      <w:r>
        <w:rPr>
          <w:sz w:val="28"/>
          <w:szCs w:val="28"/>
          <w:lang w:val="vi-VN"/>
        </w:rPr>
        <w:t>Số lượng giáo viên trong cơ sở giáo dục mầm non dân lập, tư thục được hưởng hỗ trợ được tính theo định mức quy định đối với các cơ sở giáo dục mầm non công lập hiện hành. Mức hỗ trợ này nằm ngoài mức lương thỏa thuận giữa chủ cơ sở giáo dục mầm non dân lập, tư thục với giáo viên và không dùng tính đóng hưởng bảo hiểm xã hội, bảo hiểm y tế và bảo hiểm thất nghiệp.</w:t>
      </w:r>
    </w:p>
    <w:p w14:paraId="432CB27E" w14:textId="77777777" w:rsidR="005B7155" w:rsidRDefault="005B7155">
      <w:pPr>
        <w:spacing w:before="120"/>
        <w:ind w:firstLine="709"/>
        <w:jc w:val="both"/>
        <w:rPr>
          <w:b/>
          <w:sz w:val="28"/>
          <w:szCs w:val="28"/>
          <w:lang w:val="vi-VN"/>
        </w:rPr>
      </w:pPr>
      <w:r>
        <w:rPr>
          <w:b/>
          <w:sz w:val="28"/>
          <w:szCs w:val="28"/>
          <w:lang w:val="vi-VN"/>
        </w:rPr>
        <w:t>Điều 3. Hồ sơ, trình tự, thời gian, phương thức thực hiện hỗ trợ và kinh phí thực hiện</w:t>
      </w:r>
    </w:p>
    <w:p w14:paraId="24C865D7" w14:textId="6CD5B4D5" w:rsidR="005B7155" w:rsidRDefault="005B7155">
      <w:pPr>
        <w:spacing w:before="120"/>
        <w:ind w:firstLine="709"/>
        <w:jc w:val="both"/>
        <w:rPr>
          <w:sz w:val="28"/>
          <w:szCs w:val="28"/>
          <w:lang w:val="vi-VN"/>
        </w:rPr>
      </w:pPr>
      <w:r w:rsidRPr="00DB4773">
        <w:rPr>
          <w:sz w:val="28"/>
          <w:szCs w:val="28"/>
          <w:lang w:val="vi-VN"/>
        </w:rPr>
        <w:t>1. Hồ sơ, trình tự, thời gian và phương thức hỗ trợ</w:t>
      </w:r>
      <w:r w:rsidR="00D7602F" w:rsidRPr="00DB4773">
        <w:rPr>
          <w:sz w:val="28"/>
          <w:szCs w:val="28"/>
        </w:rPr>
        <w:t>:</w:t>
      </w:r>
      <w:r w:rsidRPr="00DB4773">
        <w:rPr>
          <w:sz w:val="28"/>
          <w:szCs w:val="28"/>
          <w:lang w:val="vi-VN"/>
        </w:rPr>
        <w:t xml:space="preserve"> </w:t>
      </w:r>
      <w:r w:rsidR="00D7602F" w:rsidRPr="00DB4773">
        <w:rPr>
          <w:sz w:val="28"/>
          <w:szCs w:val="28"/>
          <w:lang w:val="vi-VN"/>
        </w:rPr>
        <w:t xml:space="preserve">Thực </w:t>
      </w:r>
      <w:r w:rsidRPr="00DB4773">
        <w:rPr>
          <w:sz w:val="28"/>
          <w:szCs w:val="28"/>
          <w:lang w:val="vi-VN"/>
        </w:rPr>
        <w:t xml:space="preserve">hiện theo quy định tại khoản 3, khoản 4 Điều 8, khoản 3 Điều 10 Nghị định số 105/2020/NĐ-CP ngày 08 tháng 9 năm 2020 của Chính phủ quy định chính sách phát triển giáo dục mầm non; khoản 2 Điều 4 Nghị định số 104/2022/NĐ-CP ngày 21 tháng 12 năm 2022 của Chính phủ sửa đổi, bổ sung một số điều của các </w:t>
      </w:r>
      <w:r w:rsidR="00DD3001">
        <w:rPr>
          <w:sz w:val="28"/>
          <w:szCs w:val="28"/>
        </w:rPr>
        <w:t>N</w:t>
      </w:r>
      <w:r w:rsidRPr="00DB4773">
        <w:rPr>
          <w:sz w:val="28"/>
          <w:szCs w:val="28"/>
          <w:lang w:val="vi-VN"/>
        </w:rPr>
        <w:t>ghị định liên quan đến việc nộp, xuất trình sổ hộ khẩu, sổ tạm trú giấy khi thực hiện thủ tục hành chính, cung cấp dịch vụ công; khoản 2, khoản 3 Điều 7 Nghị định số 142/2025/NĐ-CP ngày 12 tháng 6 năm 2025 của Chính phủ quy định về phân định thẩm quyền của chính</w:t>
      </w:r>
      <w:r>
        <w:rPr>
          <w:sz w:val="28"/>
          <w:szCs w:val="28"/>
          <w:lang w:val="vi-VN"/>
        </w:rPr>
        <w:t xml:space="preserve"> </w:t>
      </w:r>
      <w:r>
        <w:rPr>
          <w:sz w:val="28"/>
          <w:szCs w:val="28"/>
          <w:lang w:val="vi-VN"/>
        </w:rPr>
        <w:lastRenderedPageBreak/>
        <w:t>quyền địa phương hai cấp trong lĩnh vực quản lý nhà nước của Bộ Giáo dục và Đào tạo.</w:t>
      </w:r>
    </w:p>
    <w:p w14:paraId="36F7A952" w14:textId="77777777" w:rsidR="005B7155" w:rsidRDefault="005B7155">
      <w:pPr>
        <w:spacing w:before="120"/>
        <w:ind w:firstLine="709"/>
        <w:jc w:val="both"/>
        <w:rPr>
          <w:sz w:val="28"/>
          <w:szCs w:val="28"/>
        </w:rPr>
      </w:pPr>
      <w:r>
        <w:rPr>
          <w:sz w:val="28"/>
          <w:szCs w:val="28"/>
          <w:lang w:val="vi-VN"/>
        </w:rPr>
        <w:t xml:space="preserve">2. Nguồn kinh phí: Sử dụng ngân sách </w:t>
      </w:r>
      <w:r>
        <w:rPr>
          <w:spacing w:val="3"/>
          <w:sz w:val="28"/>
          <w:szCs w:val="28"/>
          <w:shd w:val="clear" w:color="auto" w:fill="FFFFFF"/>
          <w:lang w:val="vi-VN"/>
        </w:rPr>
        <w:t>địa phương được giao hàng năm theo phân cấp quản lý</w:t>
      </w:r>
      <w:r>
        <w:rPr>
          <w:sz w:val="28"/>
          <w:szCs w:val="28"/>
          <w:lang w:val="vi-VN"/>
        </w:rPr>
        <w:t>.</w:t>
      </w:r>
    </w:p>
    <w:p w14:paraId="56277BD0" w14:textId="77777777" w:rsidR="005B7155" w:rsidRDefault="005B7155">
      <w:pPr>
        <w:widowControl w:val="0"/>
        <w:spacing w:before="120"/>
        <w:ind w:firstLine="709"/>
        <w:jc w:val="both"/>
        <w:rPr>
          <w:b/>
          <w:sz w:val="28"/>
          <w:szCs w:val="28"/>
          <w:lang w:val="vi-VN"/>
        </w:rPr>
      </w:pPr>
      <w:r>
        <w:rPr>
          <w:b/>
          <w:sz w:val="28"/>
          <w:szCs w:val="28"/>
          <w:lang w:val="vi-VN"/>
        </w:rPr>
        <w:t>Điều 4</w:t>
      </w:r>
      <w:r>
        <w:rPr>
          <w:sz w:val="28"/>
          <w:szCs w:val="28"/>
          <w:lang w:val="vi-VN"/>
        </w:rPr>
        <w:t xml:space="preserve">. </w:t>
      </w:r>
      <w:r>
        <w:rPr>
          <w:b/>
          <w:sz w:val="28"/>
          <w:szCs w:val="28"/>
          <w:lang w:val="vi-VN"/>
        </w:rPr>
        <w:t>Điều khoản thi hành</w:t>
      </w:r>
    </w:p>
    <w:p w14:paraId="43C5D046" w14:textId="77777777" w:rsidR="005B7155" w:rsidRDefault="005B7155">
      <w:pPr>
        <w:pBdr>
          <w:top w:val="dotted" w:sz="4" w:space="0" w:color="FFFFFF"/>
          <w:left w:val="dotted" w:sz="4" w:space="0" w:color="FFFFFF"/>
          <w:bottom w:val="dotted" w:sz="4" w:space="16" w:color="FFFFFF"/>
          <w:right w:val="dotted" w:sz="4" w:space="0" w:color="FFFFFF"/>
        </w:pBdr>
        <w:shd w:val="clear" w:color="auto" w:fill="FFFFFF"/>
        <w:spacing w:before="120"/>
        <w:ind w:firstLine="709"/>
        <w:jc w:val="both"/>
        <w:rPr>
          <w:sz w:val="28"/>
          <w:szCs w:val="28"/>
          <w:lang w:val="pt-BR"/>
        </w:rPr>
      </w:pPr>
      <w:r>
        <w:rPr>
          <w:sz w:val="28"/>
          <w:szCs w:val="28"/>
          <w:lang w:val="pt-BR"/>
        </w:rPr>
        <w:t>1. Giao Ủy ban nhân dân tỉnh tổ chức triển khai thực hiện Nghị quyết.</w:t>
      </w:r>
    </w:p>
    <w:p w14:paraId="16D3F4FC" w14:textId="77777777" w:rsidR="005B7155" w:rsidRDefault="005B7155">
      <w:pPr>
        <w:pBdr>
          <w:top w:val="dotted" w:sz="4" w:space="0" w:color="FFFFFF"/>
          <w:left w:val="dotted" w:sz="4" w:space="0" w:color="FFFFFF"/>
          <w:bottom w:val="dotted" w:sz="4" w:space="16" w:color="FFFFFF"/>
          <w:right w:val="dotted" w:sz="4" w:space="0" w:color="FFFFFF"/>
        </w:pBdr>
        <w:shd w:val="clear" w:color="auto" w:fill="FFFFFF"/>
        <w:spacing w:before="120"/>
        <w:ind w:firstLine="709"/>
        <w:jc w:val="both"/>
        <w:rPr>
          <w:sz w:val="28"/>
          <w:szCs w:val="28"/>
          <w:lang w:val="it-IT"/>
        </w:rPr>
      </w:pPr>
      <w:r>
        <w:rPr>
          <w:sz w:val="28"/>
          <w:szCs w:val="28"/>
          <w:lang w:val="it-IT"/>
        </w:rPr>
        <w:t>2. Giao Thường trực Hội đồng nhân dân, các Ban của Hội đồng nhân dân,</w:t>
      </w:r>
      <w:r>
        <w:rPr>
          <w:sz w:val="28"/>
          <w:szCs w:val="28"/>
          <w:lang w:val="nl-NL"/>
        </w:rPr>
        <w:t xml:space="preserve"> Tổ đại biểu Hội đồng nhân dân </w:t>
      </w:r>
      <w:r>
        <w:rPr>
          <w:sz w:val="28"/>
          <w:szCs w:val="28"/>
          <w:lang w:val="it-IT"/>
        </w:rPr>
        <w:t>và đại biểu Hội đồng nhân dân tỉnh giám sát việc thực hiện Nghị quyết.</w:t>
      </w:r>
    </w:p>
    <w:p w14:paraId="5C6A1C12" w14:textId="77777777" w:rsidR="005B7155" w:rsidRDefault="005B7155">
      <w:pPr>
        <w:pBdr>
          <w:top w:val="dotted" w:sz="4" w:space="0" w:color="FFFFFF"/>
          <w:left w:val="dotted" w:sz="4" w:space="0" w:color="FFFFFF"/>
          <w:bottom w:val="dotted" w:sz="4" w:space="16" w:color="FFFFFF"/>
          <w:right w:val="dotted" w:sz="4" w:space="0" w:color="FFFFFF"/>
        </w:pBdr>
        <w:shd w:val="clear" w:color="auto" w:fill="FFFFFF"/>
        <w:spacing w:before="120"/>
        <w:ind w:firstLine="709"/>
        <w:jc w:val="both"/>
        <w:rPr>
          <w:sz w:val="28"/>
          <w:szCs w:val="28"/>
          <w:lang w:val="it-IT"/>
        </w:rPr>
      </w:pPr>
      <w:r>
        <w:rPr>
          <w:sz w:val="28"/>
          <w:szCs w:val="28"/>
          <w:lang w:val="nl-NL"/>
        </w:rPr>
        <w:t xml:space="preserve">3. </w:t>
      </w:r>
      <w:r>
        <w:rPr>
          <w:sz w:val="28"/>
          <w:szCs w:val="28"/>
          <w:lang w:val="it-IT"/>
        </w:rPr>
        <w:t>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6DC3C50A" w14:textId="77777777" w:rsidR="005B7155" w:rsidRDefault="005B7155">
      <w:pPr>
        <w:pBdr>
          <w:top w:val="dotted" w:sz="4" w:space="0" w:color="FFFFFF"/>
          <w:left w:val="dotted" w:sz="4" w:space="0" w:color="FFFFFF"/>
          <w:bottom w:val="dotted" w:sz="4" w:space="16" w:color="FFFFFF"/>
          <w:right w:val="dotted" w:sz="4" w:space="0" w:color="FFFFFF"/>
        </w:pBdr>
        <w:shd w:val="clear" w:color="auto" w:fill="FFFFFF"/>
        <w:spacing w:before="120"/>
        <w:ind w:firstLine="709"/>
        <w:jc w:val="both"/>
        <w:rPr>
          <w:iCs/>
          <w:spacing w:val="-8"/>
          <w:sz w:val="28"/>
          <w:szCs w:val="28"/>
          <w:lang w:val="it-IT"/>
        </w:rPr>
      </w:pPr>
      <w:r>
        <w:rPr>
          <w:sz w:val="28"/>
          <w:szCs w:val="28"/>
          <w:lang w:val="it-IT"/>
        </w:rPr>
        <w:t>4</w:t>
      </w:r>
      <w:r>
        <w:rPr>
          <w:spacing w:val="-6"/>
          <w:sz w:val="28"/>
          <w:szCs w:val="28"/>
          <w:shd w:val="clear" w:color="auto" w:fill="FFFFFF"/>
          <w:lang w:val="it-IT"/>
        </w:rPr>
        <w:t xml:space="preserve">. Nghị quyết này có hiệu lực thi hành từ ngày </w:t>
      </w:r>
      <w:r w:rsidR="002A02E1">
        <w:rPr>
          <w:spacing w:val="-6"/>
          <w:sz w:val="28"/>
          <w:szCs w:val="28"/>
          <w:shd w:val="clear" w:color="auto" w:fill="FFFFFF"/>
          <w:lang w:val="it-IT"/>
        </w:rPr>
        <w:t>08</w:t>
      </w:r>
      <w:r>
        <w:rPr>
          <w:spacing w:val="-6"/>
          <w:sz w:val="28"/>
          <w:szCs w:val="28"/>
          <w:shd w:val="clear" w:color="auto" w:fill="FFFFFF"/>
          <w:lang w:val="it-IT"/>
        </w:rPr>
        <w:t xml:space="preserve"> tháng </w:t>
      </w:r>
      <w:r w:rsidR="002A02E1">
        <w:rPr>
          <w:spacing w:val="-6"/>
          <w:sz w:val="28"/>
          <w:szCs w:val="28"/>
          <w:shd w:val="clear" w:color="auto" w:fill="FFFFFF"/>
          <w:lang w:val="it-IT"/>
        </w:rPr>
        <w:t>6</w:t>
      </w:r>
      <w:r>
        <w:rPr>
          <w:spacing w:val="-6"/>
          <w:sz w:val="28"/>
          <w:szCs w:val="28"/>
          <w:shd w:val="clear" w:color="auto" w:fill="FFFFFF"/>
          <w:lang w:val="it-IT"/>
        </w:rPr>
        <w:t xml:space="preserve"> năm 2026</w:t>
      </w:r>
      <w:r>
        <w:rPr>
          <w:iCs/>
          <w:spacing w:val="-8"/>
          <w:sz w:val="28"/>
          <w:szCs w:val="28"/>
          <w:lang w:val="vi-VN"/>
        </w:rPr>
        <w:t>.</w:t>
      </w:r>
    </w:p>
    <w:p w14:paraId="0A6AFD0F" w14:textId="77777777" w:rsidR="00AE7EE9" w:rsidRDefault="005B7155" w:rsidP="00AE7EE9">
      <w:pPr>
        <w:pBdr>
          <w:top w:val="dotted" w:sz="4" w:space="0" w:color="FFFFFF"/>
          <w:left w:val="dotted" w:sz="4" w:space="0" w:color="FFFFFF"/>
          <w:bottom w:val="dotted" w:sz="4" w:space="16" w:color="FFFFFF"/>
          <w:right w:val="dotted" w:sz="4" w:space="0" w:color="FFFFFF"/>
        </w:pBdr>
        <w:shd w:val="clear" w:color="auto" w:fill="FFFFFF"/>
        <w:spacing w:before="80"/>
        <w:ind w:firstLine="709"/>
        <w:jc w:val="both"/>
        <w:rPr>
          <w:sz w:val="28"/>
          <w:szCs w:val="28"/>
          <w:lang w:val="it-IT"/>
        </w:rPr>
      </w:pPr>
      <w:r>
        <w:rPr>
          <w:iCs/>
          <w:spacing w:val="-8"/>
          <w:sz w:val="28"/>
          <w:szCs w:val="28"/>
          <w:lang w:val="it-IT"/>
        </w:rPr>
        <w:t xml:space="preserve">5. </w:t>
      </w:r>
      <w:r w:rsidR="00AE7EE9" w:rsidRPr="00163625">
        <w:rPr>
          <w:iCs/>
          <w:sz w:val="28"/>
          <w:szCs w:val="28"/>
        </w:rPr>
        <w:t xml:space="preserve">Nghị quyết này bãi bỏ toàn bộ </w:t>
      </w:r>
      <w:r w:rsidR="00AE7EE9" w:rsidRPr="00163625">
        <w:rPr>
          <w:iCs/>
          <w:sz w:val="28"/>
          <w:szCs w:val="28"/>
          <w:lang w:val="it-IT"/>
        </w:rPr>
        <w:t xml:space="preserve">Nghị quyết số 12/2021/NQ-HĐND ngày 24 tháng 8 năm 2021 của </w:t>
      </w:r>
      <w:r w:rsidR="00D7602F">
        <w:rPr>
          <w:sz w:val="28"/>
          <w:szCs w:val="28"/>
          <w:lang w:val="it-IT"/>
        </w:rPr>
        <w:t>Hội đồng nhân dân</w:t>
      </w:r>
      <w:r w:rsidR="00AE7EE9" w:rsidRPr="00163625">
        <w:rPr>
          <w:iCs/>
          <w:sz w:val="28"/>
          <w:szCs w:val="28"/>
          <w:lang w:val="it-IT"/>
        </w:rPr>
        <w:t xml:space="preserve"> tỉnh Bến Tre quy định chính sách đối với cơ sở mầm non độc lập, trẻ em mầm non, giáo viên mầm non tại các cơ sở giáo dục mầm non thuộc loại hình dân lập, tư thục ở địa bàn có khu công nghiệp trên địa bàn tỉnh Bến Tre.</w:t>
      </w:r>
    </w:p>
    <w:p w14:paraId="457AD5A2" w14:textId="0580C35B" w:rsidR="005B7155" w:rsidRDefault="005B7155" w:rsidP="00AE7EE9">
      <w:pPr>
        <w:pBdr>
          <w:top w:val="dotted" w:sz="4" w:space="0" w:color="FFFFFF"/>
          <w:left w:val="dotted" w:sz="4" w:space="0" w:color="FFFFFF"/>
          <w:bottom w:val="dotted" w:sz="4" w:space="16" w:color="FFFFFF"/>
          <w:right w:val="dotted" w:sz="4" w:space="0" w:color="FFFFFF"/>
        </w:pBdr>
        <w:shd w:val="clear" w:color="auto" w:fill="FFFFFF"/>
        <w:spacing w:before="120"/>
        <w:ind w:firstLine="709"/>
        <w:jc w:val="both"/>
        <w:rPr>
          <w:iCs/>
          <w:spacing w:val="-8"/>
          <w:sz w:val="28"/>
          <w:szCs w:val="28"/>
          <w:lang w:val="it-IT"/>
        </w:rPr>
      </w:pPr>
      <w:r>
        <w:rPr>
          <w:i/>
          <w:sz w:val="28"/>
          <w:szCs w:val="28"/>
          <w:lang w:val="vi-VN"/>
        </w:rPr>
        <w:t xml:space="preserve">Nghị quyết này đã được Hội đồng nhân dân tỉnh Vĩnh Long </w:t>
      </w:r>
      <w:r>
        <w:rPr>
          <w:i/>
          <w:sz w:val="28"/>
          <w:szCs w:val="28"/>
          <w:lang w:val="it-IT"/>
        </w:rPr>
        <w:t>K</w:t>
      </w:r>
      <w:r>
        <w:rPr>
          <w:i/>
          <w:sz w:val="28"/>
          <w:szCs w:val="28"/>
          <w:lang w:val="vi-VN"/>
        </w:rPr>
        <w:t>hóa X</w:t>
      </w:r>
      <w:r w:rsidR="00AE7EE9">
        <w:rPr>
          <w:i/>
          <w:sz w:val="28"/>
          <w:szCs w:val="28"/>
        </w:rPr>
        <w:t>I</w:t>
      </w:r>
      <w:r>
        <w:rPr>
          <w:i/>
          <w:sz w:val="28"/>
          <w:szCs w:val="28"/>
          <w:lang w:val="vi-VN"/>
        </w:rPr>
        <w:t xml:space="preserve">, Kỳ họp </w:t>
      </w:r>
      <w:r w:rsidR="00F76E52">
        <w:rPr>
          <w:i/>
          <w:sz w:val="28"/>
          <w:szCs w:val="28"/>
          <w:lang w:val="it-IT"/>
        </w:rPr>
        <w:t>c</w:t>
      </w:r>
      <w:r>
        <w:rPr>
          <w:i/>
          <w:sz w:val="28"/>
          <w:szCs w:val="28"/>
          <w:lang w:val="it-IT"/>
        </w:rPr>
        <w:t xml:space="preserve">huyên đề </w:t>
      </w:r>
      <w:r w:rsidR="00CB4766">
        <w:rPr>
          <w:i/>
          <w:sz w:val="28"/>
          <w:szCs w:val="28"/>
          <w:lang w:val="it-IT"/>
        </w:rPr>
        <w:t xml:space="preserve">lần </w:t>
      </w:r>
      <w:r>
        <w:rPr>
          <w:i/>
          <w:sz w:val="28"/>
          <w:szCs w:val="28"/>
          <w:lang w:val="it-IT"/>
        </w:rPr>
        <w:t xml:space="preserve">thứ </w:t>
      </w:r>
      <w:r w:rsidR="00FF4C7A">
        <w:rPr>
          <w:i/>
          <w:sz w:val="28"/>
          <w:szCs w:val="28"/>
          <w:lang w:val="it-IT"/>
        </w:rPr>
        <w:t>Nhất</w:t>
      </w:r>
      <w:r>
        <w:rPr>
          <w:i/>
          <w:sz w:val="28"/>
          <w:szCs w:val="28"/>
          <w:lang w:val="it-IT"/>
        </w:rPr>
        <w:t xml:space="preserve"> </w:t>
      </w:r>
      <w:r>
        <w:rPr>
          <w:i/>
          <w:sz w:val="28"/>
          <w:szCs w:val="28"/>
          <w:lang w:val="vi-VN"/>
        </w:rPr>
        <w:t xml:space="preserve">thông qua ngày </w:t>
      </w:r>
      <w:r w:rsidR="002A02E1">
        <w:rPr>
          <w:i/>
          <w:sz w:val="28"/>
          <w:szCs w:val="28"/>
        </w:rPr>
        <w:t>29</w:t>
      </w:r>
      <w:r>
        <w:rPr>
          <w:i/>
          <w:sz w:val="28"/>
          <w:szCs w:val="28"/>
          <w:lang w:val="it-IT"/>
        </w:rPr>
        <w:t xml:space="preserve"> </w:t>
      </w:r>
      <w:r>
        <w:rPr>
          <w:i/>
          <w:sz w:val="28"/>
          <w:szCs w:val="28"/>
          <w:lang w:val="vi-VN"/>
        </w:rPr>
        <w:t>tháng</w:t>
      </w:r>
      <w:r>
        <w:rPr>
          <w:i/>
          <w:sz w:val="28"/>
          <w:szCs w:val="28"/>
          <w:lang w:val="it-IT"/>
        </w:rPr>
        <w:t xml:space="preserve"> </w:t>
      </w:r>
      <w:r w:rsidR="0098599E">
        <w:rPr>
          <w:i/>
          <w:sz w:val="28"/>
          <w:szCs w:val="28"/>
          <w:lang w:val="it-IT"/>
        </w:rPr>
        <w:t>5</w:t>
      </w:r>
      <w:r>
        <w:rPr>
          <w:i/>
          <w:sz w:val="28"/>
          <w:szCs w:val="28"/>
          <w:lang w:val="it-IT"/>
        </w:rPr>
        <w:t xml:space="preserve"> </w:t>
      </w:r>
      <w:r>
        <w:rPr>
          <w:i/>
          <w:sz w:val="28"/>
          <w:szCs w:val="28"/>
          <w:lang w:val="vi-VN"/>
        </w:rPr>
        <w:t>năm 202</w:t>
      </w:r>
      <w:r>
        <w:rPr>
          <w:i/>
          <w:sz w:val="28"/>
          <w:szCs w:val="28"/>
          <w:lang w:val="it-IT"/>
        </w:rPr>
        <w:t>6</w:t>
      </w:r>
      <w:r>
        <w:rPr>
          <w:sz w:val="28"/>
          <w:szCs w:val="28"/>
          <w:lang w:val="it-IT"/>
        </w:rPr>
        <w:t>.</w:t>
      </w:r>
    </w:p>
    <w:tbl>
      <w:tblPr>
        <w:tblW w:w="9039" w:type="dxa"/>
        <w:tblLook w:val="0000" w:firstRow="0" w:lastRow="0" w:firstColumn="0" w:lastColumn="0" w:noHBand="0" w:noVBand="0"/>
      </w:tblPr>
      <w:tblGrid>
        <w:gridCol w:w="5495"/>
        <w:gridCol w:w="3544"/>
      </w:tblGrid>
      <w:tr w:rsidR="005B7155" w14:paraId="7F5DCDAB" w14:textId="77777777">
        <w:tc>
          <w:tcPr>
            <w:tcW w:w="5495" w:type="dxa"/>
          </w:tcPr>
          <w:p w14:paraId="14626FA3" w14:textId="77777777" w:rsidR="005B7155" w:rsidRDefault="005B7155">
            <w:pPr>
              <w:jc w:val="both"/>
              <w:rPr>
                <w:b/>
                <w:i/>
                <w:sz w:val="24"/>
                <w:szCs w:val="24"/>
                <w:lang w:val="vi-VN"/>
              </w:rPr>
            </w:pPr>
            <w:r>
              <w:rPr>
                <w:b/>
                <w:i/>
                <w:sz w:val="24"/>
                <w:szCs w:val="24"/>
                <w:lang w:val="vi-VN"/>
              </w:rPr>
              <w:t>Nơi nhận:</w:t>
            </w:r>
          </w:p>
          <w:p w14:paraId="1F617424" w14:textId="77777777" w:rsidR="005B7155" w:rsidRDefault="005B7155">
            <w:pPr>
              <w:jc w:val="both"/>
              <w:rPr>
                <w:sz w:val="22"/>
                <w:lang w:val="sv-SE"/>
              </w:rPr>
            </w:pPr>
            <w:r>
              <w:rPr>
                <w:sz w:val="22"/>
                <w:lang w:val="sv-SE"/>
              </w:rPr>
              <w:t>- Ủy ban Thường vụ Quốc hội;</w:t>
            </w:r>
            <w:r>
              <w:rPr>
                <w:sz w:val="22"/>
                <w:lang w:val="sv-SE"/>
              </w:rPr>
              <w:tab/>
            </w:r>
            <w:r>
              <w:rPr>
                <w:sz w:val="22"/>
                <w:lang w:val="sv-SE"/>
              </w:rPr>
              <w:tab/>
            </w:r>
            <w:r>
              <w:rPr>
                <w:sz w:val="22"/>
                <w:lang w:val="sv-SE"/>
              </w:rPr>
              <w:tab/>
            </w:r>
          </w:p>
          <w:p w14:paraId="78B15E32" w14:textId="77777777" w:rsidR="005B7155" w:rsidRDefault="005B7155">
            <w:pPr>
              <w:jc w:val="both"/>
              <w:rPr>
                <w:sz w:val="22"/>
                <w:lang w:val="sv-SE"/>
              </w:rPr>
            </w:pPr>
            <w:r>
              <w:rPr>
                <w:sz w:val="22"/>
                <w:lang w:val="sv-SE"/>
              </w:rPr>
              <w:t>- Chính phủ;</w:t>
            </w:r>
          </w:p>
          <w:p w14:paraId="47778B31" w14:textId="77777777" w:rsidR="002936FA" w:rsidRDefault="002936FA">
            <w:pPr>
              <w:jc w:val="both"/>
              <w:rPr>
                <w:sz w:val="22"/>
                <w:lang w:val="sv-SE"/>
              </w:rPr>
            </w:pPr>
            <w:r>
              <w:rPr>
                <w:sz w:val="22"/>
                <w:lang w:val="sv-SE"/>
              </w:rPr>
              <w:t>- Ủy ban Công tác đại biểu;</w:t>
            </w:r>
          </w:p>
          <w:p w14:paraId="5023A759" w14:textId="77777777" w:rsidR="002936FA" w:rsidRDefault="002936FA" w:rsidP="002936FA">
            <w:pPr>
              <w:jc w:val="both"/>
              <w:rPr>
                <w:sz w:val="22"/>
                <w:lang w:val="sv-SE"/>
              </w:rPr>
            </w:pPr>
            <w:r>
              <w:rPr>
                <w:sz w:val="22"/>
                <w:lang w:val="sv-SE"/>
              </w:rPr>
              <w:t>- Các Bộ: Tài chính, Giáo dục và Đào tạo;</w:t>
            </w:r>
          </w:p>
          <w:p w14:paraId="02D7E54A" w14:textId="77777777" w:rsidR="005B7155" w:rsidRDefault="005B7155">
            <w:pPr>
              <w:jc w:val="both"/>
              <w:rPr>
                <w:sz w:val="22"/>
                <w:lang w:val="sv-SE"/>
              </w:rPr>
            </w:pPr>
            <w:r>
              <w:rPr>
                <w:sz w:val="22"/>
                <w:lang w:val="sv-SE"/>
              </w:rPr>
              <w:t>- Cục KTVB</w:t>
            </w:r>
            <w:r w:rsidR="002936FA">
              <w:rPr>
                <w:sz w:val="22"/>
                <w:lang w:val="sv-SE"/>
              </w:rPr>
              <w:t>&amp;</w:t>
            </w:r>
            <w:r>
              <w:rPr>
                <w:sz w:val="22"/>
                <w:lang w:val="sv-SE"/>
              </w:rPr>
              <w:t xml:space="preserve">TCTHPL - Bộ Tư pháp; </w:t>
            </w:r>
          </w:p>
          <w:p w14:paraId="2F840733" w14:textId="62695E70" w:rsidR="005B7155" w:rsidRDefault="007A5191">
            <w:pPr>
              <w:jc w:val="both"/>
              <w:rPr>
                <w:sz w:val="22"/>
                <w:lang w:val="sv-SE"/>
              </w:rPr>
            </w:pPr>
            <w:r>
              <w:rPr>
                <w:sz w:val="22"/>
                <w:lang w:val="sv-SE"/>
              </w:rPr>
              <w:t xml:space="preserve">- </w:t>
            </w:r>
            <w:r w:rsidR="0098599E">
              <w:rPr>
                <w:sz w:val="22"/>
                <w:lang w:val="sv-SE"/>
              </w:rPr>
              <w:t>Kiểm toán</w:t>
            </w:r>
            <w:r>
              <w:rPr>
                <w:sz w:val="22"/>
                <w:lang w:val="sv-SE"/>
              </w:rPr>
              <w:t xml:space="preserve"> Nhà nước </w:t>
            </w:r>
            <w:r w:rsidRPr="00703A5C">
              <w:rPr>
                <w:color w:val="000000"/>
                <w:sz w:val="22"/>
                <w:lang w:val="sv-SE"/>
              </w:rPr>
              <w:t xml:space="preserve">khu vực </w:t>
            </w:r>
            <w:r w:rsidR="005B7155" w:rsidRPr="00703A5C">
              <w:rPr>
                <w:color w:val="000000"/>
                <w:sz w:val="22"/>
                <w:lang w:val="sv-SE"/>
              </w:rPr>
              <w:t>IX;</w:t>
            </w:r>
          </w:p>
          <w:p w14:paraId="7714F5A9" w14:textId="77777777" w:rsidR="005B7155" w:rsidRDefault="005B7155">
            <w:pPr>
              <w:tabs>
                <w:tab w:val="center" w:pos="4320"/>
                <w:tab w:val="right" w:pos="8640"/>
              </w:tabs>
              <w:rPr>
                <w:sz w:val="22"/>
                <w:lang w:val="sv-SE"/>
              </w:rPr>
            </w:pPr>
            <w:r>
              <w:rPr>
                <w:sz w:val="22"/>
                <w:lang w:val="sv-SE"/>
              </w:rPr>
              <w:t xml:space="preserve">- </w:t>
            </w:r>
            <w:r>
              <w:rPr>
                <w:sz w:val="22"/>
                <w:lang w:val="vi-VN"/>
              </w:rPr>
              <w:t xml:space="preserve">Tỉnh ủy, </w:t>
            </w:r>
            <w:r>
              <w:rPr>
                <w:sz w:val="22"/>
                <w:lang w:val="sv-SE"/>
              </w:rPr>
              <w:t xml:space="preserve">HĐND, </w:t>
            </w:r>
            <w:r>
              <w:rPr>
                <w:sz w:val="22"/>
                <w:lang w:val="vi-VN"/>
              </w:rPr>
              <w:t>UBND, UBMTTQVN tỉnh;</w:t>
            </w:r>
          </w:p>
          <w:p w14:paraId="7A2145D5" w14:textId="77777777" w:rsidR="005B7155" w:rsidRDefault="005B7155">
            <w:pPr>
              <w:tabs>
                <w:tab w:val="center" w:pos="4320"/>
                <w:tab w:val="right" w:pos="8640"/>
              </w:tabs>
              <w:rPr>
                <w:sz w:val="22"/>
                <w:lang w:val="sv-SE"/>
              </w:rPr>
            </w:pPr>
            <w:r>
              <w:rPr>
                <w:sz w:val="22"/>
                <w:lang w:val="sv-SE"/>
              </w:rPr>
              <w:t xml:space="preserve">- Đoàn </w:t>
            </w:r>
            <w:r w:rsidR="002936FA">
              <w:rPr>
                <w:sz w:val="22"/>
                <w:lang w:val="sv-SE"/>
              </w:rPr>
              <w:t>ĐBQH</w:t>
            </w:r>
            <w:r>
              <w:rPr>
                <w:sz w:val="22"/>
                <w:lang w:val="sv-SE"/>
              </w:rPr>
              <w:t xml:space="preserve"> tỉnh Vĩnh Long;</w:t>
            </w:r>
          </w:p>
          <w:p w14:paraId="6980FCE1" w14:textId="77777777" w:rsidR="005B7155" w:rsidRDefault="005B7155">
            <w:pPr>
              <w:tabs>
                <w:tab w:val="center" w:pos="4320"/>
                <w:tab w:val="right" w:pos="8640"/>
              </w:tabs>
              <w:rPr>
                <w:sz w:val="22"/>
                <w:lang w:val="sv-SE"/>
              </w:rPr>
            </w:pPr>
            <w:r>
              <w:rPr>
                <w:sz w:val="22"/>
                <w:lang w:val="sv-SE"/>
              </w:rPr>
              <w:t>- Đại biểu HĐND tỉnh;</w:t>
            </w:r>
          </w:p>
          <w:p w14:paraId="1472315D" w14:textId="77777777" w:rsidR="005B7155" w:rsidRDefault="005B7155">
            <w:pPr>
              <w:tabs>
                <w:tab w:val="right" w:pos="8640"/>
              </w:tabs>
              <w:rPr>
                <w:sz w:val="22"/>
                <w:lang w:val="sv-SE"/>
              </w:rPr>
            </w:pPr>
            <w:r>
              <w:rPr>
                <w:sz w:val="22"/>
                <w:lang w:val="sv-SE"/>
              </w:rPr>
              <w:t>- Văn phòng: Tỉnh ủy, Đoàn ĐBQH&amp;HĐND</w:t>
            </w:r>
            <w:r w:rsidR="002936FA">
              <w:rPr>
                <w:sz w:val="22"/>
                <w:lang w:val="sv-SE"/>
              </w:rPr>
              <w:t>, UBND tỉnh</w:t>
            </w:r>
            <w:r>
              <w:rPr>
                <w:sz w:val="22"/>
                <w:lang w:val="sv-SE"/>
              </w:rPr>
              <w:t>;</w:t>
            </w:r>
            <w:r>
              <w:rPr>
                <w:sz w:val="22"/>
                <w:lang w:val="sv-SE"/>
              </w:rPr>
              <w:tab/>
            </w:r>
          </w:p>
          <w:p w14:paraId="7BDC664B" w14:textId="77777777" w:rsidR="005B7155" w:rsidRDefault="005B7155">
            <w:pPr>
              <w:jc w:val="both"/>
              <w:rPr>
                <w:sz w:val="22"/>
                <w:lang w:val="sv-SE"/>
              </w:rPr>
            </w:pPr>
            <w:r>
              <w:rPr>
                <w:sz w:val="22"/>
                <w:lang w:val="sv-SE"/>
              </w:rPr>
              <w:t xml:space="preserve">- Các </w:t>
            </w:r>
            <w:r w:rsidR="002936FA">
              <w:rPr>
                <w:sz w:val="22"/>
                <w:lang w:val="sv-SE"/>
              </w:rPr>
              <w:t>sở, ban, ngành tỉnh;</w:t>
            </w:r>
          </w:p>
          <w:p w14:paraId="514D3D36" w14:textId="77777777" w:rsidR="002936FA" w:rsidRDefault="002936FA" w:rsidP="002936FA">
            <w:pPr>
              <w:jc w:val="both"/>
              <w:rPr>
                <w:sz w:val="22"/>
                <w:lang w:val="vi-VN"/>
              </w:rPr>
            </w:pPr>
            <w:r>
              <w:rPr>
                <w:sz w:val="22"/>
                <w:lang w:val="vi-VN"/>
              </w:rPr>
              <w:t xml:space="preserve">- </w:t>
            </w:r>
            <w:r>
              <w:rPr>
                <w:sz w:val="22"/>
                <w:lang w:val="sv-SE"/>
              </w:rPr>
              <w:t xml:space="preserve">Thường trực HĐND, </w:t>
            </w:r>
            <w:r>
              <w:rPr>
                <w:sz w:val="22"/>
                <w:lang w:val="vi-VN"/>
              </w:rPr>
              <w:t xml:space="preserve">UBND các xã, phường; </w:t>
            </w:r>
          </w:p>
          <w:p w14:paraId="1B322519" w14:textId="77777777" w:rsidR="002936FA" w:rsidRDefault="002936FA">
            <w:pPr>
              <w:jc w:val="both"/>
              <w:rPr>
                <w:sz w:val="22"/>
                <w:lang w:val="sv-SE"/>
              </w:rPr>
            </w:pPr>
            <w:r>
              <w:rPr>
                <w:sz w:val="22"/>
                <w:lang w:val="sv-SE"/>
              </w:rPr>
              <w:t>- Trung tâm thông tin điều hành tỉnh;</w:t>
            </w:r>
          </w:p>
          <w:p w14:paraId="6DC5F9CF" w14:textId="5AA73FC1" w:rsidR="005B7155" w:rsidRDefault="002936FA">
            <w:pPr>
              <w:rPr>
                <w:sz w:val="22"/>
                <w:lang w:val="vi-VN"/>
              </w:rPr>
            </w:pPr>
            <w:r>
              <w:rPr>
                <w:sz w:val="22"/>
                <w:lang w:val="vi-VN"/>
              </w:rPr>
              <w:t xml:space="preserve">- Báo và </w:t>
            </w:r>
            <w:r w:rsidR="0098599E">
              <w:rPr>
                <w:sz w:val="22"/>
              </w:rPr>
              <w:t>p</w:t>
            </w:r>
            <w:r w:rsidR="0098599E">
              <w:rPr>
                <w:sz w:val="22"/>
                <w:lang w:val="vi-VN"/>
              </w:rPr>
              <w:t>hát thanh</w:t>
            </w:r>
            <w:r w:rsidR="0098599E">
              <w:rPr>
                <w:sz w:val="22"/>
              </w:rPr>
              <w:t>,</w:t>
            </w:r>
            <w:r w:rsidR="005B7155">
              <w:rPr>
                <w:sz w:val="22"/>
                <w:lang w:val="vi-VN"/>
              </w:rPr>
              <w:t xml:space="preserve"> </w:t>
            </w:r>
            <w:r w:rsidR="0098599E">
              <w:rPr>
                <w:sz w:val="22"/>
              </w:rPr>
              <w:t>t</w:t>
            </w:r>
            <w:r w:rsidR="005B7155">
              <w:rPr>
                <w:sz w:val="22"/>
                <w:lang w:val="vi-VN"/>
              </w:rPr>
              <w:t xml:space="preserve">ruyền hình Vĩnh Long;                                                     </w:t>
            </w:r>
          </w:p>
          <w:p w14:paraId="5F0D7036" w14:textId="77777777" w:rsidR="005B7155" w:rsidRDefault="005B7155">
            <w:pPr>
              <w:widowControl w:val="0"/>
              <w:tabs>
                <w:tab w:val="left" w:pos="142"/>
              </w:tabs>
              <w:spacing w:line="274" w:lineRule="exact"/>
              <w:jc w:val="both"/>
              <w:rPr>
                <w:sz w:val="28"/>
                <w:szCs w:val="28"/>
                <w:lang w:val="vi-VN" w:eastAsia="vi-VN"/>
              </w:rPr>
            </w:pPr>
            <w:r>
              <w:rPr>
                <w:sz w:val="22"/>
              </w:rPr>
              <w:t>- Lưu: VT.</w:t>
            </w:r>
          </w:p>
        </w:tc>
        <w:tc>
          <w:tcPr>
            <w:tcW w:w="3544" w:type="dxa"/>
          </w:tcPr>
          <w:p w14:paraId="2196A4C1" w14:textId="77777777" w:rsidR="005B7155" w:rsidRPr="00234487" w:rsidRDefault="005B7155">
            <w:pPr>
              <w:jc w:val="center"/>
              <w:rPr>
                <w:b/>
                <w:sz w:val="28"/>
                <w:szCs w:val="28"/>
              </w:rPr>
            </w:pPr>
            <w:r w:rsidRPr="00234487">
              <w:rPr>
                <w:b/>
                <w:sz w:val="28"/>
                <w:szCs w:val="28"/>
              </w:rPr>
              <w:t>CHỦ TỊCH</w:t>
            </w:r>
          </w:p>
          <w:p w14:paraId="2B3B517D" w14:textId="77777777" w:rsidR="005B7155" w:rsidRPr="00234487" w:rsidRDefault="005B7155">
            <w:pPr>
              <w:jc w:val="center"/>
              <w:rPr>
                <w:b/>
                <w:sz w:val="28"/>
                <w:szCs w:val="28"/>
              </w:rPr>
            </w:pPr>
          </w:p>
          <w:p w14:paraId="1DB1E5EE" w14:textId="77777777" w:rsidR="005B7155" w:rsidRPr="00234487" w:rsidRDefault="005B7155">
            <w:pPr>
              <w:jc w:val="center"/>
              <w:rPr>
                <w:b/>
                <w:sz w:val="28"/>
                <w:szCs w:val="28"/>
              </w:rPr>
            </w:pPr>
          </w:p>
          <w:p w14:paraId="4CCE93CE" w14:textId="77777777" w:rsidR="005B7155" w:rsidRPr="00234487" w:rsidRDefault="005B7155">
            <w:pPr>
              <w:jc w:val="center"/>
              <w:rPr>
                <w:b/>
                <w:sz w:val="28"/>
                <w:szCs w:val="28"/>
              </w:rPr>
            </w:pPr>
          </w:p>
          <w:p w14:paraId="2C093674" w14:textId="77777777" w:rsidR="005B7155" w:rsidRPr="00234487" w:rsidRDefault="005B7155">
            <w:pPr>
              <w:jc w:val="center"/>
              <w:rPr>
                <w:b/>
                <w:sz w:val="28"/>
                <w:szCs w:val="28"/>
              </w:rPr>
            </w:pPr>
          </w:p>
          <w:p w14:paraId="787ADA34" w14:textId="77777777" w:rsidR="00E656EC" w:rsidRPr="00234487" w:rsidRDefault="00E656EC">
            <w:pPr>
              <w:jc w:val="center"/>
              <w:rPr>
                <w:b/>
                <w:sz w:val="28"/>
                <w:szCs w:val="28"/>
              </w:rPr>
            </w:pPr>
          </w:p>
          <w:p w14:paraId="1C11E378" w14:textId="77777777" w:rsidR="005B7155" w:rsidRPr="00234487" w:rsidRDefault="005B7155">
            <w:pPr>
              <w:jc w:val="center"/>
              <w:rPr>
                <w:b/>
                <w:sz w:val="28"/>
                <w:szCs w:val="28"/>
              </w:rPr>
            </w:pPr>
          </w:p>
          <w:p w14:paraId="75503FB1" w14:textId="77777777" w:rsidR="005B7155" w:rsidRPr="00234487" w:rsidRDefault="005B7155">
            <w:pPr>
              <w:jc w:val="center"/>
              <w:rPr>
                <w:b/>
                <w:sz w:val="28"/>
                <w:szCs w:val="28"/>
              </w:rPr>
            </w:pPr>
          </w:p>
          <w:p w14:paraId="22A865FC" w14:textId="77777777" w:rsidR="005B7155" w:rsidRPr="00234487" w:rsidRDefault="000864D6">
            <w:pPr>
              <w:jc w:val="center"/>
              <w:rPr>
                <w:b/>
                <w:sz w:val="28"/>
                <w:szCs w:val="28"/>
              </w:rPr>
            </w:pPr>
            <w:r w:rsidRPr="00234487">
              <w:rPr>
                <w:b/>
                <w:sz w:val="28"/>
                <w:szCs w:val="28"/>
              </w:rPr>
              <w:t>Nguyễn Minh Dũng</w:t>
            </w:r>
          </w:p>
          <w:p w14:paraId="315D319D" w14:textId="77777777" w:rsidR="005B7155" w:rsidRDefault="005B7155">
            <w:pPr>
              <w:jc w:val="center"/>
              <w:rPr>
                <w:b/>
              </w:rPr>
            </w:pPr>
          </w:p>
          <w:p w14:paraId="5F452F4C" w14:textId="77777777" w:rsidR="005B7155" w:rsidRDefault="005B7155">
            <w:pPr>
              <w:rPr>
                <w:b/>
              </w:rPr>
            </w:pPr>
          </w:p>
          <w:p w14:paraId="7C345996" w14:textId="77777777" w:rsidR="005B7155" w:rsidRDefault="005B7155">
            <w:pPr>
              <w:widowControl w:val="0"/>
              <w:spacing w:before="120" w:line="276" w:lineRule="auto"/>
              <w:jc w:val="center"/>
              <w:rPr>
                <w:sz w:val="28"/>
                <w:szCs w:val="28"/>
                <w:lang w:val="vi-VN"/>
              </w:rPr>
            </w:pPr>
          </w:p>
        </w:tc>
      </w:tr>
    </w:tbl>
    <w:p w14:paraId="4CA814D4" w14:textId="77777777" w:rsidR="005B7155" w:rsidRDefault="005B7155">
      <w:pPr>
        <w:rPr>
          <w:rFonts w:eastAsia="Calibri"/>
          <w:b/>
          <w:lang w:val="vi-VN"/>
        </w:rPr>
      </w:pPr>
    </w:p>
    <w:p w14:paraId="6733DEA8" w14:textId="77777777" w:rsidR="005B7155" w:rsidRDefault="005B7155">
      <w:pPr>
        <w:rPr>
          <w:rFonts w:eastAsia="Calibri"/>
          <w:b/>
        </w:rPr>
      </w:pPr>
    </w:p>
    <w:sectPr w:rsidR="005B7155" w:rsidSect="004172A6">
      <w:headerReference w:type="default" r:id="rId7"/>
      <w:footerReference w:type="even" r:id="rId8"/>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4E630C" w14:textId="77777777" w:rsidR="008A3364" w:rsidRDefault="008A3364">
      <w:r>
        <w:separator/>
      </w:r>
    </w:p>
  </w:endnote>
  <w:endnote w:type="continuationSeparator" w:id="0">
    <w:p w14:paraId="3E1A37C1" w14:textId="77777777" w:rsidR="008A3364" w:rsidRDefault="008A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D6B92" w14:textId="77777777" w:rsidR="005B7155" w:rsidRDefault="005B71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A4996F" w14:textId="77777777" w:rsidR="005B7155" w:rsidRDefault="005B71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513ABD" w14:textId="77777777" w:rsidR="008A3364" w:rsidRDefault="008A3364">
      <w:r>
        <w:separator/>
      </w:r>
    </w:p>
  </w:footnote>
  <w:footnote w:type="continuationSeparator" w:id="0">
    <w:p w14:paraId="4160FB41" w14:textId="77777777" w:rsidR="008A3364" w:rsidRDefault="008A33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3AA8D" w14:textId="77777777" w:rsidR="005B7155" w:rsidRDefault="005B7155">
    <w:pPr>
      <w:pStyle w:val="Header"/>
      <w:jc w:val="center"/>
    </w:pPr>
    <w:r>
      <w:fldChar w:fldCharType="begin"/>
    </w:r>
    <w:r>
      <w:instrText xml:space="preserve"> PAGE   \* MERGEFORMAT </w:instrText>
    </w:r>
    <w:r>
      <w:fldChar w:fldCharType="separate"/>
    </w:r>
    <w:r w:rsidR="00B62E5B">
      <w:rPr>
        <w:noProof/>
      </w:rPr>
      <w:t>3</w:t>
    </w:r>
    <w:r>
      <w:fldChar w:fldCharType="end"/>
    </w:r>
  </w:p>
  <w:p w14:paraId="25F2AFF3" w14:textId="77777777" w:rsidR="005B7155" w:rsidRDefault="005B71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247"/>
    <w:rsid w:val="00006C59"/>
    <w:rsid w:val="00010D1B"/>
    <w:rsid w:val="00014A53"/>
    <w:rsid w:val="00024785"/>
    <w:rsid w:val="00025B30"/>
    <w:rsid w:val="00043CD5"/>
    <w:rsid w:val="000504C1"/>
    <w:rsid w:val="000536D7"/>
    <w:rsid w:val="00060AA5"/>
    <w:rsid w:val="00070072"/>
    <w:rsid w:val="00077512"/>
    <w:rsid w:val="00083707"/>
    <w:rsid w:val="000862DD"/>
    <w:rsid w:val="000864D6"/>
    <w:rsid w:val="0008795D"/>
    <w:rsid w:val="00087FC8"/>
    <w:rsid w:val="00092E80"/>
    <w:rsid w:val="00097247"/>
    <w:rsid w:val="000976AE"/>
    <w:rsid w:val="000A1647"/>
    <w:rsid w:val="000A4C9F"/>
    <w:rsid w:val="000A5432"/>
    <w:rsid w:val="000B161E"/>
    <w:rsid w:val="000B5DEB"/>
    <w:rsid w:val="000C054E"/>
    <w:rsid w:val="000C1B01"/>
    <w:rsid w:val="000C73F1"/>
    <w:rsid w:val="000D4816"/>
    <w:rsid w:val="000E3D19"/>
    <w:rsid w:val="000F176E"/>
    <w:rsid w:val="000F2526"/>
    <w:rsid w:val="000F640B"/>
    <w:rsid w:val="00101BFD"/>
    <w:rsid w:val="001028CE"/>
    <w:rsid w:val="0010714D"/>
    <w:rsid w:val="00111E84"/>
    <w:rsid w:val="00115C71"/>
    <w:rsid w:val="001166A6"/>
    <w:rsid w:val="0012141E"/>
    <w:rsid w:val="00127B70"/>
    <w:rsid w:val="00130D81"/>
    <w:rsid w:val="0013249F"/>
    <w:rsid w:val="001423C6"/>
    <w:rsid w:val="001433B5"/>
    <w:rsid w:val="00144E0C"/>
    <w:rsid w:val="001467EC"/>
    <w:rsid w:val="00167182"/>
    <w:rsid w:val="00167211"/>
    <w:rsid w:val="0017089E"/>
    <w:rsid w:val="00172889"/>
    <w:rsid w:val="001828C6"/>
    <w:rsid w:val="001836A9"/>
    <w:rsid w:val="001839D1"/>
    <w:rsid w:val="001867A4"/>
    <w:rsid w:val="00193199"/>
    <w:rsid w:val="001A1766"/>
    <w:rsid w:val="001A4DFE"/>
    <w:rsid w:val="001A74FB"/>
    <w:rsid w:val="001B1E4D"/>
    <w:rsid w:val="001C413B"/>
    <w:rsid w:val="001C4812"/>
    <w:rsid w:val="001D2A12"/>
    <w:rsid w:val="001D657E"/>
    <w:rsid w:val="001D7B7F"/>
    <w:rsid w:val="001E3A0D"/>
    <w:rsid w:val="001F3D61"/>
    <w:rsid w:val="00201355"/>
    <w:rsid w:val="0020437F"/>
    <w:rsid w:val="00215993"/>
    <w:rsid w:val="00215B85"/>
    <w:rsid w:val="0021614F"/>
    <w:rsid w:val="002214ED"/>
    <w:rsid w:val="002260B1"/>
    <w:rsid w:val="00227A24"/>
    <w:rsid w:val="00234487"/>
    <w:rsid w:val="00235CEB"/>
    <w:rsid w:val="002361E3"/>
    <w:rsid w:val="002372F5"/>
    <w:rsid w:val="002420B0"/>
    <w:rsid w:val="00255D11"/>
    <w:rsid w:val="00263FED"/>
    <w:rsid w:val="0027261B"/>
    <w:rsid w:val="00274CD9"/>
    <w:rsid w:val="002936FA"/>
    <w:rsid w:val="002A02E1"/>
    <w:rsid w:val="002A048F"/>
    <w:rsid w:val="002A30B7"/>
    <w:rsid w:val="002B3E7E"/>
    <w:rsid w:val="002B711A"/>
    <w:rsid w:val="002D0729"/>
    <w:rsid w:val="002E3CED"/>
    <w:rsid w:val="002F03A0"/>
    <w:rsid w:val="002F48ED"/>
    <w:rsid w:val="002F593C"/>
    <w:rsid w:val="002F64EC"/>
    <w:rsid w:val="00307E7F"/>
    <w:rsid w:val="00310C4B"/>
    <w:rsid w:val="00313715"/>
    <w:rsid w:val="003268FD"/>
    <w:rsid w:val="00326DC8"/>
    <w:rsid w:val="0033070C"/>
    <w:rsid w:val="00331657"/>
    <w:rsid w:val="003472B2"/>
    <w:rsid w:val="003528EA"/>
    <w:rsid w:val="00355B8E"/>
    <w:rsid w:val="00361CA7"/>
    <w:rsid w:val="00363D3B"/>
    <w:rsid w:val="003750AA"/>
    <w:rsid w:val="00375F19"/>
    <w:rsid w:val="00377BF6"/>
    <w:rsid w:val="00382E12"/>
    <w:rsid w:val="0038309E"/>
    <w:rsid w:val="003846DB"/>
    <w:rsid w:val="003924A0"/>
    <w:rsid w:val="00396720"/>
    <w:rsid w:val="003A4151"/>
    <w:rsid w:val="003A639E"/>
    <w:rsid w:val="003C2280"/>
    <w:rsid w:val="003C7F31"/>
    <w:rsid w:val="003D0F4F"/>
    <w:rsid w:val="003D1B8A"/>
    <w:rsid w:val="003D4A2B"/>
    <w:rsid w:val="003D5DAC"/>
    <w:rsid w:val="003D6BB0"/>
    <w:rsid w:val="003D7175"/>
    <w:rsid w:val="003E5363"/>
    <w:rsid w:val="003E6584"/>
    <w:rsid w:val="003E7571"/>
    <w:rsid w:val="00405D5C"/>
    <w:rsid w:val="004172A6"/>
    <w:rsid w:val="00417F39"/>
    <w:rsid w:val="0043073B"/>
    <w:rsid w:val="00457236"/>
    <w:rsid w:val="00460A10"/>
    <w:rsid w:val="00463888"/>
    <w:rsid w:val="00467F57"/>
    <w:rsid w:val="00473811"/>
    <w:rsid w:val="004774FD"/>
    <w:rsid w:val="004779F3"/>
    <w:rsid w:val="00481194"/>
    <w:rsid w:val="00482DF3"/>
    <w:rsid w:val="00483D9C"/>
    <w:rsid w:val="0048455C"/>
    <w:rsid w:val="00491A46"/>
    <w:rsid w:val="004948C7"/>
    <w:rsid w:val="00495DE3"/>
    <w:rsid w:val="00496110"/>
    <w:rsid w:val="004A2F66"/>
    <w:rsid w:val="004B4D86"/>
    <w:rsid w:val="004C12F4"/>
    <w:rsid w:val="004C520A"/>
    <w:rsid w:val="004D01D3"/>
    <w:rsid w:val="004D1EB4"/>
    <w:rsid w:val="004D45ED"/>
    <w:rsid w:val="004D7F3E"/>
    <w:rsid w:val="004F3D34"/>
    <w:rsid w:val="004F435A"/>
    <w:rsid w:val="004F6C54"/>
    <w:rsid w:val="00501A71"/>
    <w:rsid w:val="00501B51"/>
    <w:rsid w:val="005139A2"/>
    <w:rsid w:val="005171E0"/>
    <w:rsid w:val="0052385B"/>
    <w:rsid w:val="005248BC"/>
    <w:rsid w:val="005267EC"/>
    <w:rsid w:val="005310EA"/>
    <w:rsid w:val="00537BB3"/>
    <w:rsid w:val="00540F8D"/>
    <w:rsid w:val="00542E65"/>
    <w:rsid w:val="00544AC1"/>
    <w:rsid w:val="00544C55"/>
    <w:rsid w:val="00544F74"/>
    <w:rsid w:val="00550234"/>
    <w:rsid w:val="0055079A"/>
    <w:rsid w:val="00553D84"/>
    <w:rsid w:val="005666E5"/>
    <w:rsid w:val="00573BE2"/>
    <w:rsid w:val="00573CA9"/>
    <w:rsid w:val="00580CFC"/>
    <w:rsid w:val="00581067"/>
    <w:rsid w:val="0058388B"/>
    <w:rsid w:val="005851CE"/>
    <w:rsid w:val="005937AA"/>
    <w:rsid w:val="005971E4"/>
    <w:rsid w:val="005A4491"/>
    <w:rsid w:val="005B63B5"/>
    <w:rsid w:val="005B7155"/>
    <w:rsid w:val="005C06C3"/>
    <w:rsid w:val="005C0758"/>
    <w:rsid w:val="005C2EE0"/>
    <w:rsid w:val="005D640C"/>
    <w:rsid w:val="005E4C7D"/>
    <w:rsid w:val="005F209D"/>
    <w:rsid w:val="005F3D87"/>
    <w:rsid w:val="005F66EB"/>
    <w:rsid w:val="006041DA"/>
    <w:rsid w:val="0060534F"/>
    <w:rsid w:val="00612956"/>
    <w:rsid w:val="00613645"/>
    <w:rsid w:val="00617BE0"/>
    <w:rsid w:val="00623B30"/>
    <w:rsid w:val="006257DA"/>
    <w:rsid w:val="006351C6"/>
    <w:rsid w:val="00647B97"/>
    <w:rsid w:val="006548B8"/>
    <w:rsid w:val="00657839"/>
    <w:rsid w:val="00660B9B"/>
    <w:rsid w:val="006624FB"/>
    <w:rsid w:val="00667845"/>
    <w:rsid w:val="0067005B"/>
    <w:rsid w:val="006708E5"/>
    <w:rsid w:val="00672F9B"/>
    <w:rsid w:val="00674E6C"/>
    <w:rsid w:val="006776CF"/>
    <w:rsid w:val="0068036A"/>
    <w:rsid w:val="00694360"/>
    <w:rsid w:val="00695B98"/>
    <w:rsid w:val="006A1193"/>
    <w:rsid w:val="006B7C26"/>
    <w:rsid w:val="006D7855"/>
    <w:rsid w:val="006E3E72"/>
    <w:rsid w:val="006F0F45"/>
    <w:rsid w:val="006F29A6"/>
    <w:rsid w:val="007001C0"/>
    <w:rsid w:val="00702695"/>
    <w:rsid w:val="00703A5C"/>
    <w:rsid w:val="00713A92"/>
    <w:rsid w:val="007177FF"/>
    <w:rsid w:val="00720847"/>
    <w:rsid w:val="007228C8"/>
    <w:rsid w:val="007237BF"/>
    <w:rsid w:val="00737FEC"/>
    <w:rsid w:val="0074752E"/>
    <w:rsid w:val="00747583"/>
    <w:rsid w:val="0075109A"/>
    <w:rsid w:val="00763F63"/>
    <w:rsid w:val="00776AD7"/>
    <w:rsid w:val="00781AA3"/>
    <w:rsid w:val="00784378"/>
    <w:rsid w:val="00796EB5"/>
    <w:rsid w:val="007A32BB"/>
    <w:rsid w:val="007A335A"/>
    <w:rsid w:val="007A4EDB"/>
    <w:rsid w:val="007A5191"/>
    <w:rsid w:val="007B0B90"/>
    <w:rsid w:val="007B149C"/>
    <w:rsid w:val="007B293A"/>
    <w:rsid w:val="007D205C"/>
    <w:rsid w:val="007D3903"/>
    <w:rsid w:val="007D6300"/>
    <w:rsid w:val="007E013B"/>
    <w:rsid w:val="007E3811"/>
    <w:rsid w:val="007E6A1B"/>
    <w:rsid w:val="007E6E3E"/>
    <w:rsid w:val="00804D03"/>
    <w:rsid w:val="00806CE9"/>
    <w:rsid w:val="00806DDF"/>
    <w:rsid w:val="00807544"/>
    <w:rsid w:val="00807E34"/>
    <w:rsid w:val="008158A6"/>
    <w:rsid w:val="0082113A"/>
    <w:rsid w:val="0083233E"/>
    <w:rsid w:val="0083382A"/>
    <w:rsid w:val="0084225C"/>
    <w:rsid w:val="00843C2F"/>
    <w:rsid w:val="00844850"/>
    <w:rsid w:val="00854479"/>
    <w:rsid w:val="00854971"/>
    <w:rsid w:val="00861398"/>
    <w:rsid w:val="0086451E"/>
    <w:rsid w:val="008657EC"/>
    <w:rsid w:val="008737BD"/>
    <w:rsid w:val="00874430"/>
    <w:rsid w:val="00874DCE"/>
    <w:rsid w:val="00884984"/>
    <w:rsid w:val="0088621C"/>
    <w:rsid w:val="00890425"/>
    <w:rsid w:val="00891660"/>
    <w:rsid w:val="00894FD9"/>
    <w:rsid w:val="00896075"/>
    <w:rsid w:val="00896110"/>
    <w:rsid w:val="008A0301"/>
    <w:rsid w:val="008A0AD6"/>
    <w:rsid w:val="008A3364"/>
    <w:rsid w:val="008A6CEF"/>
    <w:rsid w:val="008B33C4"/>
    <w:rsid w:val="008B5B44"/>
    <w:rsid w:val="008C506E"/>
    <w:rsid w:val="008C78D5"/>
    <w:rsid w:val="008D2D0E"/>
    <w:rsid w:val="008D66D7"/>
    <w:rsid w:val="00902978"/>
    <w:rsid w:val="00902FF4"/>
    <w:rsid w:val="009100A1"/>
    <w:rsid w:val="00915730"/>
    <w:rsid w:val="0092333F"/>
    <w:rsid w:val="00927003"/>
    <w:rsid w:val="009307DC"/>
    <w:rsid w:val="00931F21"/>
    <w:rsid w:val="0093549C"/>
    <w:rsid w:val="00936976"/>
    <w:rsid w:val="009408B1"/>
    <w:rsid w:val="00954F7D"/>
    <w:rsid w:val="00956B93"/>
    <w:rsid w:val="0096779A"/>
    <w:rsid w:val="00977634"/>
    <w:rsid w:val="00982C2C"/>
    <w:rsid w:val="0098599E"/>
    <w:rsid w:val="00986B3A"/>
    <w:rsid w:val="00990B0F"/>
    <w:rsid w:val="009A506A"/>
    <w:rsid w:val="009B509E"/>
    <w:rsid w:val="009B7F3D"/>
    <w:rsid w:val="009C2AA5"/>
    <w:rsid w:val="009C46FD"/>
    <w:rsid w:val="009C59CA"/>
    <w:rsid w:val="009C5D56"/>
    <w:rsid w:val="009D07BE"/>
    <w:rsid w:val="009D48AE"/>
    <w:rsid w:val="009D541A"/>
    <w:rsid w:val="009E055E"/>
    <w:rsid w:val="009E3EC5"/>
    <w:rsid w:val="009F045F"/>
    <w:rsid w:val="00A02DF9"/>
    <w:rsid w:val="00A04060"/>
    <w:rsid w:val="00A05F92"/>
    <w:rsid w:val="00A10C96"/>
    <w:rsid w:val="00A15472"/>
    <w:rsid w:val="00A15DBF"/>
    <w:rsid w:val="00A17F1A"/>
    <w:rsid w:val="00A22414"/>
    <w:rsid w:val="00A2366D"/>
    <w:rsid w:val="00A3149B"/>
    <w:rsid w:val="00A3491B"/>
    <w:rsid w:val="00A447E7"/>
    <w:rsid w:val="00A530C4"/>
    <w:rsid w:val="00A5410B"/>
    <w:rsid w:val="00A56E5D"/>
    <w:rsid w:val="00A57DA6"/>
    <w:rsid w:val="00A734CC"/>
    <w:rsid w:val="00A74FB5"/>
    <w:rsid w:val="00A82CA7"/>
    <w:rsid w:val="00A94C63"/>
    <w:rsid w:val="00A954A7"/>
    <w:rsid w:val="00A97113"/>
    <w:rsid w:val="00AA3A3E"/>
    <w:rsid w:val="00AB4167"/>
    <w:rsid w:val="00AE52C7"/>
    <w:rsid w:val="00AE7EE9"/>
    <w:rsid w:val="00AF324D"/>
    <w:rsid w:val="00B015FE"/>
    <w:rsid w:val="00B12A04"/>
    <w:rsid w:val="00B142AE"/>
    <w:rsid w:val="00B24209"/>
    <w:rsid w:val="00B4270F"/>
    <w:rsid w:val="00B463A3"/>
    <w:rsid w:val="00B47BE7"/>
    <w:rsid w:val="00B57BA3"/>
    <w:rsid w:val="00B62E5B"/>
    <w:rsid w:val="00B679C8"/>
    <w:rsid w:val="00B76E83"/>
    <w:rsid w:val="00B80BEF"/>
    <w:rsid w:val="00B860C5"/>
    <w:rsid w:val="00B864D1"/>
    <w:rsid w:val="00B90D70"/>
    <w:rsid w:val="00B92504"/>
    <w:rsid w:val="00B92991"/>
    <w:rsid w:val="00B95083"/>
    <w:rsid w:val="00B95B96"/>
    <w:rsid w:val="00B9678D"/>
    <w:rsid w:val="00BA141B"/>
    <w:rsid w:val="00BA2CA8"/>
    <w:rsid w:val="00BA736F"/>
    <w:rsid w:val="00BB08E9"/>
    <w:rsid w:val="00BB1886"/>
    <w:rsid w:val="00BB5812"/>
    <w:rsid w:val="00BC0279"/>
    <w:rsid w:val="00BD28DE"/>
    <w:rsid w:val="00BD40A4"/>
    <w:rsid w:val="00BF21A3"/>
    <w:rsid w:val="00BF270F"/>
    <w:rsid w:val="00BF71A6"/>
    <w:rsid w:val="00C0001B"/>
    <w:rsid w:val="00C00D71"/>
    <w:rsid w:val="00C010E3"/>
    <w:rsid w:val="00C040B5"/>
    <w:rsid w:val="00C1349D"/>
    <w:rsid w:val="00C17241"/>
    <w:rsid w:val="00C24222"/>
    <w:rsid w:val="00C314D1"/>
    <w:rsid w:val="00C3669E"/>
    <w:rsid w:val="00C50AAB"/>
    <w:rsid w:val="00C52F6F"/>
    <w:rsid w:val="00C657C5"/>
    <w:rsid w:val="00C75220"/>
    <w:rsid w:val="00C769EA"/>
    <w:rsid w:val="00C76BE3"/>
    <w:rsid w:val="00C8122C"/>
    <w:rsid w:val="00C93090"/>
    <w:rsid w:val="00C93583"/>
    <w:rsid w:val="00C94471"/>
    <w:rsid w:val="00CA65C1"/>
    <w:rsid w:val="00CB4766"/>
    <w:rsid w:val="00CB69D7"/>
    <w:rsid w:val="00CD21FC"/>
    <w:rsid w:val="00CD4532"/>
    <w:rsid w:val="00CE4B3C"/>
    <w:rsid w:val="00CE4FB3"/>
    <w:rsid w:val="00CE6B8E"/>
    <w:rsid w:val="00CF030B"/>
    <w:rsid w:val="00D01114"/>
    <w:rsid w:val="00D13124"/>
    <w:rsid w:val="00D13D5C"/>
    <w:rsid w:val="00D14AFD"/>
    <w:rsid w:val="00D24248"/>
    <w:rsid w:val="00D362C6"/>
    <w:rsid w:val="00D36C39"/>
    <w:rsid w:val="00D36E6A"/>
    <w:rsid w:val="00D54703"/>
    <w:rsid w:val="00D54982"/>
    <w:rsid w:val="00D60C1F"/>
    <w:rsid w:val="00D60E55"/>
    <w:rsid w:val="00D74EFB"/>
    <w:rsid w:val="00D7602F"/>
    <w:rsid w:val="00D77F34"/>
    <w:rsid w:val="00D932FD"/>
    <w:rsid w:val="00D97E33"/>
    <w:rsid w:val="00DA09E9"/>
    <w:rsid w:val="00DA2FF0"/>
    <w:rsid w:val="00DB32D7"/>
    <w:rsid w:val="00DB4773"/>
    <w:rsid w:val="00DB4980"/>
    <w:rsid w:val="00DC1F0B"/>
    <w:rsid w:val="00DC771E"/>
    <w:rsid w:val="00DD3001"/>
    <w:rsid w:val="00DD709C"/>
    <w:rsid w:val="00DE2238"/>
    <w:rsid w:val="00DE341C"/>
    <w:rsid w:val="00DE41BB"/>
    <w:rsid w:val="00DF15E0"/>
    <w:rsid w:val="00DF3832"/>
    <w:rsid w:val="00DF4DCD"/>
    <w:rsid w:val="00E00DC1"/>
    <w:rsid w:val="00E0203B"/>
    <w:rsid w:val="00E05900"/>
    <w:rsid w:val="00E10E6C"/>
    <w:rsid w:val="00E20E61"/>
    <w:rsid w:val="00E259F0"/>
    <w:rsid w:val="00E352A5"/>
    <w:rsid w:val="00E40162"/>
    <w:rsid w:val="00E4130E"/>
    <w:rsid w:val="00E41790"/>
    <w:rsid w:val="00E42A13"/>
    <w:rsid w:val="00E45998"/>
    <w:rsid w:val="00E51E1A"/>
    <w:rsid w:val="00E61DE6"/>
    <w:rsid w:val="00E62B20"/>
    <w:rsid w:val="00E63349"/>
    <w:rsid w:val="00E656EC"/>
    <w:rsid w:val="00E74A69"/>
    <w:rsid w:val="00E80FDD"/>
    <w:rsid w:val="00E8125C"/>
    <w:rsid w:val="00E84A4F"/>
    <w:rsid w:val="00E84F63"/>
    <w:rsid w:val="00E851F4"/>
    <w:rsid w:val="00E859EB"/>
    <w:rsid w:val="00EA33A9"/>
    <w:rsid w:val="00EA4106"/>
    <w:rsid w:val="00EB59E9"/>
    <w:rsid w:val="00EB7964"/>
    <w:rsid w:val="00EC2915"/>
    <w:rsid w:val="00ED0211"/>
    <w:rsid w:val="00ED35FE"/>
    <w:rsid w:val="00ED4FBB"/>
    <w:rsid w:val="00ED58AE"/>
    <w:rsid w:val="00ED6A77"/>
    <w:rsid w:val="00EE025B"/>
    <w:rsid w:val="00EE1AB7"/>
    <w:rsid w:val="00EE45DE"/>
    <w:rsid w:val="00EE46C1"/>
    <w:rsid w:val="00EF50D0"/>
    <w:rsid w:val="00F02005"/>
    <w:rsid w:val="00F37713"/>
    <w:rsid w:val="00F4130A"/>
    <w:rsid w:val="00F63517"/>
    <w:rsid w:val="00F657D9"/>
    <w:rsid w:val="00F65E57"/>
    <w:rsid w:val="00F76E52"/>
    <w:rsid w:val="00F81BF9"/>
    <w:rsid w:val="00F81FB1"/>
    <w:rsid w:val="00FA2895"/>
    <w:rsid w:val="00FA4091"/>
    <w:rsid w:val="00FA775D"/>
    <w:rsid w:val="00FB0C55"/>
    <w:rsid w:val="00FC319A"/>
    <w:rsid w:val="00FD2927"/>
    <w:rsid w:val="00FD2CB1"/>
    <w:rsid w:val="00FD302F"/>
    <w:rsid w:val="00FD3C9E"/>
    <w:rsid w:val="00FE2345"/>
    <w:rsid w:val="00FE2762"/>
    <w:rsid w:val="00FE2880"/>
    <w:rsid w:val="00FE4CDE"/>
    <w:rsid w:val="00FE705F"/>
    <w:rsid w:val="00FE7A6E"/>
    <w:rsid w:val="00FF267A"/>
    <w:rsid w:val="00FF4C7A"/>
    <w:rsid w:val="779E44D8"/>
    <w:rsid w:val="7AA2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5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Title" w:qFormat="1"/>
    <w:lsdException w:name="Default Paragraph Font" w:semiHidden="1"/>
    <w:lsdException w:name="Body Text" w:qFormat="1"/>
    <w:lsdException w:name="Subtitle" w:qFormat="1"/>
    <w:lsdException w:name="Hyperlink" w:uiPriority="99" w:unhideWhenUsed="1"/>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Arial" w:hAnsi="Arial" w:cs="Arial"/>
      <w:szCs w:val="24"/>
    </w:rPr>
  </w:style>
  <w:style w:type="character" w:customStyle="1" w:styleId="BodyTextChar">
    <w:name w:val="Body Text Char"/>
    <w:link w:val="BodyText"/>
    <w:rPr>
      <w:rFonts w:ascii="Arial" w:hAnsi="Arial" w:cs="Arial"/>
      <w:sz w:val="26"/>
      <w:szCs w:val="24"/>
    </w:rPr>
  </w:style>
  <w:style w:type="character" w:styleId="FollowedHyperlink">
    <w:name w:val="FollowedHyperlink"/>
    <w:uiPriority w:val="99"/>
    <w:unhideWhenUsed/>
    <w:rPr>
      <w:color w:val="800080"/>
      <w:u w:val="single"/>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6"/>
      <w:szCs w:val="26"/>
    </w:rPr>
  </w:style>
  <w:style w:type="paragraph" w:styleId="FootnoteText">
    <w:name w:val="footnote text"/>
    <w:basedOn w:val="Normal"/>
    <w:link w:val="FootnoteTextChar"/>
    <w:qFormat/>
    <w:rPr>
      <w:sz w:val="20"/>
      <w:szCs w:val="20"/>
    </w:rPr>
  </w:style>
  <w:style w:type="character" w:customStyle="1" w:styleId="FootnoteTextChar">
    <w:name w:val="Footnote Text Char"/>
    <w:link w:val="FootnoteText"/>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6"/>
      <w:szCs w:val="26"/>
    </w:rPr>
  </w:style>
  <w:style w:type="character" w:styleId="Hyperlink">
    <w:name w:val="Hyperlink"/>
    <w:uiPriority w:val="99"/>
    <w:unhideWhenUsed/>
    <w:rPr>
      <w:color w:val="0000FF"/>
      <w:u w:val="single"/>
    </w:rPr>
  </w:style>
  <w:style w:type="paragraph" w:styleId="NormalWeb">
    <w:name w:val="Normal (Web)"/>
    <w:basedOn w:val="Normal"/>
    <w:link w:val="NormalWebChar"/>
    <w:qFormat/>
    <w:pPr>
      <w:spacing w:before="100" w:beforeAutospacing="1" w:after="100" w:afterAutospacing="1"/>
    </w:pPr>
    <w:rPr>
      <w:sz w:val="24"/>
      <w:szCs w:val="24"/>
    </w:rPr>
  </w:style>
  <w:style w:type="character" w:customStyle="1" w:styleId="NormalWebChar">
    <w:name w:val="Normal (Web) Char"/>
    <w:link w:val="NormalWeb"/>
    <w:uiPriority w:val="99"/>
    <w:locked/>
    <w:rPr>
      <w:sz w:val="24"/>
      <w:szCs w:val="24"/>
      <w:lang w:val="en-US" w:eastAsia="en-US"/>
    </w:rPr>
  </w:style>
  <w:style w:type="character" w:styleId="PageNumber">
    <w:name w:val="page numbe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customStyle="1" w:styleId="TableGrid1">
    <w:name w:val="Table Grid1"/>
    <w:basedOn w:val="TableNormal"/>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pPr>
      <w:spacing w:before="100" w:beforeAutospacing="1" w:after="100" w:afterAutospacing="1"/>
    </w:pPr>
    <w:rPr>
      <w:b/>
      <w:bCs/>
      <w:sz w:val="24"/>
      <w:szCs w:val="24"/>
    </w:rPr>
  </w:style>
  <w:style w:type="paragraph" w:customStyle="1" w:styleId="font6">
    <w:name w:val="font6"/>
    <w:basedOn w:val="Normal"/>
    <w:pPr>
      <w:spacing w:before="100" w:beforeAutospacing="1" w:after="100" w:afterAutospacing="1"/>
    </w:pPr>
    <w:rPr>
      <w:sz w:val="24"/>
      <w:szCs w:val="24"/>
    </w:rPr>
  </w:style>
  <w:style w:type="paragraph" w:customStyle="1" w:styleId="xl65">
    <w:name w:val="xl65"/>
    <w:basedOn w:val="Normal"/>
    <w:pPr>
      <w:spacing w:before="100" w:beforeAutospacing="1" w:after="100" w:afterAutospacing="1"/>
    </w:pPr>
    <w:rPr>
      <w:sz w:val="24"/>
      <w:szCs w:val="24"/>
    </w:rPr>
  </w:style>
  <w:style w:type="paragraph" w:customStyle="1" w:styleId="xl66">
    <w:name w:val="xl66"/>
    <w:basedOn w:val="Normal"/>
    <w:pPr>
      <w:spacing w:before="100" w:beforeAutospacing="1" w:after="100" w:afterAutospacing="1"/>
      <w:jc w:val="center"/>
    </w:pPr>
    <w:rPr>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character" w:customStyle="1" w:styleId="Vnbnnidung">
    <w:name w:val="Văn bản nội dung_"/>
    <w:link w:val="Vnbnnidung0"/>
    <w:uiPriority w:val="99"/>
    <w:locked/>
    <w:rPr>
      <w:sz w:val="26"/>
      <w:szCs w:val="26"/>
    </w:rPr>
  </w:style>
  <w:style w:type="paragraph" w:customStyle="1" w:styleId="Vnbnnidung0">
    <w:name w:val="Văn bản nội dung"/>
    <w:basedOn w:val="Normal"/>
    <w:link w:val="Vnbnnidung"/>
    <w:uiPriority w:val="99"/>
    <w:pPr>
      <w:widowControl w:val="0"/>
      <w:spacing w:after="220" w:line="259" w:lineRule="auto"/>
      <w:ind w:firstLine="400"/>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sid w:val="00CD4532"/>
    <w:rPr>
      <w:rFonts w:ascii="Segoe UI" w:hAnsi="Segoe UI" w:cs="Segoe UI"/>
      <w:sz w:val="18"/>
      <w:szCs w:val="18"/>
    </w:rPr>
  </w:style>
  <w:style w:type="character" w:customStyle="1" w:styleId="BalloonTextChar">
    <w:name w:val="Balloon Text Char"/>
    <w:link w:val="BalloonText"/>
    <w:rsid w:val="00CD453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caption" w:semiHidden="1" w:unhideWhenUsed="1" w:qFormat="1"/>
    <w:lsdException w:name="Title" w:qFormat="1"/>
    <w:lsdException w:name="Default Paragraph Font" w:semiHidden="1"/>
    <w:lsdException w:name="Body Text" w:qFormat="1"/>
    <w:lsdException w:name="Subtitle" w:qFormat="1"/>
    <w:lsdException w:name="Hyperlink" w:uiPriority="99" w:unhideWhenUsed="1"/>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rFonts w:ascii="Arial" w:hAnsi="Arial" w:cs="Arial"/>
      <w:szCs w:val="24"/>
    </w:rPr>
  </w:style>
  <w:style w:type="character" w:customStyle="1" w:styleId="BodyTextChar">
    <w:name w:val="Body Text Char"/>
    <w:link w:val="BodyText"/>
    <w:rPr>
      <w:rFonts w:ascii="Arial" w:hAnsi="Arial" w:cs="Arial"/>
      <w:sz w:val="26"/>
      <w:szCs w:val="24"/>
    </w:rPr>
  </w:style>
  <w:style w:type="character" w:styleId="FollowedHyperlink">
    <w:name w:val="FollowedHyperlink"/>
    <w:uiPriority w:val="99"/>
    <w:unhideWhenUsed/>
    <w:rPr>
      <w:color w:val="800080"/>
      <w:u w:val="single"/>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6"/>
      <w:szCs w:val="26"/>
    </w:rPr>
  </w:style>
  <w:style w:type="paragraph" w:styleId="FootnoteText">
    <w:name w:val="footnote text"/>
    <w:basedOn w:val="Normal"/>
    <w:link w:val="FootnoteTextChar"/>
    <w:qFormat/>
    <w:rPr>
      <w:sz w:val="20"/>
      <w:szCs w:val="20"/>
    </w:rPr>
  </w:style>
  <w:style w:type="character" w:customStyle="1" w:styleId="FootnoteTextChar">
    <w:name w:val="Footnote Text Char"/>
    <w:link w:val="FootnoteText"/>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6"/>
      <w:szCs w:val="26"/>
    </w:rPr>
  </w:style>
  <w:style w:type="character" w:styleId="Hyperlink">
    <w:name w:val="Hyperlink"/>
    <w:uiPriority w:val="99"/>
    <w:unhideWhenUsed/>
    <w:rPr>
      <w:color w:val="0000FF"/>
      <w:u w:val="single"/>
    </w:rPr>
  </w:style>
  <w:style w:type="paragraph" w:styleId="NormalWeb">
    <w:name w:val="Normal (Web)"/>
    <w:basedOn w:val="Normal"/>
    <w:link w:val="NormalWebChar"/>
    <w:qFormat/>
    <w:pPr>
      <w:spacing w:before="100" w:beforeAutospacing="1" w:after="100" w:afterAutospacing="1"/>
    </w:pPr>
    <w:rPr>
      <w:sz w:val="24"/>
      <w:szCs w:val="24"/>
    </w:rPr>
  </w:style>
  <w:style w:type="character" w:customStyle="1" w:styleId="NormalWebChar">
    <w:name w:val="Normal (Web) Char"/>
    <w:link w:val="NormalWeb"/>
    <w:uiPriority w:val="99"/>
    <w:locked/>
    <w:rPr>
      <w:sz w:val="24"/>
      <w:szCs w:val="24"/>
      <w:lang w:val="en-US" w:eastAsia="en-US"/>
    </w:rPr>
  </w:style>
  <w:style w:type="character" w:styleId="PageNumber">
    <w:name w:val="page numbe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table" w:customStyle="1" w:styleId="TableGrid1">
    <w:name w:val="Table Grid1"/>
    <w:basedOn w:val="TableNormal"/>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39"/>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5">
    <w:name w:val="font5"/>
    <w:basedOn w:val="Normal"/>
    <w:pPr>
      <w:spacing w:before="100" w:beforeAutospacing="1" w:after="100" w:afterAutospacing="1"/>
    </w:pPr>
    <w:rPr>
      <w:b/>
      <w:bCs/>
      <w:sz w:val="24"/>
      <w:szCs w:val="24"/>
    </w:rPr>
  </w:style>
  <w:style w:type="paragraph" w:customStyle="1" w:styleId="font6">
    <w:name w:val="font6"/>
    <w:basedOn w:val="Normal"/>
    <w:pPr>
      <w:spacing w:before="100" w:beforeAutospacing="1" w:after="100" w:afterAutospacing="1"/>
    </w:pPr>
    <w:rPr>
      <w:sz w:val="24"/>
      <w:szCs w:val="24"/>
    </w:rPr>
  </w:style>
  <w:style w:type="paragraph" w:customStyle="1" w:styleId="xl65">
    <w:name w:val="xl65"/>
    <w:basedOn w:val="Normal"/>
    <w:pPr>
      <w:spacing w:before="100" w:beforeAutospacing="1" w:after="100" w:afterAutospacing="1"/>
    </w:pPr>
    <w:rPr>
      <w:sz w:val="24"/>
      <w:szCs w:val="24"/>
    </w:rPr>
  </w:style>
  <w:style w:type="paragraph" w:customStyle="1" w:styleId="xl66">
    <w:name w:val="xl66"/>
    <w:basedOn w:val="Normal"/>
    <w:pPr>
      <w:spacing w:before="100" w:beforeAutospacing="1" w:after="100" w:afterAutospacing="1"/>
      <w:jc w:val="center"/>
    </w:pPr>
    <w:rPr>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character" w:customStyle="1" w:styleId="Vnbnnidung">
    <w:name w:val="Văn bản nội dung_"/>
    <w:link w:val="Vnbnnidung0"/>
    <w:uiPriority w:val="99"/>
    <w:locked/>
    <w:rPr>
      <w:sz w:val="26"/>
      <w:szCs w:val="26"/>
    </w:rPr>
  </w:style>
  <w:style w:type="paragraph" w:customStyle="1" w:styleId="Vnbnnidung0">
    <w:name w:val="Văn bản nội dung"/>
    <w:basedOn w:val="Normal"/>
    <w:link w:val="Vnbnnidung"/>
    <w:uiPriority w:val="99"/>
    <w:pPr>
      <w:widowControl w:val="0"/>
      <w:spacing w:after="220" w:line="259" w:lineRule="auto"/>
      <w:ind w:firstLine="400"/>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sid w:val="00CD4532"/>
    <w:rPr>
      <w:rFonts w:ascii="Segoe UI" w:hAnsi="Segoe UI" w:cs="Segoe UI"/>
      <w:sz w:val="18"/>
      <w:szCs w:val="18"/>
    </w:rPr>
  </w:style>
  <w:style w:type="character" w:customStyle="1" w:styleId="BalloonTextChar">
    <w:name w:val="Balloon Text Char"/>
    <w:link w:val="BalloonText"/>
    <w:rsid w:val="00CD45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Phương Trần Thị</dc:creator>
  <cp:lastModifiedBy>STP-BTMTUYEN</cp:lastModifiedBy>
  <cp:revision>7</cp:revision>
  <cp:lastPrinted>2026-03-17T02:44:00Z</cp:lastPrinted>
  <dcterms:created xsi:type="dcterms:W3CDTF">2026-05-28T07:10:00Z</dcterms:created>
  <dcterms:modified xsi:type="dcterms:W3CDTF">2026-06-10T10:26:00Z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D23231C66AA143A59B054D80EBF16D2A_13</vt:lpwstr>
  </property>
</Properties>
</file>