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5CD3" w:rsidRDefault="00305CD3">
      <w:pPr>
        <w:pStyle w:val="BodyText"/>
        <w:rPr>
          <w:sz w:val="30"/>
        </w:rPr>
      </w:pPr>
    </w:p>
    <w:p w:rsidR="00305CD3" w:rsidRDefault="000C7D78">
      <w:pPr>
        <w:pStyle w:val="Heading1"/>
        <w:spacing w:before="217"/>
        <w:ind w:right="462"/>
      </w:pPr>
      <w:bookmarkStart w:id="0" w:name="_GoBack"/>
      <w:r>
        <w:t>NGHỊ QUYẾT</w:t>
      </w:r>
    </w:p>
    <w:p w:rsidR="00305CD3" w:rsidRDefault="000C7D78">
      <w:pPr>
        <w:ind w:left="232" w:right="463"/>
        <w:jc w:val="center"/>
        <w:rPr>
          <w:b/>
          <w:sz w:val="28"/>
        </w:rPr>
      </w:pPr>
      <w:r>
        <w:rPr>
          <w:b/>
          <w:sz w:val="28"/>
        </w:rPr>
        <w:t>Ban hành Quy định một số cơ chế, chính sách hỗ trợ phát triển hoạt động</w:t>
      </w:r>
    </w:p>
    <w:p w:rsidR="00305CD3" w:rsidRDefault="000C7D78">
      <w:pPr>
        <w:ind w:left="231" w:right="463"/>
        <w:jc w:val="center"/>
        <w:rPr>
          <w:b/>
          <w:sz w:val="28"/>
        </w:rPr>
      </w:pPr>
      <w:r>
        <w:pict>
          <v:shape id="_x0000_s1032" style="position:absolute;left:0;text-align:left;margin-left:241.95pt;margin-top:19.05pt;width:164.4pt;height:.1pt;z-index:-15728640;mso-wrap-distance-left:0;mso-wrap-distance-right:0;mso-position-horizontal-relative:page" coordorigin="4839,381" coordsize="3288,0" path="m4839,381r3288,e" filled="f">
            <v:path arrowok="t"/>
            <w10:wrap type="topAndBottom" anchorx="page"/>
          </v:shape>
        </w:pict>
      </w:r>
      <w:r>
        <w:rPr>
          <w:b/>
          <w:sz w:val="28"/>
        </w:rPr>
        <w:t>khoa học, công nghệ và đổi mới sáng tạo trên địa bàn tỉnh Hải Dương</w:t>
      </w:r>
    </w:p>
    <w:p w:rsidR="00305CD3" w:rsidRDefault="00305CD3">
      <w:pPr>
        <w:pStyle w:val="BodyText"/>
        <w:spacing w:before="7"/>
        <w:rPr>
          <w:b/>
          <w:i w:val="0"/>
          <w:sz w:val="43"/>
        </w:rPr>
      </w:pPr>
    </w:p>
    <w:p w:rsidR="00305CD3" w:rsidRDefault="000C7D78">
      <w:pPr>
        <w:ind w:left="232" w:right="463"/>
        <w:jc w:val="center"/>
        <w:rPr>
          <w:b/>
          <w:sz w:val="28"/>
        </w:rPr>
      </w:pPr>
      <w:r>
        <w:rPr>
          <w:b/>
          <w:sz w:val="28"/>
        </w:rPr>
        <w:t>HỘI ĐỒNG NHÂN DÂN TỈNH HẢI DƯƠNG</w:t>
      </w:r>
    </w:p>
    <w:p w:rsidR="00305CD3" w:rsidRDefault="000C7D78">
      <w:pPr>
        <w:ind w:left="232" w:right="463"/>
        <w:jc w:val="center"/>
        <w:rPr>
          <w:b/>
          <w:sz w:val="28"/>
        </w:rPr>
      </w:pPr>
      <w:r>
        <w:rPr>
          <w:b/>
          <w:sz w:val="28"/>
        </w:rPr>
        <w:t>KHÓA XVII, KỲ HỌP THỨ 19</w:t>
      </w:r>
    </w:p>
    <w:p w:rsidR="00305CD3" w:rsidRDefault="00305CD3">
      <w:pPr>
        <w:pStyle w:val="BodyText"/>
        <w:spacing w:before="9"/>
        <w:rPr>
          <w:b/>
          <w:i w:val="0"/>
          <w:sz w:val="30"/>
        </w:rPr>
      </w:pPr>
    </w:p>
    <w:p w:rsidR="00305CD3" w:rsidRDefault="000C7D78">
      <w:pPr>
        <w:pStyle w:val="BodyText"/>
        <w:spacing w:line="328" w:lineRule="auto"/>
        <w:ind w:left="101" w:right="331" w:firstLine="567"/>
        <w:jc w:val="both"/>
      </w:pPr>
      <w:r>
        <w:t xml:space="preserve">Căn cứ Luật Tổ chức chính quyền địa phương ngày 19 tháng 6 năm 2015; </w:t>
      </w:r>
      <w:r>
        <w:t>Luật sửa đổi, bổ sung một số điều của Luật Tổ chức Chính phủ và Luật Tổ chức chính quyền địa phương ngày 22 tháng 11 năm 2019;</w:t>
      </w:r>
    </w:p>
    <w:p w:rsidR="00305CD3" w:rsidRDefault="000C7D78">
      <w:pPr>
        <w:pStyle w:val="BodyText"/>
        <w:spacing w:line="328" w:lineRule="auto"/>
        <w:ind w:left="101" w:right="331" w:firstLine="567"/>
        <w:jc w:val="both"/>
      </w:pPr>
      <w:r>
        <w:t xml:space="preserve">Căn cứ Nghị định số 80/2021/NĐ-CP ngày 26 tháng 8 năm 2021 </w:t>
      </w:r>
      <w:r>
        <w:rPr>
          <w:spacing w:val="-5"/>
        </w:rPr>
        <w:t>c</w:t>
      </w:r>
      <w:r>
        <w:rPr>
          <w:spacing w:val="-5"/>
        </w:rPr>
        <w:t xml:space="preserve">ủa  </w:t>
      </w:r>
      <w:r>
        <w:t>Chính phủ quy định chi tiết và hướng dẫn thi hành một số điều của Luật Hỗ trợ doanh nghiệp nhỏ và</w:t>
      </w:r>
      <w:r>
        <w:rPr>
          <w:spacing w:val="-1"/>
        </w:rPr>
        <w:t xml:space="preserve"> </w:t>
      </w:r>
      <w:r>
        <w:t>vừa;</w:t>
      </w:r>
    </w:p>
    <w:p w:rsidR="00305CD3" w:rsidRDefault="000C7D78">
      <w:pPr>
        <w:pStyle w:val="BodyText"/>
        <w:spacing w:line="328" w:lineRule="auto"/>
        <w:ind w:left="101" w:right="331" w:firstLine="567"/>
        <w:jc w:val="both"/>
      </w:pPr>
      <w:r>
        <w:t xml:space="preserve">Căn cứ Thông tư số 45/2019/TT-BTC ngày 19 tháng 7 năm 2019 của Bộ </w:t>
      </w:r>
      <w:r>
        <w:t>Tài chính quy định quản lý tài chính thực hiện Đề án "Hỗ trợ hệ sinh thái khởi nghi</w:t>
      </w:r>
      <w:r>
        <w:t>ệp đổi mới sáng tạo quốc gia đến năm</w:t>
      </w:r>
      <w:r>
        <w:rPr>
          <w:spacing w:val="-2"/>
        </w:rPr>
        <w:t xml:space="preserve"> </w:t>
      </w:r>
      <w:r>
        <w:t>2025;</w:t>
      </w:r>
    </w:p>
    <w:p w:rsidR="00305CD3" w:rsidRDefault="000C7D78">
      <w:pPr>
        <w:pStyle w:val="BodyText"/>
        <w:spacing w:line="328" w:lineRule="auto"/>
        <w:ind w:left="101" w:right="331" w:firstLine="567"/>
        <w:jc w:val="both"/>
      </w:pPr>
      <w:r>
        <w:t xml:space="preserve">Căn cứ Thông tư số 75/2021/TT-BTC ngày 09 tháng 9 năm 2021 của Bộ </w:t>
      </w:r>
      <w:r>
        <w:t>Tài chính quy định về quản lý tài chính thực hiện chương trình phát triển tài sản trí tuệ đến năm</w:t>
      </w:r>
      <w:r>
        <w:rPr>
          <w:spacing w:val="-1"/>
        </w:rPr>
        <w:t xml:space="preserve"> </w:t>
      </w:r>
      <w:r>
        <w:t>2030;</w:t>
      </w:r>
    </w:p>
    <w:p w:rsidR="00305CD3" w:rsidRDefault="000C7D78">
      <w:pPr>
        <w:pStyle w:val="BodyText"/>
        <w:spacing w:line="328" w:lineRule="auto"/>
        <w:ind w:left="101" w:right="331" w:firstLine="567"/>
        <w:jc w:val="both"/>
      </w:pPr>
      <w:r>
        <w:t xml:space="preserve">Căn cứ Thông tư số 03/2019/TT-BTC ngày 15 tháng 01 năm 2019 của Bộ </w:t>
      </w:r>
      <w:r>
        <w:t>Tài chính quy định về nguồn kinh phí, nội dung và mức chi từ ngân sách nhà nước để thực hiện hoạt động sáng kiến;</w:t>
      </w:r>
    </w:p>
    <w:p w:rsidR="00305CD3" w:rsidRDefault="000C7D78">
      <w:pPr>
        <w:pStyle w:val="BodyText"/>
        <w:spacing w:line="328" w:lineRule="auto"/>
        <w:ind w:left="101" w:right="331" w:firstLine="567"/>
        <w:jc w:val="both"/>
      </w:pPr>
      <w:r>
        <w:t xml:space="preserve">Căn cứ Thông tư số 35/2021/TT-BTC ngày 19 tháng 5 năm 2021 của Bộ </w:t>
      </w:r>
      <w:r>
        <w:t>Tài chính</w:t>
      </w:r>
      <w:r>
        <w:t xml:space="preserve"> quy định cơ chế quản lý tài chính thực hiện Chương trình quốc gia hỗ trợ doanh nghiệp nâng cao năng suất và chất lượng sản phẩm, hàng hóa giai đoạn 2021 - 2030;</w:t>
      </w:r>
    </w:p>
    <w:p w:rsidR="00305CD3" w:rsidRDefault="000C7D78">
      <w:pPr>
        <w:pStyle w:val="BodyText"/>
        <w:spacing w:line="328" w:lineRule="auto"/>
        <w:ind w:left="101" w:right="330" w:firstLine="567"/>
        <w:jc w:val="both"/>
      </w:pPr>
      <w:r>
        <w:t xml:space="preserve">Xét Tờ trình số 141/TTr-UBND ngày 09 tháng 11 năm 2023 của Ủy ban </w:t>
      </w:r>
      <w:r>
        <w:t>nhân dân tỉnh về việc ban hà</w:t>
      </w:r>
      <w:r>
        <w:t>nh Nghị quyết quy định một số cơ chế, chính sách hỗ trợ phát triển hoạt động khoa học, công nghệ và đổi mới sáng tạo trên địa</w:t>
      </w:r>
    </w:p>
    <w:p w:rsidR="00305CD3" w:rsidRDefault="00305CD3">
      <w:pPr>
        <w:spacing w:line="328" w:lineRule="auto"/>
        <w:jc w:val="both"/>
        <w:sectPr w:rsidR="00305CD3">
          <w:type w:val="continuous"/>
          <w:pgSz w:w="11910" w:h="16840"/>
          <w:pgMar w:top="1340" w:right="800" w:bottom="280" w:left="1600" w:header="720" w:footer="720" w:gutter="0"/>
          <w:cols w:space="720"/>
        </w:sectPr>
      </w:pPr>
    </w:p>
    <w:p w:rsidR="00305CD3" w:rsidRDefault="000C7D78">
      <w:pPr>
        <w:spacing w:before="70"/>
        <w:ind w:right="232"/>
        <w:jc w:val="center"/>
        <w:rPr>
          <w:sz w:val="26"/>
        </w:rPr>
      </w:pPr>
      <w:r>
        <w:rPr>
          <w:sz w:val="26"/>
        </w:rPr>
        <w:lastRenderedPageBreak/>
        <w:t>2</w:t>
      </w:r>
    </w:p>
    <w:p w:rsidR="00305CD3" w:rsidRDefault="00305CD3">
      <w:pPr>
        <w:pStyle w:val="BodyText"/>
        <w:rPr>
          <w:i w:val="0"/>
        </w:rPr>
      </w:pPr>
    </w:p>
    <w:p w:rsidR="00305CD3" w:rsidRDefault="00305CD3">
      <w:pPr>
        <w:pStyle w:val="BodyText"/>
        <w:spacing w:before="10"/>
        <w:rPr>
          <w:i w:val="0"/>
          <w:sz w:val="31"/>
        </w:rPr>
      </w:pPr>
    </w:p>
    <w:p w:rsidR="00305CD3" w:rsidRDefault="000C7D78">
      <w:pPr>
        <w:pStyle w:val="BodyText"/>
        <w:spacing w:line="328" w:lineRule="auto"/>
        <w:ind w:left="101" w:right="42"/>
      </w:pPr>
      <w:r>
        <w:t xml:space="preserve">bàn tỉnh Hải Dương; Báo cáo thẩm tra Ban Kinh tế - Ngân sách Hội đồng nhân </w:t>
      </w:r>
      <w:r>
        <w:t>dân tỉnh và ý kiến thảo luận của đạ</w:t>
      </w:r>
      <w:r>
        <w:t>i biểu Hội đồng nhân dân tỉnh tại kỳ họp.</w:t>
      </w:r>
    </w:p>
    <w:p w:rsidR="00305CD3" w:rsidRDefault="000C7D78">
      <w:pPr>
        <w:pStyle w:val="Heading1"/>
        <w:spacing w:before="182"/>
        <w:ind w:left="797"/>
      </w:pPr>
      <w:r>
        <w:t>QUYẾT NGHỊ:</w:t>
      </w:r>
    </w:p>
    <w:p w:rsidR="00305CD3" w:rsidRDefault="00305CD3">
      <w:pPr>
        <w:pStyle w:val="BodyText"/>
        <w:spacing w:before="3"/>
        <w:rPr>
          <w:b/>
          <w:i w:val="0"/>
          <w:sz w:val="26"/>
        </w:rPr>
      </w:pPr>
    </w:p>
    <w:p w:rsidR="00305CD3" w:rsidRDefault="000C7D78">
      <w:pPr>
        <w:pStyle w:val="Heading2"/>
        <w:spacing w:line="328" w:lineRule="auto"/>
        <w:rPr>
          <w:i/>
        </w:rPr>
      </w:pPr>
      <w:r>
        <w:rPr>
          <w:b/>
        </w:rPr>
        <w:t xml:space="preserve">Điều 1. </w:t>
      </w:r>
      <w:r>
        <w:t xml:space="preserve">Ban hành kèm theo Nghị quyết này Quy định một số cơ chế, chính sách phát triển hoạt động khoa học, công nghệ và đổi mới sáng tạo trên địa bàn tỉnh Hải Dương. </w:t>
      </w:r>
      <w:r>
        <w:rPr>
          <w:i/>
        </w:rPr>
        <w:t>(Có Quy định chi tiết kèm theo)</w:t>
      </w:r>
    </w:p>
    <w:p w:rsidR="00305CD3" w:rsidRDefault="000C7D78">
      <w:pPr>
        <w:spacing w:line="319" w:lineRule="exact"/>
        <w:ind w:left="668"/>
        <w:jc w:val="both"/>
        <w:rPr>
          <w:sz w:val="28"/>
        </w:rPr>
      </w:pPr>
      <w:r>
        <w:rPr>
          <w:b/>
          <w:sz w:val="28"/>
        </w:rPr>
        <w:t>Điề</w:t>
      </w:r>
      <w:r>
        <w:rPr>
          <w:b/>
          <w:sz w:val="28"/>
        </w:rPr>
        <w:t xml:space="preserve">u 2. </w:t>
      </w:r>
      <w:r>
        <w:rPr>
          <w:sz w:val="28"/>
        </w:rPr>
        <w:t>Giao Ủy ban nhân dân tỉnh tổ chức thực hiện Nghị quyết.</w:t>
      </w:r>
    </w:p>
    <w:p w:rsidR="00305CD3" w:rsidRDefault="000C7D78">
      <w:pPr>
        <w:spacing w:before="118" w:line="328" w:lineRule="auto"/>
        <w:ind w:left="101" w:right="332" w:firstLine="567"/>
        <w:jc w:val="both"/>
        <w:rPr>
          <w:sz w:val="28"/>
        </w:rPr>
      </w:pPr>
      <w:r>
        <w:rPr>
          <w:b/>
          <w:sz w:val="28"/>
        </w:rPr>
        <w:t>Điều 3</w:t>
      </w:r>
      <w:r>
        <w:rPr>
          <w:sz w:val="28"/>
        </w:rPr>
        <w:t>. Thường trực Hội đồng nhân dân, các Ban Hội đồng nhân dân, các Tổ đại biểu Hội đồng nhân dân và các đại biểu Hội đồng nhân dân tỉnh giám sát việc thực hiện Nghị quyết.</w:t>
      </w:r>
    </w:p>
    <w:p w:rsidR="00305CD3" w:rsidRDefault="000C7D78">
      <w:pPr>
        <w:spacing w:line="328" w:lineRule="auto"/>
        <w:ind w:left="101" w:right="332" w:firstLine="567"/>
        <w:jc w:val="both"/>
        <w:rPr>
          <w:sz w:val="28"/>
        </w:rPr>
      </w:pPr>
      <w:r>
        <w:rPr>
          <w:sz w:val="28"/>
        </w:rPr>
        <w:t>Nghị quyết này đã được Hội đồng nhân dân tỉnh Hải Dương khoá XVII, Kỳ họp thứ 19 thông qua ngày 08 tháng 12 năm 2023 và có hiệu lực từ ngày 18 tháng 12 năm 2023./.</w:t>
      </w:r>
    </w:p>
    <w:bookmarkEnd w:id="0"/>
    <w:p w:rsidR="00305CD3" w:rsidRDefault="00305CD3">
      <w:pPr>
        <w:sectPr w:rsidR="00305CD3">
          <w:pgSz w:w="11910" w:h="16840"/>
          <w:pgMar w:top="500" w:right="800" w:bottom="280" w:left="1600" w:header="720" w:footer="720" w:gutter="0"/>
          <w:cols w:space="720"/>
        </w:sectPr>
      </w:pPr>
    </w:p>
    <w:p w:rsidR="00305CD3" w:rsidRDefault="00305CD3">
      <w:pPr>
        <w:pStyle w:val="BodyText"/>
        <w:spacing w:before="4"/>
        <w:rPr>
          <w:i w:val="0"/>
          <w:sz w:val="17"/>
        </w:rPr>
      </w:pPr>
    </w:p>
    <w:sectPr w:rsidR="00305CD3">
      <w:pgSz w:w="11910" w:h="16840"/>
      <w:pgMar w:top="1600" w:right="80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16140F"/>
    <w:multiLevelType w:val="hybridMultilevel"/>
    <w:tmpl w:val="5F2CA32C"/>
    <w:lvl w:ilvl="0" w:tplc="6F8AA556">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84FEA5E8">
      <w:numFmt w:val="bullet"/>
      <w:lvlText w:val="•"/>
      <w:lvlJc w:val="left"/>
      <w:pPr>
        <w:ind w:left="1148" w:hanging="129"/>
      </w:pPr>
      <w:rPr>
        <w:rFonts w:hint="default"/>
        <w:lang w:val="vi" w:eastAsia="en-US" w:bidi="ar-SA"/>
      </w:rPr>
    </w:lvl>
    <w:lvl w:ilvl="2" w:tplc="5830C478">
      <w:numFmt w:val="bullet"/>
      <w:lvlText w:val="•"/>
      <w:lvlJc w:val="left"/>
      <w:pPr>
        <w:ind w:left="2077" w:hanging="129"/>
      </w:pPr>
      <w:rPr>
        <w:rFonts w:hint="default"/>
        <w:lang w:val="vi" w:eastAsia="en-US" w:bidi="ar-SA"/>
      </w:rPr>
    </w:lvl>
    <w:lvl w:ilvl="3" w:tplc="A194115E">
      <w:numFmt w:val="bullet"/>
      <w:lvlText w:val="•"/>
      <w:lvlJc w:val="left"/>
      <w:pPr>
        <w:ind w:left="3006" w:hanging="129"/>
      </w:pPr>
      <w:rPr>
        <w:rFonts w:hint="default"/>
        <w:lang w:val="vi" w:eastAsia="en-US" w:bidi="ar-SA"/>
      </w:rPr>
    </w:lvl>
    <w:lvl w:ilvl="4" w:tplc="BDBA25BC">
      <w:numFmt w:val="bullet"/>
      <w:lvlText w:val="•"/>
      <w:lvlJc w:val="left"/>
      <w:pPr>
        <w:ind w:left="3934" w:hanging="129"/>
      </w:pPr>
      <w:rPr>
        <w:rFonts w:hint="default"/>
        <w:lang w:val="vi" w:eastAsia="en-US" w:bidi="ar-SA"/>
      </w:rPr>
    </w:lvl>
    <w:lvl w:ilvl="5" w:tplc="1256E5D6">
      <w:numFmt w:val="bullet"/>
      <w:lvlText w:val="•"/>
      <w:lvlJc w:val="left"/>
      <w:pPr>
        <w:ind w:left="4863" w:hanging="129"/>
      </w:pPr>
      <w:rPr>
        <w:rFonts w:hint="default"/>
        <w:lang w:val="vi" w:eastAsia="en-US" w:bidi="ar-SA"/>
      </w:rPr>
    </w:lvl>
    <w:lvl w:ilvl="6" w:tplc="CF0CA6CE">
      <w:numFmt w:val="bullet"/>
      <w:lvlText w:val="•"/>
      <w:lvlJc w:val="left"/>
      <w:pPr>
        <w:ind w:left="5792" w:hanging="129"/>
      </w:pPr>
      <w:rPr>
        <w:rFonts w:hint="default"/>
        <w:lang w:val="vi" w:eastAsia="en-US" w:bidi="ar-SA"/>
      </w:rPr>
    </w:lvl>
    <w:lvl w:ilvl="7" w:tplc="A0C06734">
      <w:numFmt w:val="bullet"/>
      <w:lvlText w:val="•"/>
      <w:lvlJc w:val="left"/>
      <w:pPr>
        <w:ind w:left="6720" w:hanging="129"/>
      </w:pPr>
      <w:rPr>
        <w:rFonts w:hint="default"/>
        <w:lang w:val="vi" w:eastAsia="en-US" w:bidi="ar-SA"/>
      </w:rPr>
    </w:lvl>
    <w:lvl w:ilvl="8" w:tplc="B63C9C26">
      <w:numFmt w:val="bullet"/>
      <w:lvlText w:val="•"/>
      <w:lvlJc w:val="left"/>
      <w:pPr>
        <w:ind w:left="7649" w:hanging="129"/>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305CD3"/>
    <w:rsid w:val="000C7D78"/>
    <w:rsid w:val="00305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EC3698A"/>
  <w15:docId w15:val="{43CCB19D-4793-4D73-914E-09BB4FDB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32" w:right="463"/>
      <w:jc w:val="center"/>
      <w:outlineLvl w:val="0"/>
    </w:pPr>
    <w:rPr>
      <w:b/>
      <w:bCs/>
      <w:sz w:val="28"/>
      <w:szCs w:val="28"/>
    </w:rPr>
  </w:style>
  <w:style w:type="paragraph" w:styleId="Heading2">
    <w:name w:val="heading 2"/>
    <w:basedOn w:val="Normal"/>
    <w:uiPriority w:val="9"/>
    <w:unhideWhenUsed/>
    <w:qFormat/>
    <w:pPr>
      <w:ind w:left="101" w:right="332" w:firstLine="567"/>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pPr>
      <w:ind w:left="229"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787456-F8B8-4BD9-A748-9A30319DC381}"/>
</file>

<file path=customXml/itemProps2.xml><?xml version="1.0" encoding="utf-8"?>
<ds:datastoreItem xmlns:ds="http://schemas.openxmlformats.org/officeDocument/2006/customXml" ds:itemID="{C5E2A3D1-877D-4CCA-B059-2C771276515E}"/>
</file>

<file path=customXml/itemProps3.xml><?xml version="1.0" encoding="utf-8"?>
<ds:datastoreItem xmlns:ds="http://schemas.openxmlformats.org/officeDocument/2006/customXml" ds:itemID="{30A46E14-2F3C-46A0-A389-CC3F10813EE8}"/>
</file>

<file path=docProps/app.xml><?xml version="1.0" encoding="utf-8"?>
<Properties xmlns="http://schemas.openxmlformats.org/officeDocument/2006/extended-properties" xmlns:vt="http://schemas.openxmlformats.org/officeDocument/2006/docPropsVTypes">
  <Template>Normal</Template>
  <TotalTime>2</TotalTime>
  <Pages>3</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 Trần</cp:lastModifiedBy>
  <cp:revision>2</cp:revision>
  <dcterms:created xsi:type="dcterms:W3CDTF">2023-12-14T09:36:00Z</dcterms:created>
  <dcterms:modified xsi:type="dcterms:W3CDTF">2023-12-15T07:29:00Z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Office Word</vt:lpwstr>
  </property>
  <property fmtid="{D5CDD505-2E9C-101B-9397-08002B2CF9AE}" pid="4" name="LastSaved">
    <vt:filetime>2023-12-14T00:00:00Z</vt:filetime>
  </property>
</Properties>
</file>