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03"/>
        <w:gridCol w:w="5782"/>
      </w:tblGrid>
      <w:tr>
        <w:trPr>
          <w:trHeight w:val="1225" w:hRule="atLeast"/>
        </w:trPr>
        <w:tc>
          <w:tcPr>
            <w:tcW w:w="3303" w:type="dxa"/>
          </w:tcPr>
          <w:p>
            <w:pPr>
              <w:pStyle w:val="TableParagraph"/>
              <w:spacing w:line="240" w:lineRule="auto" w:after="18"/>
              <w:ind w:left="5" w:right="266"/>
              <w:jc w:val="center"/>
              <w:rPr>
                <w:b/>
                <w:sz w:val="26"/>
              </w:rPr>
            </w:pPr>
            <w:r>
              <w:rPr>
                <w:b/>
                <w:sz w:val="26"/>
              </w:rPr>
              <w:t>ỦY</w:t>
            </w:r>
            <w:r>
              <w:rPr>
                <w:b/>
                <w:spacing w:val="-13"/>
                <w:sz w:val="26"/>
              </w:rPr>
              <w:t> </w:t>
            </w:r>
            <w:r>
              <w:rPr>
                <w:b/>
                <w:sz w:val="26"/>
              </w:rPr>
              <w:t>BAN</w:t>
            </w:r>
            <w:r>
              <w:rPr>
                <w:b/>
                <w:spacing w:val="-16"/>
                <w:sz w:val="26"/>
              </w:rPr>
              <w:t> </w:t>
            </w:r>
            <w:r>
              <w:rPr>
                <w:b/>
                <w:sz w:val="26"/>
              </w:rPr>
              <w:t>NHÂN</w:t>
            </w:r>
            <w:r>
              <w:rPr>
                <w:b/>
                <w:spacing w:val="-13"/>
                <w:sz w:val="26"/>
              </w:rPr>
              <w:t> </w:t>
            </w:r>
            <w:r>
              <w:rPr>
                <w:b/>
                <w:sz w:val="26"/>
              </w:rPr>
              <w:t>DÂN TỈNH LAI CHÂU</w:t>
            </w:r>
          </w:p>
          <w:p>
            <w:pPr>
              <w:pStyle w:val="TableParagraph"/>
              <w:spacing w:line="20" w:lineRule="exact"/>
              <w:ind w:left="1062"/>
              <w:rPr>
                <w:sz w:val="2"/>
              </w:rPr>
            </w:pPr>
            <w:r>
              <w:rPr>
                <w:sz w:val="2"/>
              </w:rPr>
              <mc:AlternateContent>
                <mc:Choice Requires="wps">
                  <w:drawing>
                    <wp:inline distT="0" distB="0" distL="0" distR="0">
                      <wp:extent cx="589280" cy="9525"/>
                      <wp:effectExtent l="9525" t="0" r="1270" b="0"/>
                      <wp:docPr id="1" name="Group 1"/>
                      <wp:cNvGraphicFramePr>
                        <a:graphicFrameLocks/>
                      </wp:cNvGraphicFramePr>
                      <a:graphic>
                        <a:graphicData uri="http://schemas.microsoft.com/office/word/2010/wordprocessingGroup">
                          <wpg:wgp>
                            <wpg:cNvPr id="1" name="Group 1"/>
                            <wpg:cNvGrpSpPr/>
                            <wpg:grpSpPr>
                              <a:xfrm>
                                <a:off x="0" y="0"/>
                                <a:ext cx="589280" cy="9525"/>
                                <a:chExt cx="589280" cy="9525"/>
                              </a:xfrm>
                            </wpg:grpSpPr>
                            <wps:wsp>
                              <wps:cNvPr id="2" name="Graphic 2"/>
                              <wps:cNvSpPr/>
                              <wps:spPr>
                                <a:xfrm>
                                  <a:off x="0" y="4762"/>
                                  <a:ext cx="589280" cy="1270"/>
                                </a:xfrm>
                                <a:custGeom>
                                  <a:avLst/>
                                  <a:gdLst/>
                                  <a:ahLst/>
                                  <a:cxnLst/>
                                  <a:rect l="l" t="t" r="r" b="b"/>
                                  <a:pathLst>
                                    <a:path w="589280" h="0">
                                      <a:moveTo>
                                        <a:pt x="0" y="0"/>
                                      </a:moveTo>
                                      <a:lnTo>
                                        <a:pt x="58928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4pt;height:.75pt;mso-position-horizontal-relative:char;mso-position-vertical-relative:line" id="docshapegroup1" coordorigin="0,0" coordsize="928,15">
                      <v:line style="position:absolute" from="0,8" to="928,8" stroked="true" strokeweight=".75pt" strokecolor="#000000">
                        <v:stroke dashstyle="solid"/>
                      </v:line>
                    </v:group>
                  </w:pict>
                </mc:Fallback>
              </mc:AlternateContent>
            </w:r>
            <w:r>
              <w:rPr>
                <w:sz w:val="2"/>
              </w:rPr>
            </w:r>
          </w:p>
          <w:p>
            <w:pPr>
              <w:pStyle w:val="TableParagraph"/>
              <w:tabs>
                <w:tab w:pos="613" w:val="left" w:leader="none"/>
              </w:tabs>
              <w:spacing w:line="240" w:lineRule="auto" w:before="217"/>
              <w:ind w:right="259"/>
              <w:jc w:val="center"/>
              <w:rPr>
                <w:position w:val="1"/>
                <w:sz w:val="28"/>
              </w:rPr>
            </w:pPr>
            <w:r>
              <w:rPr>
                <w:spacing w:val="-5"/>
                <w:position w:val="1"/>
                <w:sz w:val="28"/>
              </w:rPr>
              <w:t>Số:</w:t>
            </w:r>
            <w:r>
              <w:rPr>
                <w:position w:val="1"/>
                <w:sz w:val="28"/>
              </w:rPr>
              <w:tab/>
            </w:r>
            <w:r>
              <w:rPr>
                <w:sz w:val="26"/>
              </w:rPr>
              <w:t>60</w:t>
            </w:r>
            <w:r>
              <w:rPr>
                <w:spacing w:val="-13"/>
                <w:sz w:val="26"/>
              </w:rPr>
              <w:t> </w:t>
            </w:r>
            <w:r>
              <w:rPr>
                <w:position w:val="1"/>
                <w:sz w:val="28"/>
              </w:rPr>
              <w:t>/2026/QĐ-</w:t>
            </w:r>
            <w:r>
              <w:rPr>
                <w:spacing w:val="-4"/>
                <w:position w:val="1"/>
                <w:sz w:val="28"/>
              </w:rPr>
              <w:t>UBND</w:t>
            </w:r>
          </w:p>
        </w:tc>
        <w:tc>
          <w:tcPr>
            <w:tcW w:w="5782" w:type="dxa"/>
          </w:tcPr>
          <w:p>
            <w:pPr>
              <w:pStyle w:val="TableParagraph"/>
              <w:spacing w:line="287" w:lineRule="exact"/>
              <w:ind w:left="263" w:right="1"/>
              <w:jc w:val="center"/>
              <w:rPr>
                <w:b/>
                <w:sz w:val="26"/>
              </w:rPr>
            </w:pPr>
            <w:r>
              <w:rPr>
                <w:b/>
                <w:sz w:val="26"/>
              </w:rPr>
              <w:t>CỘNG</w:t>
            </w:r>
            <w:r>
              <w:rPr>
                <w:b/>
                <w:spacing w:val="-8"/>
                <w:sz w:val="26"/>
              </w:rPr>
              <w:t> </w:t>
            </w:r>
            <w:r>
              <w:rPr>
                <w:b/>
                <w:sz w:val="26"/>
              </w:rPr>
              <w:t>HÒA</w:t>
            </w:r>
            <w:r>
              <w:rPr>
                <w:b/>
                <w:spacing w:val="-5"/>
                <w:sz w:val="26"/>
              </w:rPr>
              <w:t> </w:t>
            </w:r>
            <w:r>
              <w:rPr>
                <w:b/>
                <w:sz w:val="26"/>
              </w:rPr>
              <w:t>XÃ</w:t>
            </w:r>
            <w:r>
              <w:rPr>
                <w:b/>
                <w:spacing w:val="-5"/>
                <w:sz w:val="26"/>
              </w:rPr>
              <w:t> </w:t>
            </w:r>
            <w:r>
              <w:rPr>
                <w:b/>
                <w:sz w:val="26"/>
              </w:rPr>
              <w:t>HỘI</w:t>
            </w:r>
            <w:r>
              <w:rPr>
                <w:b/>
                <w:spacing w:val="-5"/>
                <w:sz w:val="26"/>
              </w:rPr>
              <w:t> </w:t>
            </w:r>
            <w:r>
              <w:rPr>
                <w:b/>
                <w:sz w:val="26"/>
              </w:rPr>
              <w:t>CHỦ</w:t>
            </w:r>
            <w:r>
              <w:rPr>
                <w:b/>
                <w:spacing w:val="-8"/>
                <w:sz w:val="26"/>
              </w:rPr>
              <w:t> </w:t>
            </w:r>
            <w:r>
              <w:rPr>
                <w:b/>
                <w:sz w:val="26"/>
              </w:rPr>
              <w:t>NGHĨA</w:t>
            </w:r>
            <w:r>
              <w:rPr>
                <w:b/>
                <w:spacing w:val="-7"/>
                <w:sz w:val="26"/>
              </w:rPr>
              <w:t> </w:t>
            </w:r>
            <w:r>
              <w:rPr>
                <w:b/>
                <w:sz w:val="26"/>
              </w:rPr>
              <w:t>VIỆT</w:t>
            </w:r>
            <w:r>
              <w:rPr>
                <w:b/>
                <w:spacing w:val="-5"/>
                <w:sz w:val="26"/>
              </w:rPr>
              <w:t> NAM</w:t>
            </w:r>
          </w:p>
          <w:p>
            <w:pPr>
              <w:pStyle w:val="TableParagraph"/>
              <w:spacing w:line="322" w:lineRule="exact" w:after="41"/>
              <w:ind w:left="1370"/>
              <w:rPr>
                <w:b/>
                <w:sz w:val="28"/>
              </w:rPr>
            </w:pPr>
            <w:r>
              <w:rPr>
                <w:b/>
                <w:sz w:val="28"/>
              </w:rPr>
              <w:t>Độc</w:t>
            </w:r>
            <w:r>
              <w:rPr>
                <w:b/>
                <w:spacing w:val="-4"/>
                <w:sz w:val="28"/>
              </w:rPr>
              <w:t> </w:t>
            </w:r>
            <w:r>
              <w:rPr>
                <w:b/>
                <w:sz w:val="28"/>
              </w:rPr>
              <w:t>lập</w:t>
            </w:r>
            <w:r>
              <w:rPr>
                <w:b/>
                <w:spacing w:val="-1"/>
                <w:sz w:val="28"/>
              </w:rPr>
              <w:t> </w:t>
            </w:r>
            <w:r>
              <w:rPr>
                <w:b/>
                <w:sz w:val="28"/>
              </w:rPr>
              <w:t>-</w:t>
            </w:r>
            <w:r>
              <w:rPr>
                <w:b/>
                <w:spacing w:val="-2"/>
                <w:sz w:val="28"/>
              </w:rPr>
              <w:t> </w:t>
            </w:r>
            <w:r>
              <w:rPr>
                <w:b/>
                <w:sz w:val="28"/>
              </w:rPr>
              <w:t>Tự</w:t>
            </w:r>
            <w:r>
              <w:rPr>
                <w:b/>
                <w:spacing w:val="-3"/>
                <w:sz w:val="28"/>
              </w:rPr>
              <w:t> </w:t>
            </w:r>
            <w:r>
              <w:rPr>
                <w:b/>
                <w:sz w:val="28"/>
              </w:rPr>
              <w:t>do -</w:t>
            </w:r>
            <w:r>
              <w:rPr>
                <w:b/>
                <w:spacing w:val="-2"/>
                <w:sz w:val="28"/>
              </w:rPr>
              <w:t> </w:t>
            </w:r>
            <w:r>
              <w:rPr>
                <w:b/>
                <w:sz w:val="28"/>
              </w:rPr>
              <w:t>Hạnh</w:t>
            </w:r>
            <w:r>
              <w:rPr>
                <w:b/>
                <w:spacing w:val="-2"/>
                <w:sz w:val="28"/>
              </w:rPr>
              <w:t> </w:t>
            </w:r>
            <w:r>
              <w:rPr>
                <w:b/>
                <w:spacing w:val="-4"/>
                <w:sz w:val="28"/>
              </w:rPr>
              <w:t>phúc</w:t>
            </w:r>
          </w:p>
          <w:p>
            <w:pPr>
              <w:pStyle w:val="TableParagraph"/>
              <w:spacing w:line="20" w:lineRule="exact"/>
              <w:ind w:left="1384"/>
              <w:rPr>
                <w:sz w:val="2"/>
              </w:rPr>
            </w:pPr>
            <w:r>
              <w:rPr>
                <w:sz w:val="2"/>
              </w:rPr>
              <mc:AlternateContent>
                <mc:Choice Requires="wps">
                  <w:drawing>
                    <wp:inline distT="0" distB="0" distL="0" distR="0">
                      <wp:extent cx="2159635" cy="9525"/>
                      <wp:effectExtent l="9525" t="0" r="2539" b="0"/>
                      <wp:docPr id="3" name="Group 3"/>
                      <wp:cNvGraphicFramePr>
                        <a:graphicFrameLocks/>
                      </wp:cNvGraphicFramePr>
                      <a:graphic>
                        <a:graphicData uri="http://schemas.microsoft.com/office/word/2010/wordprocessingGroup">
                          <wpg:wgp>
                            <wpg:cNvPr id="3" name="Group 3"/>
                            <wpg:cNvGrpSpPr/>
                            <wpg:grpSpPr>
                              <a:xfrm>
                                <a:off x="0" y="0"/>
                                <a:ext cx="2159635" cy="9525"/>
                                <a:chExt cx="2159635" cy="9525"/>
                              </a:xfrm>
                            </wpg:grpSpPr>
                            <wps:wsp>
                              <wps:cNvPr id="4" name="Graphic 4"/>
                              <wps:cNvSpPr/>
                              <wps:spPr>
                                <a:xfrm>
                                  <a:off x="0" y="4762"/>
                                  <a:ext cx="2159635" cy="1270"/>
                                </a:xfrm>
                                <a:custGeom>
                                  <a:avLst/>
                                  <a:gdLst/>
                                  <a:ahLst/>
                                  <a:cxnLst/>
                                  <a:rect l="l" t="t" r="r" b="b"/>
                                  <a:pathLst>
                                    <a:path w="2159635" h="0">
                                      <a:moveTo>
                                        <a:pt x="0" y="0"/>
                                      </a:moveTo>
                                      <a:lnTo>
                                        <a:pt x="215963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0.05pt;height:.75pt;mso-position-horizontal-relative:char;mso-position-vertical-relative:line" id="docshapegroup2" coordorigin="0,0" coordsize="3401,15">
                      <v:line style="position:absolute" from="0,8" to="3401,8" stroked="true" strokeweight=".75pt" strokecolor="#000000">
                        <v:stroke dashstyle="solid"/>
                      </v:line>
                    </v:group>
                  </w:pict>
                </mc:Fallback>
              </mc:AlternateContent>
            </w:r>
            <w:r>
              <w:rPr>
                <w:sz w:val="2"/>
              </w:rPr>
            </w:r>
          </w:p>
          <w:p>
            <w:pPr>
              <w:pStyle w:val="TableParagraph"/>
              <w:spacing w:line="302" w:lineRule="exact" w:before="233"/>
              <w:ind w:left="263"/>
              <w:jc w:val="center"/>
              <w:rPr>
                <w:i/>
                <w:sz w:val="28"/>
              </w:rPr>
            </w:pPr>
            <w:r>
              <w:rPr>
                <w:i/>
                <w:sz w:val="28"/>
              </w:rPr>
              <w:t>Lai</w:t>
            </w:r>
            <w:r>
              <w:rPr>
                <w:i/>
                <w:spacing w:val="-1"/>
                <w:sz w:val="28"/>
              </w:rPr>
              <w:t> </w:t>
            </w:r>
            <w:r>
              <w:rPr>
                <w:i/>
                <w:sz w:val="28"/>
              </w:rPr>
              <w:t>Châu,</w:t>
            </w:r>
            <w:r>
              <w:rPr>
                <w:i/>
                <w:spacing w:val="-6"/>
                <w:sz w:val="28"/>
              </w:rPr>
              <w:t> </w:t>
            </w:r>
            <w:r>
              <w:rPr>
                <w:i/>
                <w:sz w:val="28"/>
              </w:rPr>
              <w:t>ngày</w:t>
            </w:r>
            <w:r>
              <w:rPr>
                <w:i/>
                <w:spacing w:val="-3"/>
                <w:sz w:val="28"/>
              </w:rPr>
              <w:t> </w:t>
            </w:r>
            <w:r>
              <w:rPr>
                <w:i/>
                <w:sz w:val="28"/>
              </w:rPr>
              <w:t>24</w:t>
            </w:r>
            <w:r>
              <w:rPr>
                <w:i/>
                <w:spacing w:val="-3"/>
                <w:sz w:val="28"/>
              </w:rPr>
              <w:t> </w:t>
            </w:r>
            <w:r>
              <w:rPr>
                <w:i/>
                <w:sz w:val="28"/>
              </w:rPr>
              <w:t>tháng 7</w:t>
            </w:r>
            <w:r>
              <w:rPr>
                <w:i/>
                <w:spacing w:val="-4"/>
                <w:sz w:val="28"/>
              </w:rPr>
              <w:t> </w:t>
            </w:r>
            <w:r>
              <w:rPr>
                <w:i/>
                <w:sz w:val="28"/>
              </w:rPr>
              <w:t>năm</w:t>
            </w:r>
            <w:r>
              <w:rPr>
                <w:i/>
                <w:spacing w:val="-2"/>
                <w:sz w:val="28"/>
              </w:rPr>
              <w:t> </w:t>
            </w:r>
            <w:r>
              <w:rPr>
                <w:i/>
                <w:spacing w:val="-4"/>
                <w:sz w:val="28"/>
              </w:rPr>
              <w:t>2026</w:t>
            </w:r>
          </w:p>
        </w:tc>
      </w:tr>
    </w:tbl>
    <w:p>
      <w:pPr>
        <w:pStyle w:val="BodyText"/>
      </w:pPr>
    </w:p>
    <w:p>
      <w:pPr>
        <w:pStyle w:val="BodyText"/>
        <w:spacing w:before="219"/>
      </w:pPr>
    </w:p>
    <w:p>
      <w:pPr>
        <w:pStyle w:val="Heading1"/>
        <w:ind w:left="3" w:right="424"/>
        <w:jc w:val="center"/>
      </w:pPr>
      <w:r>
        <w:rPr/>
        <w:t>QUYẾT</w:t>
      </w:r>
      <w:r>
        <w:rPr>
          <w:spacing w:val="-7"/>
        </w:rPr>
        <w:t> </w:t>
      </w:r>
      <w:r>
        <w:rPr>
          <w:spacing w:val="-4"/>
        </w:rPr>
        <w:t>ĐỊNH</w:t>
      </w:r>
    </w:p>
    <w:p>
      <w:pPr>
        <w:pStyle w:val="Heading2"/>
        <w:spacing w:line="276" w:lineRule="auto" w:before="60"/>
        <w:ind w:left="0" w:right="420"/>
        <w:jc w:val="center"/>
      </w:pPr>
      <w:r>
        <w:rPr/>
        <mc:AlternateContent>
          <mc:Choice Requires="wps">
            <w:drawing>
              <wp:anchor distT="0" distB="0" distL="0" distR="0" allowOverlap="1" layoutInCell="1" locked="0" behindDoc="1" simplePos="0" relativeHeight="487588864">
                <wp:simplePos x="0" y="0"/>
                <wp:positionH relativeFrom="page">
                  <wp:posOffset>3143250</wp:posOffset>
                </wp:positionH>
                <wp:positionV relativeFrom="paragraph">
                  <wp:posOffset>758369</wp:posOffset>
                </wp:positionV>
                <wp:extent cx="160972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609725" cy="1270"/>
                        </a:xfrm>
                        <a:custGeom>
                          <a:avLst/>
                          <a:gdLst/>
                          <a:ahLst/>
                          <a:cxnLst/>
                          <a:rect l="l" t="t" r="r" b="b"/>
                          <a:pathLst>
                            <a:path w="1609725" h="0">
                              <a:moveTo>
                                <a:pt x="0" y="0"/>
                              </a:moveTo>
                              <a:lnTo>
                                <a:pt x="16097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7.5pt;margin-top:59.7141pt;width:126.75pt;height:.1pt;mso-position-horizontal-relative:page;mso-position-vertical-relative:paragraph;z-index:-15727616;mso-wrap-distance-left:0;mso-wrap-distance-right:0" id="docshape3" coordorigin="4950,1194" coordsize="2535,0" path="m4950,1194l7485,1194e" filled="false" stroked="true" strokeweight=".75pt" strokecolor="#000000">
                <v:path arrowok="t"/>
                <v:stroke dashstyle="solid"/>
                <w10:wrap type="topAndBottom"/>
              </v:shape>
            </w:pict>
          </mc:Fallback>
        </mc:AlternateContent>
      </w:r>
      <w:r>
        <w:rPr/>
        <w:t>Sửa</w:t>
      </w:r>
      <w:r>
        <w:rPr>
          <w:spacing w:val="-5"/>
        </w:rPr>
        <w:t> </w:t>
      </w:r>
      <w:r>
        <w:rPr/>
        <w:t>đổi,</w:t>
      </w:r>
      <w:r>
        <w:rPr>
          <w:spacing w:val="-5"/>
        </w:rPr>
        <w:t> </w:t>
      </w:r>
      <w:r>
        <w:rPr/>
        <w:t>bổ</w:t>
      </w:r>
      <w:r>
        <w:rPr>
          <w:spacing w:val="-9"/>
        </w:rPr>
        <w:t> </w:t>
      </w:r>
      <w:r>
        <w:rPr/>
        <w:t>sung</w:t>
      </w:r>
      <w:r>
        <w:rPr>
          <w:spacing w:val="-8"/>
        </w:rPr>
        <w:t> </w:t>
      </w:r>
      <w:r>
        <w:rPr/>
        <w:t>một</w:t>
      </w:r>
      <w:r>
        <w:rPr>
          <w:spacing w:val="-10"/>
        </w:rPr>
        <w:t> </w:t>
      </w:r>
      <w:r>
        <w:rPr/>
        <w:t>số</w:t>
      </w:r>
      <w:r>
        <w:rPr>
          <w:spacing w:val="-9"/>
        </w:rPr>
        <w:t> </w:t>
      </w:r>
      <w:r>
        <w:rPr/>
        <w:t>điều</w:t>
      </w:r>
      <w:r>
        <w:rPr>
          <w:spacing w:val="-10"/>
        </w:rPr>
        <w:t> </w:t>
      </w:r>
      <w:r>
        <w:rPr/>
        <w:t>của</w:t>
      </w:r>
      <w:r>
        <w:rPr>
          <w:spacing w:val="-8"/>
        </w:rPr>
        <w:t> </w:t>
      </w:r>
      <w:r>
        <w:rPr/>
        <w:t>Quyết</w:t>
      </w:r>
      <w:r>
        <w:rPr>
          <w:spacing w:val="-12"/>
        </w:rPr>
        <w:t> </w:t>
      </w:r>
      <w:r>
        <w:rPr/>
        <w:t>định</w:t>
      </w:r>
      <w:r>
        <w:rPr>
          <w:spacing w:val="-10"/>
        </w:rPr>
        <w:t> </w:t>
      </w:r>
      <w:r>
        <w:rPr/>
        <w:t>số</w:t>
      </w:r>
      <w:r>
        <w:rPr>
          <w:spacing w:val="-7"/>
        </w:rPr>
        <w:t> </w:t>
      </w:r>
      <w:r>
        <w:rPr/>
        <w:t>36/2022/QĐ-UBND</w:t>
      </w:r>
      <w:r>
        <w:rPr>
          <w:spacing w:val="-5"/>
        </w:rPr>
        <w:t> </w:t>
      </w:r>
      <w:r>
        <w:rPr/>
        <w:t>ngày</w:t>
      </w:r>
      <w:r>
        <w:rPr>
          <w:spacing w:val="-7"/>
        </w:rPr>
        <w:t> </w:t>
      </w:r>
      <w:r>
        <w:rPr/>
        <w:t>05 tháng 10 năm 2022 và Quyết định số 60/2024/QĐ-UBND ngày 15 tháng 11 năm 2024 của Ủy ban nhân dân tỉnh Lai Châu</w:t>
      </w:r>
    </w:p>
    <w:p>
      <w:pPr>
        <w:pStyle w:val="BodyText"/>
        <w:spacing w:before="187"/>
        <w:rPr>
          <w:b/>
        </w:rPr>
      </w:pPr>
    </w:p>
    <w:p>
      <w:pPr>
        <w:spacing w:before="0"/>
        <w:ind w:left="568" w:right="0" w:firstLine="0"/>
        <w:jc w:val="both"/>
        <w:rPr>
          <w:i/>
          <w:sz w:val="28"/>
        </w:rPr>
      </w:pPr>
      <w:r>
        <w:rPr>
          <w:i/>
          <w:sz w:val="28"/>
        </w:rPr>
        <w:t>Căn</w:t>
      </w:r>
      <w:r>
        <w:rPr>
          <w:i/>
          <w:spacing w:val="-4"/>
          <w:sz w:val="28"/>
        </w:rPr>
        <w:t> </w:t>
      </w:r>
      <w:r>
        <w:rPr>
          <w:i/>
          <w:sz w:val="28"/>
        </w:rPr>
        <w:t>cứ</w:t>
      </w:r>
      <w:r>
        <w:rPr>
          <w:i/>
          <w:spacing w:val="-3"/>
          <w:sz w:val="28"/>
        </w:rPr>
        <w:t> </w:t>
      </w:r>
      <w:r>
        <w:rPr>
          <w:i/>
          <w:sz w:val="28"/>
        </w:rPr>
        <w:t>Luật</w:t>
      </w:r>
      <w:r>
        <w:rPr>
          <w:i/>
          <w:spacing w:val="-2"/>
          <w:sz w:val="28"/>
        </w:rPr>
        <w:t> </w:t>
      </w:r>
      <w:r>
        <w:rPr>
          <w:i/>
          <w:sz w:val="28"/>
        </w:rPr>
        <w:t>Tổ</w:t>
      </w:r>
      <w:r>
        <w:rPr>
          <w:i/>
          <w:spacing w:val="-2"/>
          <w:sz w:val="28"/>
        </w:rPr>
        <w:t> </w:t>
      </w:r>
      <w:r>
        <w:rPr>
          <w:i/>
          <w:sz w:val="28"/>
        </w:rPr>
        <w:t>chức</w:t>
      </w:r>
      <w:r>
        <w:rPr>
          <w:i/>
          <w:spacing w:val="-3"/>
          <w:sz w:val="28"/>
        </w:rPr>
        <w:t> </w:t>
      </w:r>
      <w:r>
        <w:rPr>
          <w:i/>
          <w:sz w:val="28"/>
        </w:rPr>
        <w:t>chính</w:t>
      </w:r>
      <w:r>
        <w:rPr>
          <w:i/>
          <w:spacing w:val="-2"/>
          <w:sz w:val="28"/>
        </w:rPr>
        <w:t> </w:t>
      </w:r>
      <w:r>
        <w:rPr>
          <w:i/>
          <w:sz w:val="28"/>
        </w:rPr>
        <w:t>quyền</w:t>
      </w:r>
      <w:r>
        <w:rPr>
          <w:i/>
          <w:spacing w:val="-5"/>
          <w:sz w:val="28"/>
        </w:rPr>
        <w:t> </w:t>
      </w:r>
      <w:r>
        <w:rPr>
          <w:i/>
          <w:sz w:val="28"/>
        </w:rPr>
        <w:t>địa</w:t>
      </w:r>
      <w:r>
        <w:rPr>
          <w:i/>
          <w:spacing w:val="-2"/>
          <w:sz w:val="28"/>
        </w:rPr>
        <w:t> </w:t>
      </w:r>
      <w:r>
        <w:rPr>
          <w:i/>
          <w:sz w:val="28"/>
        </w:rPr>
        <w:t>phương</w:t>
      </w:r>
      <w:r>
        <w:rPr>
          <w:i/>
          <w:spacing w:val="-4"/>
          <w:sz w:val="28"/>
        </w:rPr>
        <w:t> </w:t>
      </w:r>
      <w:r>
        <w:rPr>
          <w:i/>
          <w:sz w:val="28"/>
        </w:rPr>
        <w:t>số</w:t>
      </w:r>
      <w:r>
        <w:rPr>
          <w:i/>
          <w:spacing w:val="-5"/>
          <w:sz w:val="28"/>
        </w:rPr>
        <w:t> </w:t>
      </w:r>
      <w:r>
        <w:rPr>
          <w:i/>
          <w:spacing w:val="-2"/>
          <w:sz w:val="28"/>
        </w:rPr>
        <w:t>72/2025/QH15;</w:t>
      </w:r>
    </w:p>
    <w:p>
      <w:pPr>
        <w:spacing w:line="276" w:lineRule="auto" w:before="169"/>
        <w:ind w:left="2" w:right="412" w:firstLine="566"/>
        <w:jc w:val="both"/>
        <w:rPr>
          <w:i/>
          <w:sz w:val="28"/>
        </w:rPr>
      </w:pPr>
      <w:r>
        <w:rPr>
          <w:i/>
          <w:spacing w:val="-6"/>
          <w:sz w:val="28"/>
        </w:rPr>
        <w:t>Căn</w:t>
      </w:r>
      <w:r>
        <w:rPr>
          <w:i/>
          <w:spacing w:val="-14"/>
          <w:sz w:val="28"/>
        </w:rPr>
        <w:t> </w:t>
      </w:r>
      <w:r>
        <w:rPr>
          <w:i/>
          <w:spacing w:val="-6"/>
          <w:sz w:val="28"/>
        </w:rPr>
        <w:t>cứ</w:t>
      </w:r>
      <w:r>
        <w:rPr>
          <w:i/>
          <w:spacing w:val="-11"/>
          <w:sz w:val="28"/>
        </w:rPr>
        <w:t> </w:t>
      </w:r>
      <w:r>
        <w:rPr>
          <w:i/>
          <w:spacing w:val="-6"/>
          <w:sz w:val="28"/>
        </w:rPr>
        <w:t>Luật</w:t>
      </w:r>
      <w:r>
        <w:rPr>
          <w:i/>
          <w:spacing w:val="-12"/>
          <w:sz w:val="28"/>
        </w:rPr>
        <w:t> </w:t>
      </w:r>
      <w:r>
        <w:rPr>
          <w:i/>
          <w:spacing w:val="-6"/>
          <w:sz w:val="28"/>
        </w:rPr>
        <w:t>Ban</w:t>
      </w:r>
      <w:r>
        <w:rPr>
          <w:i/>
          <w:spacing w:val="-11"/>
          <w:sz w:val="28"/>
        </w:rPr>
        <w:t> </w:t>
      </w:r>
      <w:r>
        <w:rPr>
          <w:i/>
          <w:spacing w:val="-6"/>
          <w:sz w:val="28"/>
        </w:rPr>
        <w:t>hành</w:t>
      </w:r>
      <w:r>
        <w:rPr>
          <w:i/>
          <w:spacing w:val="-12"/>
          <w:sz w:val="28"/>
        </w:rPr>
        <w:t> </w:t>
      </w:r>
      <w:r>
        <w:rPr>
          <w:i/>
          <w:spacing w:val="-6"/>
          <w:sz w:val="28"/>
        </w:rPr>
        <w:t>văn</w:t>
      </w:r>
      <w:r>
        <w:rPr>
          <w:i/>
          <w:spacing w:val="-11"/>
          <w:sz w:val="28"/>
        </w:rPr>
        <w:t> </w:t>
      </w:r>
      <w:r>
        <w:rPr>
          <w:i/>
          <w:spacing w:val="-6"/>
          <w:sz w:val="28"/>
        </w:rPr>
        <w:t>bản</w:t>
      </w:r>
      <w:r>
        <w:rPr>
          <w:i/>
          <w:spacing w:val="-12"/>
          <w:sz w:val="28"/>
        </w:rPr>
        <w:t> </w:t>
      </w:r>
      <w:r>
        <w:rPr>
          <w:i/>
          <w:spacing w:val="-6"/>
          <w:sz w:val="28"/>
        </w:rPr>
        <w:t>quy</w:t>
      </w:r>
      <w:r>
        <w:rPr>
          <w:i/>
          <w:spacing w:val="-11"/>
          <w:sz w:val="28"/>
        </w:rPr>
        <w:t> </w:t>
      </w:r>
      <w:r>
        <w:rPr>
          <w:i/>
          <w:spacing w:val="-6"/>
          <w:sz w:val="28"/>
        </w:rPr>
        <w:t>phạm</w:t>
      </w:r>
      <w:r>
        <w:rPr>
          <w:i/>
          <w:spacing w:val="-12"/>
          <w:sz w:val="28"/>
        </w:rPr>
        <w:t> </w:t>
      </w:r>
      <w:r>
        <w:rPr>
          <w:i/>
          <w:spacing w:val="-6"/>
          <w:sz w:val="28"/>
        </w:rPr>
        <w:t>pháp</w:t>
      </w:r>
      <w:r>
        <w:rPr>
          <w:i/>
          <w:spacing w:val="-11"/>
          <w:sz w:val="28"/>
        </w:rPr>
        <w:t> </w:t>
      </w:r>
      <w:r>
        <w:rPr>
          <w:i/>
          <w:spacing w:val="-6"/>
          <w:sz w:val="28"/>
        </w:rPr>
        <w:t>luật</w:t>
      </w:r>
      <w:r>
        <w:rPr>
          <w:i/>
          <w:spacing w:val="-12"/>
          <w:sz w:val="28"/>
        </w:rPr>
        <w:t> </w:t>
      </w:r>
      <w:r>
        <w:rPr>
          <w:i/>
          <w:spacing w:val="-6"/>
          <w:sz w:val="28"/>
        </w:rPr>
        <w:t>số</w:t>
      </w:r>
      <w:r>
        <w:rPr>
          <w:i/>
          <w:spacing w:val="-11"/>
          <w:sz w:val="28"/>
        </w:rPr>
        <w:t> </w:t>
      </w:r>
      <w:r>
        <w:rPr>
          <w:i/>
          <w:spacing w:val="-6"/>
          <w:sz w:val="28"/>
        </w:rPr>
        <w:t>64/2025/QH15</w:t>
      </w:r>
      <w:r>
        <w:rPr>
          <w:i/>
          <w:spacing w:val="-12"/>
          <w:sz w:val="28"/>
        </w:rPr>
        <w:t> </w:t>
      </w:r>
      <w:r>
        <w:rPr>
          <w:i/>
          <w:spacing w:val="-6"/>
          <w:sz w:val="28"/>
        </w:rPr>
        <w:t>được</w:t>
      </w:r>
      <w:r>
        <w:rPr>
          <w:i/>
          <w:spacing w:val="-11"/>
          <w:sz w:val="28"/>
        </w:rPr>
        <w:t> </w:t>
      </w:r>
      <w:r>
        <w:rPr>
          <w:i/>
          <w:spacing w:val="-6"/>
          <w:sz w:val="28"/>
        </w:rPr>
        <w:t>sửa </w:t>
      </w:r>
      <w:r>
        <w:rPr>
          <w:i/>
          <w:spacing w:val="-2"/>
          <w:sz w:val="28"/>
        </w:rPr>
        <w:t>đổi,</w:t>
      </w:r>
      <w:r>
        <w:rPr>
          <w:i/>
          <w:spacing w:val="-17"/>
          <w:sz w:val="28"/>
        </w:rPr>
        <w:t> </w:t>
      </w:r>
      <w:r>
        <w:rPr>
          <w:i/>
          <w:spacing w:val="-2"/>
          <w:sz w:val="28"/>
        </w:rPr>
        <w:t>bổ</w:t>
      </w:r>
      <w:r>
        <w:rPr>
          <w:i/>
          <w:spacing w:val="-15"/>
          <w:sz w:val="28"/>
        </w:rPr>
        <w:t> </w:t>
      </w:r>
      <w:r>
        <w:rPr>
          <w:i/>
          <w:spacing w:val="-2"/>
          <w:sz w:val="28"/>
        </w:rPr>
        <w:t>sung</w:t>
      </w:r>
      <w:r>
        <w:rPr>
          <w:i/>
          <w:spacing w:val="-16"/>
          <w:sz w:val="28"/>
        </w:rPr>
        <w:t> </w:t>
      </w:r>
      <w:r>
        <w:rPr>
          <w:i/>
          <w:spacing w:val="-2"/>
          <w:sz w:val="28"/>
        </w:rPr>
        <w:t>bởi</w:t>
      </w:r>
      <w:r>
        <w:rPr>
          <w:i/>
          <w:spacing w:val="-15"/>
          <w:sz w:val="28"/>
        </w:rPr>
        <w:t> </w:t>
      </w:r>
      <w:r>
        <w:rPr>
          <w:i/>
          <w:spacing w:val="-2"/>
          <w:sz w:val="28"/>
        </w:rPr>
        <w:t>Luật</w:t>
      </w:r>
      <w:r>
        <w:rPr>
          <w:i/>
          <w:spacing w:val="-16"/>
          <w:sz w:val="28"/>
        </w:rPr>
        <w:t> </w:t>
      </w:r>
      <w:r>
        <w:rPr>
          <w:i/>
          <w:spacing w:val="-2"/>
          <w:sz w:val="28"/>
        </w:rPr>
        <w:t>số</w:t>
      </w:r>
      <w:r>
        <w:rPr>
          <w:i/>
          <w:spacing w:val="-15"/>
          <w:sz w:val="28"/>
        </w:rPr>
        <w:t> </w:t>
      </w:r>
      <w:r>
        <w:rPr>
          <w:i/>
          <w:spacing w:val="-2"/>
          <w:sz w:val="28"/>
        </w:rPr>
        <w:t>87/2025/QH15;</w:t>
      </w:r>
    </w:p>
    <w:p>
      <w:pPr>
        <w:spacing w:line="278" w:lineRule="auto" w:before="118"/>
        <w:ind w:left="2" w:right="421" w:firstLine="566"/>
        <w:jc w:val="both"/>
        <w:rPr>
          <w:i/>
          <w:sz w:val="28"/>
        </w:rPr>
      </w:pPr>
      <w:r>
        <w:rPr>
          <w:i/>
          <w:sz w:val="28"/>
        </w:rPr>
        <w:t>Căn cứ Luật Đất đai số 31/2024/QH15; được sửa đổi, bổ sung bởi Luật số </w:t>
      </w:r>
      <w:r>
        <w:rPr>
          <w:i/>
          <w:spacing w:val="-2"/>
          <w:sz w:val="28"/>
        </w:rPr>
        <w:t>43/2024/QH15;</w:t>
      </w:r>
    </w:p>
    <w:p>
      <w:pPr>
        <w:spacing w:line="276" w:lineRule="auto" w:before="115"/>
        <w:ind w:left="2" w:right="423" w:firstLine="566"/>
        <w:jc w:val="both"/>
        <w:rPr>
          <w:i/>
          <w:sz w:val="28"/>
        </w:rPr>
      </w:pPr>
      <w:r>
        <w:rPr>
          <w:i/>
          <w:sz w:val="28"/>
        </w:rPr>
        <w:t>Căn cứ Nghị định số 78/2025/NĐ-CP ngày 01 tháng 4 năm 2025 của</w:t>
      </w:r>
      <w:r>
        <w:rPr>
          <w:i/>
          <w:spacing w:val="40"/>
          <w:sz w:val="28"/>
        </w:rPr>
        <w:t> </w:t>
      </w:r>
      <w:r>
        <w:rPr>
          <w:i/>
          <w:sz w:val="28"/>
        </w:rPr>
        <w:t>Chính phủ quy định chi tiết một số điều và biện pháp để tổ chức, hướng dẫn thi hành Luật Ban hành văn bản quy phạm pháp luật được sửa đổi, bổ sung bởi Nghị định số 187/2025/NĐ-CP ngày 01 tháng 7 năm 2025 của Chính phủ;</w:t>
      </w:r>
    </w:p>
    <w:p>
      <w:pPr>
        <w:spacing w:line="276" w:lineRule="auto" w:before="118"/>
        <w:ind w:left="2" w:right="426" w:firstLine="566"/>
        <w:jc w:val="both"/>
        <w:rPr>
          <w:i/>
          <w:sz w:val="28"/>
        </w:rPr>
      </w:pPr>
      <w:r>
        <w:rPr>
          <w:i/>
          <w:sz w:val="28"/>
        </w:rPr>
        <w:t>Căn cứ Nghị định số 10/2022/NĐ-CP ngày 15 tháng 01 năm 2022 của Chính phủ quy định về lệ phí trước bạ được sửa đổi, bổ sung bởi Nghị định số 175/2025/NĐ-CP ngày 30 tháng 6 năm 2025 của Chính phủ;</w:t>
      </w:r>
    </w:p>
    <w:p>
      <w:pPr>
        <w:spacing w:line="276" w:lineRule="auto" w:before="120"/>
        <w:ind w:left="2" w:right="417" w:firstLine="566"/>
        <w:jc w:val="both"/>
        <w:rPr>
          <w:i/>
          <w:sz w:val="28"/>
        </w:rPr>
      </w:pPr>
      <w:r>
        <w:rPr>
          <w:i/>
          <w:sz w:val="28"/>
        </w:rPr>
        <w:t>Căn cứ Nghị định số 88/2024/NĐ-CP ngày 15 tháng 7 năm 2024 của</w:t>
      </w:r>
      <w:r>
        <w:rPr>
          <w:i/>
          <w:spacing w:val="80"/>
          <w:sz w:val="28"/>
        </w:rPr>
        <w:t> </w:t>
      </w:r>
      <w:r>
        <w:rPr>
          <w:i/>
          <w:sz w:val="28"/>
        </w:rPr>
        <w:t>Chính phủ quy định về bồi thường, hỗ trợ, tái định cư khi nhà nước thu hồi đất được sửa đổi, bổ sung bởi Nghị định số 226/2025/NĐ-CP ngày 15 tháng 8 năm 2025 của Chính phủ;</w:t>
      </w:r>
    </w:p>
    <w:p>
      <w:pPr>
        <w:spacing w:line="276" w:lineRule="auto" w:before="120"/>
        <w:ind w:left="2" w:right="418" w:firstLine="566"/>
        <w:jc w:val="both"/>
        <w:rPr>
          <w:i/>
          <w:sz w:val="28"/>
        </w:rPr>
      </w:pPr>
      <w:r>
        <w:rPr>
          <w:i/>
          <w:sz w:val="28"/>
        </w:rPr>
        <w:t>Căn cứ Thông tư số 13/2022/TT-BTC ngày 28 tháng 02 năm 2022 của Bộ trưởng Bộ</w:t>
      </w:r>
      <w:r>
        <w:rPr>
          <w:i/>
          <w:spacing w:val="-2"/>
          <w:sz w:val="28"/>
        </w:rPr>
        <w:t> </w:t>
      </w:r>
      <w:r>
        <w:rPr>
          <w:i/>
          <w:sz w:val="28"/>
        </w:rPr>
        <w:t>Tài chính</w:t>
      </w:r>
      <w:r>
        <w:rPr>
          <w:i/>
          <w:spacing w:val="-1"/>
          <w:sz w:val="28"/>
        </w:rPr>
        <w:t> </w:t>
      </w:r>
      <w:r>
        <w:rPr>
          <w:i/>
          <w:sz w:val="28"/>
        </w:rPr>
        <w:t>quy</w:t>
      </w:r>
      <w:r>
        <w:rPr>
          <w:i/>
          <w:spacing w:val="-1"/>
          <w:sz w:val="28"/>
        </w:rPr>
        <w:t> </w:t>
      </w:r>
      <w:r>
        <w:rPr>
          <w:i/>
          <w:sz w:val="28"/>
        </w:rPr>
        <w:t>định</w:t>
      </w:r>
      <w:r>
        <w:rPr>
          <w:i/>
          <w:spacing w:val="-2"/>
          <w:sz w:val="28"/>
        </w:rPr>
        <w:t> </w:t>
      </w:r>
      <w:r>
        <w:rPr>
          <w:i/>
          <w:sz w:val="28"/>
        </w:rPr>
        <w:t>chi</w:t>
      </w:r>
      <w:r>
        <w:rPr>
          <w:i/>
          <w:spacing w:val="-1"/>
          <w:sz w:val="28"/>
        </w:rPr>
        <w:t> </w:t>
      </w:r>
      <w:r>
        <w:rPr>
          <w:i/>
          <w:sz w:val="28"/>
        </w:rPr>
        <w:t>tiết</w:t>
      </w:r>
      <w:r>
        <w:rPr>
          <w:i/>
          <w:spacing w:val="-2"/>
          <w:sz w:val="28"/>
        </w:rPr>
        <w:t> </w:t>
      </w:r>
      <w:r>
        <w:rPr>
          <w:i/>
          <w:sz w:val="28"/>
        </w:rPr>
        <w:t>một</w:t>
      </w:r>
      <w:r>
        <w:rPr>
          <w:i/>
          <w:spacing w:val="-1"/>
          <w:sz w:val="28"/>
        </w:rPr>
        <w:t> </w:t>
      </w:r>
      <w:r>
        <w:rPr>
          <w:i/>
          <w:sz w:val="28"/>
        </w:rPr>
        <w:t>số</w:t>
      </w:r>
      <w:r>
        <w:rPr>
          <w:i/>
          <w:spacing w:val="-1"/>
          <w:sz w:val="28"/>
        </w:rPr>
        <w:t> </w:t>
      </w:r>
      <w:r>
        <w:rPr>
          <w:i/>
          <w:sz w:val="28"/>
        </w:rPr>
        <w:t>điều của</w:t>
      </w:r>
      <w:r>
        <w:rPr>
          <w:i/>
          <w:spacing w:val="-2"/>
          <w:sz w:val="28"/>
        </w:rPr>
        <w:t> </w:t>
      </w:r>
      <w:r>
        <w:rPr>
          <w:i/>
          <w:sz w:val="28"/>
        </w:rPr>
        <w:t>Nghị</w:t>
      </w:r>
      <w:r>
        <w:rPr>
          <w:i/>
          <w:spacing w:val="-1"/>
          <w:sz w:val="28"/>
        </w:rPr>
        <w:t> </w:t>
      </w:r>
      <w:r>
        <w:rPr>
          <w:i/>
          <w:sz w:val="28"/>
        </w:rPr>
        <w:t>định</w:t>
      </w:r>
      <w:r>
        <w:rPr>
          <w:i/>
          <w:spacing w:val="-1"/>
          <w:sz w:val="28"/>
        </w:rPr>
        <w:t> </w:t>
      </w:r>
      <w:r>
        <w:rPr>
          <w:i/>
          <w:sz w:val="28"/>
        </w:rPr>
        <w:t>số</w:t>
      </w:r>
      <w:r>
        <w:rPr>
          <w:i/>
          <w:spacing w:val="-1"/>
          <w:sz w:val="28"/>
        </w:rPr>
        <w:t> </w:t>
      </w:r>
      <w:r>
        <w:rPr>
          <w:i/>
          <w:sz w:val="28"/>
        </w:rPr>
        <w:t>10/2022/NĐ-CP ngày 15 tháng 01 năm 2022 của Chính phủ quy định về lệ phí trước bạ,</w:t>
      </w:r>
      <w:r>
        <w:rPr>
          <w:i/>
          <w:spacing w:val="80"/>
          <w:sz w:val="28"/>
        </w:rPr>
        <w:t> </w:t>
      </w:r>
      <w:r>
        <w:rPr>
          <w:i/>
          <w:sz w:val="28"/>
        </w:rPr>
        <w:t>được sửa đổi, bổ sung bởi Thông tư số 67/2025/TT-BTC ngày 01 tháng 7 năm 2025 của Bộ trưởng Bộ Tài chính;</w:t>
      </w:r>
    </w:p>
    <w:p>
      <w:pPr>
        <w:spacing w:before="117"/>
        <w:ind w:left="568" w:right="0" w:firstLine="0"/>
        <w:jc w:val="both"/>
        <w:rPr>
          <w:i/>
          <w:sz w:val="28"/>
        </w:rPr>
      </w:pPr>
      <w:r>
        <w:rPr>
          <w:i/>
          <w:sz w:val="28"/>
        </w:rPr>
        <w:t>Theo</w:t>
      </w:r>
      <w:r>
        <w:rPr>
          <w:i/>
          <w:spacing w:val="-2"/>
          <w:sz w:val="28"/>
        </w:rPr>
        <w:t> </w:t>
      </w:r>
      <w:r>
        <w:rPr>
          <w:i/>
          <w:sz w:val="28"/>
        </w:rPr>
        <w:t>đề</w:t>
      </w:r>
      <w:r>
        <w:rPr>
          <w:i/>
          <w:spacing w:val="-3"/>
          <w:sz w:val="28"/>
        </w:rPr>
        <w:t> </w:t>
      </w:r>
      <w:r>
        <w:rPr>
          <w:i/>
          <w:sz w:val="28"/>
        </w:rPr>
        <w:t>nghị</w:t>
      </w:r>
      <w:r>
        <w:rPr>
          <w:i/>
          <w:spacing w:val="-2"/>
          <w:sz w:val="28"/>
        </w:rPr>
        <w:t> </w:t>
      </w:r>
      <w:r>
        <w:rPr>
          <w:i/>
          <w:sz w:val="28"/>
        </w:rPr>
        <w:t>của</w:t>
      </w:r>
      <w:r>
        <w:rPr>
          <w:i/>
          <w:spacing w:val="-1"/>
          <w:sz w:val="28"/>
        </w:rPr>
        <w:t> </w:t>
      </w:r>
      <w:r>
        <w:rPr>
          <w:i/>
          <w:sz w:val="28"/>
        </w:rPr>
        <w:t>Giám</w:t>
      </w:r>
      <w:r>
        <w:rPr>
          <w:i/>
          <w:spacing w:val="-3"/>
          <w:sz w:val="28"/>
        </w:rPr>
        <w:t> </w:t>
      </w:r>
      <w:r>
        <w:rPr>
          <w:i/>
          <w:sz w:val="28"/>
        </w:rPr>
        <w:t>đốc</w:t>
      </w:r>
      <w:r>
        <w:rPr>
          <w:i/>
          <w:spacing w:val="-4"/>
          <w:sz w:val="28"/>
        </w:rPr>
        <w:t> </w:t>
      </w:r>
      <w:r>
        <w:rPr>
          <w:i/>
          <w:sz w:val="28"/>
        </w:rPr>
        <w:t>Sở</w:t>
      </w:r>
      <w:r>
        <w:rPr>
          <w:i/>
          <w:spacing w:val="-3"/>
          <w:sz w:val="28"/>
        </w:rPr>
        <w:t> </w:t>
      </w:r>
      <w:r>
        <w:rPr>
          <w:i/>
          <w:sz w:val="28"/>
        </w:rPr>
        <w:t>Tài</w:t>
      </w:r>
      <w:r>
        <w:rPr>
          <w:i/>
          <w:spacing w:val="-1"/>
          <w:sz w:val="28"/>
        </w:rPr>
        <w:t> </w:t>
      </w:r>
      <w:r>
        <w:rPr>
          <w:i/>
          <w:spacing w:val="-2"/>
          <w:sz w:val="28"/>
        </w:rPr>
        <w:t>chính;</w:t>
      </w:r>
    </w:p>
    <w:p>
      <w:pPr>
        <w:spacing w:line="276" w:lineRule="auto" w:before="170"/>
        <w:ind w:left="2" w:right="414" w:firstLine="566"/>
        <w:jc w:val="both"/>
        <w:rPr>
          <w:i/>
          <w:sz w:val="28"/>
        </w:rPr>
      </w:pPr>
      <w:r>
        <w:rPr>
          <w:i/>
          <w:sz w:val="28"/>
        </w:rPr>
        <w:t>Ủy</w:t>
      </w:r>
      <w:r>
        <w:rPr>
          <w:i/>
          <w:spacing w:val="-10"/>
          <w:sz w:val="28"/>
        </w:rPr>
        <w:t> </w:t>
      </w:r>
      <w:r>
        <w:rPr>
          <w:i/>
          <w:sz w:val="28"/>
        </w:rPr>
        <w:t>ban</w:t>
      </w:r>
      <w:r>
        <w:rPr>
          <w:i/>
          <w:spacing w:val="-9"/>
          <w:sz w:val="28"/>
        </w:rPr>
        <w:t> </w:t>
      </w:r>
      <w:r>
        <w:rPr>
          <w:i/>
          <w:sz w:val="28"/>
        </w:rPr>
        <w:t>nhân</w:t>
      </w:r>
      <w:r>
        <w:rPr>
          <w:i/>
          <w:spacing w:val="-9"/>
          <w:sz w:val="28"/>
        </w:rPr>
        <w:t> </w:t>
      </w:r>
      <w:r>
        <w:rPr>
          <w:i/>
          <w:sz w:val="28"/>
        </w:rPr>
        <w:t>dân</w:t>
      </w:r>
      <w:r>
        <w:rPr>
          <w:i/>
          <w:spacing w:val="-8"/>
          <w:sz w:val="28"/>
        </w:rPr>
        <w:t> </w:t>
      </w:r>
      <w:r>
        <w:rPr>
          <w:i/>
          <w:sz w:val="28"/>
        </w:rPr>
        <w:t>tỉnh</w:t>
      </w:r>
      <w:r>
        <w:rPr>
          <w:i/>
          <w:spacing w:val="-17"/>
          <w:sz w:val="28"/>
        </w:rPr>
        <w:t> </w:t>
      </w:r>
      <w:r>
        <w:rPr>
          <w:i/>
          <w:sz w:val="28"/>
        </w:rPr>
        <w:t>ban</w:t>
      </w:r>
      <w:r>
        <w:rPr>
          <w:i/>
          <w:spacing w:val="-9"/>
          <w:sz w:val="28"/>
        </w:rPr>
        <w:t> </w:t>
      </w:r>
      <w:r>
        <w:rPr>
          <w:i/>
          <w:sz w:val="28"/>
        </w:rPr>
        <w:t>hành</w:t>
      </w:r>
      <w:r>
        <w:rPr>
          <w:i/>
          <w:spacing w:val="-9"/>
          <w:sz w:val="28"/>
        </w:rPr>
        <w:t> </w:t>
      </w:r>
      <w:r>
        <w:rPr>
          <w:i/>
          <w:sz w:val="28"/>
        </w:rPr>
        <w:t>Quyết</w:t>
      </w:r>
      <w:r>
        <w:rPr>
          <w:i/>
          <w:spacing w:val="-9"/>
          <w:sz w:val="28"/>
        </w:rPr>
        <w:t> </w:t>
      </w:r>
      <w:r>
        <w:rPr>
          <w:i/>
          <w:sz w:val="28"/>
        </w:rPr>
        <w:t>định</w:t>
      </w:r>
      <w:r>
        <w:rPr>
          <w:i/>
          <w:spacing w:val="-9"/>
          <w:sz w:val="28"/>
        </w:rPr>
        <w:t> </w:t>
      </w:r>
      <w:r>
        <w:rPr>
          <w:i/>
          <w:sz w:val="28"/>
        </w:rPr>
        <w:t>sửa</w:t>
      </w:r>
      <w:r>
        <w:rPr>
          <w:i/>
          <w:spacing w:val="-9"/>
          <w:sz w:val="28"/>
        </w:rPr>
        <w:t> </w:t>
      </w:r>
      <w:r>
        <w:rPr>
          <w:i/>
          <w:sz w:val="28"/>
        </w:rPr>
        <w:t>đổi,</w:t>
      </w:r>
      <w:r>
        <w:rPr>
          <w:i/>
          <w:spacing w:val="-10"/>
          <w:sz w:val="28"/>
        </w:rPr>
        <w:t> </w:t>
      </w:r>
      <w:r>
        <w:rPr>
          <w:i/>
          <w:sz w:val="28"/>
        </w:rPr>
        <w:t>bổ</w:t>
      </w:r>
      <w:r>
        <w:rPr>
          <w:i/>
          <w:spacing w:val="-9"/>
          <w:sz w:val="28"/>
        </w:rPr>
        <w:t> </w:t>
      </w:r>
      <w:r>
        <w:rPr>
          <w:i/>
          <w:sz w:val="28"/>
        </w:rPr>
        <w:t>sung</w:t>
      </w:r>
      <w:r>
        <w:rPr>
          <w:i/>
          <w:spacing w:val="-9"/>
          <w:sz w:val="28"/>
        </w:rPr>
        <w:t> </w:t>
      </w:r>
      <w:r>
        <w:rPr>
          <w:i/>
          <w:sz w:val="28"/>
        </w:rPr>
        <w:t>một</w:t>
      </w:r>
      <w:r>
        <w:rPr>
          <w:i/>
          <w:spacing w:val="-11"/>
          <w:sz w:val="28"/>
        </w:rPr>
        <w:t> </w:t>
      </w:r>
      <w:r>
        <w:rPr>
          <w:i/>
          <w:sz w:val="28"/>
        </w:rPr>
        <w:t>số</w:t>
      </w:r>
      <w:r>
        <w:rPr>
          <w:i/>
          <w:spacing w:val="-9"/>
          <w:sz w:val="28"/>
        </w:rPr>
        <w:t> </w:t>
      </w:r>
      <w:r>
        <w:rPr>
          <w:i/>
          <w:sz w:val="28"/>
        </w:rPr>
        <w:t>điều</w:t>
      </w:r>
      <w:r>
        <w:rPr>
          <w:i/>
          <w:spacing w:val="-7"/>
          <w:sz w:val="28"/>
        </w:rPr>
        <w:t> </w:t>
      </w:r>
      <w:r>
        <w:rPr>
          <w:i/>
          <w:sz w:val="28"/>
        </w:rPr>
        <w:t>của Quyết định số 36/2022/QĐ-UBND</w:t>
      </w:r>
      <w:r>
        <w:rPr>
          <w:i/>
          <w:spacing w:val="-2"/>
          <w:sz w:val="28"/>
        </w:rPr>
        <w:t> </w:t>
      </w:r>
      <w:r>
        <w:rPr>
          <w:i/>
          <w:sz w:val="28"/>
        </w:rPr>
        <w:t>ngày</w:t>
      </w:r>
      <w:r>
        <w:rPr>
          <w:i/>
          <w:spacing w:val="-1"/>
          <w:sz w:val="28"/>
        </w:rPr>
        <w:t> </w:t>
      </w:r>
      <w:r>
        <w:rPr>
          <w:i/>
          <w:sz w:val="28"/>
        </w:rPr>
        <w:t>05 tháng 10 năm</w:t>
      </w:r>
      <w:r>
        <w:rPr>
          <w:i/>
          <w:spacing w:val="-1"/>
          <w:sz w:val="28"/>
        </w:rPr>
        <w:t> </w:t>
      </w:r>
      <w:r>
        <w:rPr>
          <w:i/>
          <w:sz w:val="28"/>
        </w:rPr>
        <w:t>2022</w:t>
      </w:r>
      <w:r>
        <w:rPr>
          <w:i/>
          <w:spacing w:val="-2"/>
          <w:sz w:val="28"/>
        </w:rPr>
        <w:t> </w:t>
      </w:r>
      <w:r>
        <w:rPr>
          <w:i/>
          <w:sz w:val="28"/>
        </w:rPr>
        <w:t>và Quyết định số 60/2024/QĐ-UBND</w:t>
      </w:r>
      <w:r>
        <w:rPr>
          <w:i/>
          <w:spacing w:val="-5"/>
          <w:sz w:val="28"/>
        </w:rPr>
        <w:t> </w:t>
      </w:r>
      <w:r>
        <w:rPr>
          <w:i/>
          <w:sz w:val="28"/>
        </w:rPr>
        <w:t>ngày</w:t>
      </w:r>
      <w:r>
        <w:rPr>
          <w:i/>
          <w:spacing w:val="-2"/>
          <w:sz w:val="28"/>
        </w:rPr>
        <w:t> </w:t>
      </w:r>
      <w:r>
        <w:rPr>
          <w:i/>
          <w:sz w:val="28"/>
        </w:rPr>
        <w:t>15</w:t>
      </w:r>
      <w:r>
        <w:rPr>
          <w:i/>
          <w:spacing w:val="-1"/>
          <w:sz w:val="28"/>
        </w:rPr>
        <w:t> </w:t>
      </w:r>
      <w:r>
        <w:rPr>
          <w:i/>
          <w:sz w:val="28"/>
        </w:rPr>
        <w:t>tháng</w:t>
      </w:r>
      <w:r>
        <w:rPr>
          <w:i/>
          <w:spacing w:val="-1"/>
          <w:sz w:val="28"/>
        </w:rPr>
        <w:t> </w:t>
      </w:r>
      <w:r>
        <w:rPr>
          <w:i/>
          <w:sz w:val="28"/>
        </w:rPr>
        <w:t>11</w:t>
      </w:r>
      <w:r>
        <w:rPr>
          <w:i/>
          <w:spacing w:val="-1"/>
          <w:sz w:val="28"/>
        </w:rPr>
        <w:t> </w:t>
      </w:r>
      <w:r>
        <w:rPr>
          <w:i/>
          <w:sz w:val="28"/>
        </w:rPr>
        <w:t>năm</w:t>
      </w:r>
      <w:r>
        <w:rPr>
          <w:i/>
          <w:spacing w:val="-5"/>
          <w:sz w:val="28"/>
        </w:rPr>
        <w:t> </w:t>
      </w:r>
      <w:r>
        <w:rPr>
          <w:i/>
          <w:sz w:val="28"/>
        </w:rPr>
        <w:t>2024.</w:t>
      </w:r>
    </w:p>
    <w:p>
      <w:pPr>
        <w:spacing w:after="0" w:line="276" w:lineRule="auto"/>
        <w:jc w:val="both"/>
        <w:rPr>
          <w:i/>
          <w:sz w:val="28"/>
        </w:rPr>
        <w:sectPr>
          <w:type w:val="continuous"/>
          <w:pgSz w:w="11910" w:h="16850"/>
          <w:pgMar w:top="1120" w:bottom="280" w:left="1700" w:right="708"/>
        </w:sectPr>
      </w:pPr>
    </w:p>
    <w:p>
      <w:pPr>
        <w:spacing w:before="79"/>
        <w:ind w:left="3960" w:right="0" w:firstLine="0"/>
        <w:jc w:val="left"/>
        <w:rPr>
          <w:b/>
          <w:sz w:val="28"/>
        </w:rPr>
      </w:pPr>
      <w:r>
        <w:rPr>
          <w:b/>
          <w:sz w:val="28"/>
        </w:rPr>
        <w:t>Chương</w:t>
      </w:r>
      <w:r>
        <w:rPr>
          <w:b/>
          <w:spacing w:val="-2"/>
          <w:sz w:val="28"/>
        </w:rPr>
        <w:t> </w:t>
      </w:r>
      <w:r>
        <w:rPr>
          <w:b/>
          <w:spacing w:val="-10"/>
          <w:sz w:val="28"/>
        </w:rPr>
        <w:t>I</w:t>
      </w:r>
    </w:p>
    <w:p>
      <w:pPr>
        <w:pStyle w:val="Heading1"/>
        <w:spacing w:line="268" w:lineRule="auto" w:before="158"/>
        <w:ind w:right="423" w:firstLine="775"/>
      </w:pPr>
      <w:r>
        <w:rPr/>
        <w:t>SỬA ĐỔI, BỔ SUNG MỘT SỐ ĐIỀU CỦA QUYẾT ĐỊNH SỐ 36/2022/QĐ-UBND</w:t>
      </w:r>
      <w:r>
        <w:rPr>
          <w:spacing w:val="-8"/>
        </w:rPr>
        <w:t> </w:t>
      </w:r>
      <w:r>
        <w:rPr/>
        <w:t>NGÀY</w:t>
      </w:r>
      <w:r>
        <w:rPr>
          <w:spacing w:val="-4"/>
        </w:rPr>
        <w:t> </w:t>
      </w:r>
      <w:r>
        <w:rPr/>
        <w:t>05</w:t>
      </w:r>
      <w:r>
        <w:rPr>
          <w:spacing w:val="-2"/>
        </w:rPr>
        <w:t> </w:t>
      </w:r>
      <w:r>
        <w:rPr/>
        <w:t>THÁNG</w:t>
      </w:r>
      <w:r>
        <w:rPr>
          <w:spacing w:val="-3"/>
        </w:rPr>
        <w:t> </w:t>
      </w:r>
      <w:r>
        <w:rPr/>
        <w:t>10</w:t>
      </w:r>
      <w:r>
        <w:rPr>
          <w:spacing w:val="-3"/>
        </w:rPr>
        <w:t> </w:t>
      </w:r>
      <w:r>
        <w:rPr/>
        <w:t>NĂM</w:t>
      </w:r>
      <w:r>
        <w:rPr>
          <w:spacing w:val="-5"/>
        </w:rPr>
        <w:t> </w:t>
      </w:r>
      <w:r>
        <w:rPr/>
        <w:t>2022</w:t>
      </w:r>
      <w:r>
        <w:rPr>
          <w:spacing w:val="-2"/>
        </w:rPr>
        <w:t> </w:t>
      </w:r>
      <w:r>
        <w:rPr/>
        <w:t>CỦA</w:t>
      </w:r>
      <w:r>
        <w:rPr>
          <w:spacing w:val="-4"/>
        </w:rPr>
        <w:t> </w:t>
      </w:r>
      <w:r>
        <w:rPr/>
        <w:t>ỦY</w:t>
      </w:r>
      <w:r>
        <w:rPr>
          <w:spacing w:val="-4"/>
        </w:rPr>
        <w:t> </w:t>
      </w:r>
      <w:r>
        <w:rPr/>
        <w:t>BAN</w:t>
      </w:r>
      <w:r>
        <w:rPr>
          <w:spacing w:val="-4"/>
        </w:rPr>
        <w:t> </w:t>
      </w:r>
      <w:r>
        <w:rPr/>
        <w:t>NHÂN DÂN TỈNH QUY ĐỊNH BẢNG GIÁ TÍNH LỆ PHÍ TRƯỚC BẠ ĐỐI VỚI</w:t>
      </w:r>
    </w:p>
    <w:p>
      <w:pPr>
        <w:spacing w:line="320" w:lineRule="exact" w:before="0"/>
        <w:ind w:left="2057" w:right="0" w:firstLine="0"/>
        <w:jc w:val="left"/>
        <w:rPr>
          <w:b/>
          <w:sz w:val="28"/>
        </w:rPr>
      </w:pPr>
      <w:r>
        <w:rPr>
          <w:b/>
          <w:sz w:val="28"/>
        </w:rPr>
        <w:t>NHÀ</w:t>
      </w:r>
      <w:r>
        <w:rPr>
          <w:b/>
          <w:spacing w:val="-4"/>
          <w:sz w:val="28"/>
        </w:rPr>
        <w:t> </w:t>
      </w:r>
      <w:r>
        <w:rPr>
          <w:b/>
          <w:sz w:val="28"/>
        </w:rPr>
        <w:t>TRÊN</w:t>
      </w:r>
      <w:r>
        <w:rPr>
          <w:b/>
          <w:spacing w:val="-3"/>
          <w:sz w:val="28"/>
        </w:rPr>
        <w:t> </w:t>
      </w:r>
      <w:r>
        <w:rPr>
          <w:b/>
          <w:sz w:val="28"/>
        </w:rPr>
        <w:t>ĐỊA</w:t>
      </w:r>
      <w:r>
        <w:rPr>
          <w:b/>
          <w:spacing w:val="-3"/>
          <w:sz w:val="28"/>
        </w:rPr>
        <w:t> </w:t>
      </w:r>
      <w:r>
        <w:rPr>
          <w:b/>
          <w:sz w:val="28"/>
        </w:rPr>
        <w:t>BÀN</w:t>
      </w:r>
      <w:r>
        <w:rPr>
          <w:b/>
          <w:spacing w:val="-4"/>
          <w:sz w:val="28"/>
        </w:rPr>
        <w:t> </w:t>
      </w:r>
      <w:r>
        <w:rPr>
          <w:b/>
          <w:sz w:val="28"/>
        </w:rPr>
        <w:t>TỈNH</w:t>
      </w:r>
      <w:r>
        <w:rPr>
          <w:b/>
          <w:spacing w:val="-4"/>
          <w:sz w:val="28"/>
        </w:rPr>
        <w:t> </w:t>
      </w:r>
      <w:r>
        <w:rPr>
          <w:b/>
          <w:sz w:val="28"/>
        </w:rPr>
        <w:t>LAI</w:t>
      </w:r>
      <w:r>
        <w:rPr>
          <w:b/>
          <w:spacing w:val="-1"/>
          <w:sz w:val="28"/>
        </w:rPr>
        <w:t> </w:t>
      </w:r>
      <w:r>
        <w:rPr>
          <w:b/>
          <w:spacing w:val="-4"/>
          <w:sz w:val="28"/>
        </w:rPr>
        <w:t>CHÂU</w:t>
      </w:r>
    </w:p>
    <w:p>
      <w:pPr>
        <w:pStyle w:val="BodyText"/>
        <w:spacing w:before="316"/>
        <w:rPr>
          <w:b/>
        </w:rPr>
      </w:pPr>
    </w:p>
    <w:p>
      <w:pPr>
        <w:pStyle w:val="Heading2"/>
        <w:jc w:val="both"/>
      </w:pPr>
      <w:r>
        <w:rPr/>
        <w:t>Điều</w:t>
      </w:r>
      <w:r>
        <w:rPr>
          <w:spacing w:val="-2"/>
        </w:rPr>
        <w:t> </w:t>
      </w:r>
      <w:r>
        <w:rPr/>
        <w:t>1.</w:t>
      </w:r>
      <w:r>
        <w:rPr>
          <w:spacing w:val="-3"/>
        </w:rPr>
        <w:t> </w:t>
      </w:r>
      <w:r>
        <w:rPr/>
        <w:t>Sửa</w:t>
      </w:r>
      <w:r>
        <w:rPr>
          <w:spacing w:val="-1"/>
        </w:rPr>
        <w:t> </w:t>
      </w:r>
      <w:r>
        <w:rPr/>
        <w:t>đổi,</w:t>
      </w:r>
      <w:r>
        <w:rPr>
          <w:spacing w:val="-2"/>
        </w:rPr>
        <w:t> </w:t>
      </w:r>
      <w:r>
        <w:rPr/>
        <w:t>bổ</w:t>
      </w:r>
      <w:r>
        <w:rPr>
          <w:spacing w:val="-5"/>
        </w:rPr>
        <w:t> </w:t>
      </w:r>
      <w:r>
        <w:rPr/>
        <w:t>sung</w:t>
      </w:r>
      <w:r>
        <w:rPr>
          <w:spacing w:val="-2"/>
        </w:rPr>
        <w:t> </w:t>
      </w:r>
      <w:r>
        <w:rPr/>
        <w:t>khoản</w:t>
      </w:r>
      <w:r>
        <w:rPr>
          <w:spacing w:val="-2"/>
        </w:rPr>
        <w:t> </w:t>
      </w:r>
      <w:r>
        <w:rPr/>
        <w:t>2</w:t>
      </w:r>
      <w:r>
        <w:rPr>
          <w:spacing w:val="-1"/>
        </w:rPr>
        <w:t> </w:t>
      </w:r>
      <w:r>
        <w:rPr/>
        <w:t>Điều</w:t>
      </w:r>
      <w:r>
        <w:rPr>
          <w:spacing w:val="-5"/>
        </w:rPr>
        <w:t> </w:t>
      </w:r>
      <w:r>
        <w:rPr/>
        <w:t>1</w:t>
      </w:r>
      <w:r>
        <w:rPr>
          <w:spacing w:val="-5"/>
        </w:rPr>
        <w:t> </w:t>
      </w:r>
      <w:r>
        <w:rPr/>
        <w:t>như</w:t>
      </w:r>
      <w:r>
        <w:rPr>
          <w:spacing w:val="-3"/>
        </w:rPr>
        <w:t> </w:t>
      </w:r>
      <w:r>
        <w:rPr>
          <w:spacing w:val="-4"/>
        </w:rPr>
        <w:t>sau:</w:t>
      </w:r>
    </w:p>
    <w:p>
      <w:pPr>
        <w:pStyle w:val="BodyText"/>
        <w:spacing w:line="268" w:lineRule="auto" w:before="158"/>
        <w:ind w:left="2" w:right="417" w:firstLine="566"/>
        <w:jc w:val="both"/>
      </w:pPr>
      <w:r>
        <w:rPr/>
        <w:t>“2. Các nội dung khác không quy định tại Quyết định này thực hiện theo quy định tại Nghị định số 10/2022/NĐ-CP ngày 15 tháng 01 năm 2022 của Chính phủ quy định về lệ phí trước bạ được sửa đổi, bổ sung bởi Nghị định số 175/2025/NĐ-CP ngày 30 tháng 6 năm 2025 của Chính phủ; Thông tư số 13/2022/TT-BTC ngày 28 tháng 02 năm 2022 của Bộ trưởng Bộ Tài chính quy định chi tiết một số điều của Nghị định số 10/2022/NĐ-CP ngày 15 tháng 01 năm 2022 của Chính phủ quy định về lệ phí trước bạ, được sửa đổi, bổ sung bởi Thông tư số 67/2025/TT-BTC ngày 01 tháng 7 năm 2025 của Bộ trưởng Bộ Tài chính và các quy định của pháp luật có liên quan”.</w:t>
      </w:r>
    </w:p>
    <w:p>
      <w:pPr>
        <w:pStyle w:val="Heading2"/>
        <w:spacing w:before="115"/>
        <w:jc w:val="both"/>
      </w:pPr>
      <w:r>
        <w:rPr/>
        <w:t>Điều</w:t>
      </w:r>
      <w:r>
        <w:rPr>
          <w:spacing w:val="-2"/>
        </w:rPr>
        <w:t> </w:t>
      </w:r>
      <w:r>
        <w:rPr/>
        <w:t>2.</w:t>
      </w:r>
      <w:r>
        <w:rPr>
          <w:spacing w:val="-3"/>
        </w:rPr>
        <w:t> </w:t>
      </w:r>
      <w:r>
        <w:rPr/>
        <w:t>Thay</w:t>
      </w:r>
      <w:r>
        <w:rPr>
          <w:spacing w:val="-1"/>
        </w:rPr>
        <w:t> </w:t>
      </w:r>
      <w:r>
        <w:rPr/>
        <w:t>thế</w:t>
      </w:r>
      <w:r>
        <w:rPr>
          <w:spacing w:val="-2"/>
        </w:rPr>
        <w:t> </w:t>
      </w:r>
      <w:r>
        <w:rPr/>
        <w:t>một</w:t>
      </w:r>
      <w:r>
        <w:rPr>
          <w:spacing w:val="-2"/>
        </w:rPr>
        <w:t> </w:t>
      </w:r>
      <w:r>
        <w:rPr/>
        <w:t>số</w:t>
      </w:r>
      <w:r>
        <w:rPr>
          <w:spacing w:val="-1"/>
        </w:rPr>
        <w:t> </w:t>
      </w:r>
      <w:r>
        <w:rPr/>
        <w:t>cụm</w:t>
      </w:r>
      <w:r>
        <w:rPr>
          <w:spacing w:val="-6"/>
        </w:rPr>
        <w:t> </w:t>
      </w:r>
      <w:r>
        <w:rPr/>
        <w:t>từ</w:t>
      </w:r>
      <w:r>
        <w:rPr>
          <w:spacing w:val="-4"/>
        </w:rPr>
        <w:t> </w:t>
      </w:r>
      <w:r>
        <w:rPr/>
        <w:t>như</w:t>
      </w:r>
      <w:r>
        <w:rPr>
          <w:spacing w:val="-3"/>
        </w:rPr>
        <w:t> </w:t>
      </w:r>
      <w:r>
        <w:rPr>
          <w:spacing w:val="-4"/>
        </w:rPr>
        <w:t>sau:</w:t>
      </w:r>
    </w:p>
    <w:p>
      <w:pPr>
        <w:pStyle w:val="ListParagraph"/>
        <w:numPr>
          <w:ilvl w:val="0"/>
          <w:numId w:val="1"/>
        </w:numPr>
        <w:tabs>
          <w:tab w:pos="847" w:val="left" w:leader="none"/>
        </w:tabs>
        <w:spacing w:line="240" w:lineRule="auto" w:before="158" w:after="0"/>
        <w:ind w:left="847" w:right="0" w:hanging="279"/>
        <w:jc w:val="both"/>
        <w:rPr>
          <w:sz w:val="28"/>
        </w:rPr>
      </w:pPr>
      <w:r>
        <w:rPr>
          <w:sz w:val="28"/>
        </w:rPr>
        <w:t>Thay</w:t>
      </w:r>
      <w:r>
        <w:rPr>
          <w:spacing w:val="-7"/>
          <w:sz w:val="28"/>
        </w:rPr>
        <w:t> </w:t>
      </w:r>
      <w:r>
        <w:rPr>
          <w:sz w:val="28"/>
        </w:rPr>
        <w:t>thế</w:t>
      </w:r>
      <w:r>
        <w:rPr>
          <w:spacing w:val="-2"/>
          <w:sz w:val="28"/>
        </w:rPr>
        <w:t> </w:t>
      </w:r>
      <w:r>
        <w:rPr>
          <w:sz w:val="28"/>
        </w:rPr>
        <w:t>cụm</w:t>
      </w:r>
      <w:r>
        <w:rPr>
          <w:spacing w:val="-7"/>
          <w:sz w:val="28"/>
        </w:rPr>
        <w:t> </w:t>
      </w:r>
      <w:r>
        <w:rPr>
          <w:sz w:val="28"/>
        </w:rPr>
        <w:t>từ</w:t>
      </w:r>
      <w:r>
        <w:rPr>
          <w:spacing w:val="-2"/>
          <w:sz w:val="28"/>
        </w:rPr>
        <w:t> </w:t>
      </w:r>
      <w:r>
        <w:rPr>
          <w:sz w:val="28"/>
        </w:rPr>
        <w:t>“Cục</w:t>
      </w:r>
      <w:r>
        <w:rPr>
          <w:spacing w:val="-2"/>
          <w:sz w:val="28"/>
        </w:rPr>
        <w:t> </w:t>
      </w:r>
      <w:r>
        <w:rPr>
          <w:sz w:val="28"/>
        </w:rPr>
        <w:t>Thuế</w:t>
      </w:r>
      <w:r>
        <w:rPr>
          <w:spacing w:val="-5"/>
          <w:sz w:val="28"/>
        </w:rPr>
        <w:t> </w:t>
      </w:r>
      <w:r>
        <w:rPr>
          <w:sz w:val="28"/>
        </w:rPr>
        <w:t>tỉnh”</w:t>
      </w:r>
      <w:r>
        <w:rPr>
          <w:spacing w:val="-1"/>
          <w:sz w:val="28"/>
        </w:rPr>
        <w:t> </w:t>
      </w:r>
      <w:r>
        <w:rPr>
          <w:sz w:val="28"/>
        </w:rPr>
        <w:t>bằng</w:t>
      </w:r>
      <w:r>
        <w:rPr>
          <w:spacing w:val="-6"/>
          <w:sz w:val="28"/>
        </w:rPr>
        <w:t> </w:t>
      </w:r>
      <w:r>
        <w:rPr>
          <w:sz w:val="28"/>
        </w:rPr>
        <w:t>cụm</w:t>
      </w:r>
      <w:r>
        <w:rPr>
          <w:spacing w:val="-7"/>
          <w:sz w:val="28"/>
        </w:rPr>
        <w:t> </w:t>
      </w:r>
      <w:r>
        <w:rPr>
          <w:sz w:val="28"/>
        </w:rPr>
        <w:t>từ “Thuế</w:t>
      </w:r>
      <w:r>
        <w:rPr>
          <w:spacing w:val="-2"/>
          <w:sz w:val="28"/>
        </w:rPr>
        <w:t> </w:t>
      </w:r>
      <w:r>
        <w:rPr>
          <w:sz w:val="28"/>
        </w:rPr>
        <w:t>tỉnh”</w:t>
      </w:r>
      <w:r>
        <w:rPr>
          <w:spacing w:val="-4"/>
          <w:sz w:val="28"/>
        </w:rPr>
        <w:t> </w:t>
      </w:r>
      <w:r>
        <w:rPr>
          <w:sz w:val="28"/>
        </w:rPr>
        <w:t>tại</w:t>
      </w:r>
      <w:r>
        <w:rPr>
          <w:spacing w:val="-1"/>
          <w:sz w:val="28"/>
        </w:rPr>
        <w:t> </w:t>
      </w:r>
      <w:r>
        <w:rPr>
          <w:sz w:val="28"/>
        </w:rPr>
        <w:t>Điều</w:t>
      </w:r>
      <w:r>
        <w:rPr>
          <w:spacing w:val="-1"/>
          <w:sz w:val="28"/>
        </w:rPr>
        <w:t> </w:t>
      </w:r>
      <w:r>
        <w:rPr>
          <w:spacing w:val="-5"/>
          <w:sz w:val="28"/>
        </w:rPr>
        <w:t>4.</w:t>
      </w:r>
    </w:p>
    <w:p>
      <w:pPr>
        <w:pStyle w:val="ListParagraph"/>
        <w:numPr>
          <w:ilvl w:val="0"/>
          <w:numId w:val="1"/>
        </w:numPr>
        <w:tabs>
          <w:tab w:pos="849" w:val="left" w:leader="none"/>
        </w:tabs>
        <w:spacing w:line="268" w:lineRule="auto" w:before="158" w:after="0"/>
        <w:ind w:left="2" w:right="419" w:firstLine="566"/>
        <w:jc w:val="both"/>
        <w:rPr>
          <w:sz w:val="28"/>
        </w:rPr>
      </w:pPr>
      <w:r>
        <w:rPr>
          <w:sz w:val="28"/>
        </w:rPr>
        <w:t>Thay</w:t>
      </w:r>
      <w:r>
        <w:rPr>
          <w:spacing w:val="-3"/>
          <w:sz w:val="28"/>
        </w:rPr>
        <w:t> </w:t>
      </w:r>
      <w:r>
        <w:rPr>
          <w:sz w:val="28"/>
        </w:rPr>
        <w:t>thế cụm</w:t>
      </w:r>
      <w:r>
        <w:rPr>
          <w:spacing w:val="-5"/>
          <w:sz w:val="28"/>
        </w:rPr>
        <w:t> </w:t>
      </w:r>
      <w:r>
        <w:rPr>
          <w:sz w:val="28"/>
        </w:rPr>
        <w:t>từ “Cục trưởng cục Thuế</w:t>
      </w:r>
      <w:r>
        <w:rPr>
          <w:spacing w:val="-1"/>
          <w:sz w:val="28"/>
        </w:rPr>
        <w:t> </w:t>
      </w:r>
      <w:r>
        <w:rPr>
          <w:sz w:val="28"/>
        </w:rPr>
        <w:t>tỉnh” bằng cụm</w:t>
      </w:r>
      <w:r>
        <w:rPr>
          <w:spacing w:val="-5"/>
          <w:sz w:val="28"/>
        </w:rPr>
        <w:t> </w:t>
      </w:r>
      <w:r>
        <w:rPr>
          <w:sz w:val="28"/>
        </w:rPr>
        <w:t>từ “Trưởng Thuế tỉnh”; cụm từ “Chủ tịch Ủy ban nhân dân các huyện, thành phố” bằng cụm từ “Chủ tịch Ủy ban nhân dân cấp xã” tại khoản 2 Điều 5.</w:t>
      </w:r>
    </w:p>
    <w:p>
      <w:pPr>
        <w:pStyle w:val="BodyText"/>
        <w:spacing w:before="277"/>
      </w:pPr>
    </w:p>
    <w:p>
      <w:pPr>
        <w:spacing w:before="0"/>
        <w:ind w:left="3905" w:right="0" w:firstLine="0"/>
        <w:jc w:val="left"/>
        <w:rPr>
          <w:b/>
          <w:sz w:val="28"/>
        </w:rPr>
      </w:pPr>
      <w:r>
        <w:rPr>
          <w:b/>
          <w:sz w:val="28"/>
        </w:rPr>
        <w:t>Chương</w:t>
      </w:r>
      <w:r>
        <w:rPr>
          <w:b/>
          <w:spacing w:val="-2"/>
          <w:sz w:val="28"/>
        </w:rPr>
        <w:t> </w:t>
      </w:r>
      <w:r>
        <w:rPr>
          <w:b/>
          <w:spacing w:val="-5"/>
          <w:sz w:val="28"/>
        </w:rPr>
        <w:t>II</w:t>
      </w:r>
    </w:p>
    <w:p>
      <w:pPr>
        <w:pStyle w:val="Heading1"/>
        <w:spacing w:line="268" w:lineRule="auto" w:before="158"/>
        <w:ind w:right="423" w:firstLine="775"/>
      </w:pPr>
      <w:r>
        <w:rPr/>
        <w:t>SỬA ĐỔI, BỔ SUNG MỘT SỐ ĐIỀU CỦA QUYẾT ĐỊNH SỐ 60/2024/QĐ-UBND</w:t>
      </w:r>
      <w:r>
        <w:rPr>
          <w:spacing w:val="-8"/>
        </w:rPr>
        <w:t> </w:t>
      </w:r>
      <w:r>
        <w:rPr/>
        <w:t>NGÀY</w:t>
      </w:r>
      <w:r>
        <w:rPr>
          <w:spacing w:val="-4"/>
        </w:rPr>
        <w:t> </w:t>
      </w:r>
      <w:r>
        <w:rPr/>
        <w:t>15</w:t>
      </w:r>
      <w:r>
        <w:rPr>
          <w:spacing w:val="-2"/>
        </w:rPr>
        <w:t> </w:t>
      </w:r>
      <w:r>
        <w:rPr/>
        <w:t>THÁNG</w:t>
      </w:r>
      <w:r>
        <w:rPr>
          <w:spacing w:val="-3"/>
        </w:rPr>
        <w:t> </w:t>
      </w:r>
      <w:r>
        <w:rPr/>
        <w:t>11</w:t>
      </w:r>
      <w:r>
        <w:rPr>
          <w:spacing w:val="-3"/>
        </w:rPr>
        <w:t> </w:t>
      </w:r>
      <w:r>
        <w:rPr/>
        <w:t>NĂM</w:t>
      </w:r>
      <w:r>
        <w:rPr>
          <w:spacing w:val="-5"/>
        </w:rPr>
        <w:t> </w:t>
      </w:r>
      <w:r>
        <w:rPr/>
        <w:t>2024</w:t>
      </w:r>
      <w:r>
        <w:rPr>
          <w:spacing w:val="-2"/>
        </w:rPr>
        <w:t> </w:t>
      </w:r>
      <w:r>
        <w:rPr/>
        <w:t>CỦA</w:t>
      </w:r>
      <w:r>
        <w:rPr>
          <w:spacing w:val="-4"/>
        </w:rPr>
        <w:t> </w:t>
      </w:r>
      <w:r>
        <w:rPr/>
        <w:t>ỦY</w:t>
      </w:r>
      <w:r>
        <w:rPr>
          <w:spacing w:val="-4"/>
        </w:rPr>
        <w:t> </w:t>
      </w:r>
      <w:r>
        <w:rPr/>
        <w:t>BAN</w:t>
      </w:r>
      <w:r>
        <w:rPr>
          <w:spacing w:val="-4"/>
        </w:rPr>
        <w:t> </w:t>
      </w:r>
      <w:r>
        <w:rPr/>
        <w:t>NHÂN</w:t>
      </w:r>
    </w:p>
    <w:p>
      <w:pPr>
        <w:spacing w:line="268" w:lineRule="auto" w:before="0"/>
        <w:ind w:left="0" w:right="424" w:firstLine="0"/>
        <w:jc w:val="center"/>
        <w:rPr>
          <w:b/>
          <w:sz w:val="28"/>
        </w:rPr>
      </w:pPr>
      <w:r>
        <w:rPr>
          <w:b/>
          <w:sz w:val="28"/>
        </w:rPr>
        <w:t>DÂN TỈNH QUY ĐỊNH MỨC CHI THỰC HIỆN CÔNG TÁC BỒI THƯỜNG,</w:t>
      </w:r>
      <w:r>
        <w:rPr>
          <w:b/>
          <w:spacing w:val="-4"/>
          <w:sz w:val="28"/>
        </w:rPr>
        <w:t> </w:t>
      </w:r>
      <w:r>
        <w:rPr>
          <w:b/>
          <w:sz w:val="28"/>
        </w:rPr>
        <w:t>HỖ</w:t>
      </w:r>
      <w:r>
        <w:rPr>
          <w:b/>
          <w:spacing w:val="-3"/>
          <w:sz w:val="28"/>
        </w:rPr>
        <w:t> </w:t>
      </w:r>
      <w:r>
        <w:rPr>
          <w:b/>
          <w:sz w:val="28"/>
        </w:rPr>
        <w:t>TRỢ,</w:t>
      </w:r>
      <w:r>
        <w:rPr>
          <w:b/>
          <w:spacing w:val="-4"/>
          <w:sz w:val="28"/>
        </w:rPr>
        <w:t> </w:t>
      </w:r>
      <w:r>
        <w:rPr>
          <w:b/>
          <w:sz w:val="28"/>
        </w:rPr>
        <w:t>TÁI</w:t>
      </w:r>
      <w:r>
        <w:rPr>
          <w:b/>
          <w:spacing w:val="-2"/>
          <w:sz w:val="28"/>
        </w:rPr>
        <w:t> </w:t>
      </w:r>
      <w:r>
        <w:rPr>
          <w:b/>
          <w:sz w:val="28"/>
        </w:rPr>
        <w:t>ĐỊNH</w:t>
      </w:r>
      <w:r>
        <w:rPr>
          <w:b/>
          <w:spacing w:val="-3"/>
          <w:sz w:val="28"/>
        </w:rPr>
        <w:t> </w:t>
      </w:r>
      <w:r>
        <w:rPr>
          <w:b/>
          <w:sz w:val="28"/>
        </w:rPr>
        <w:t>CƯ</w:t>
      </w:r>
      <w:r>
        <w:rPr>
          <w:b/>
          <w:spacing w:val="-4"/>
          <w:sz w:val="28"/>
        </w:rPr>
        <w:t> </w:t>
      </w:r>
      <w:r>
        <w:rPr>
          <w:b/>
          <w:sz w:val="28"/>
        </w:rPr>
        <w:t>KHI</w:t>
      </w:r>
      <w:r>
        <w:rPr>
          <w:b/>
          <w:spacing w:val="-2"/>
          <w:sz w:val="28"/>
        </w:rPr>
        <w:t> </w:t>
      </w:r>
      <w:r>
        <w:rPr>
          <w:b/>
          <w:sz w:val="28"/>
        </w:rPr>
        <w:t>NHÀ</w:t>
      </w:r>
      <w:r>
        <w:rPr>
          <w:b/>
          <w:spacing w:val="-4"/>
          <w:sz w:val="28"/>
        </w:rPr>
        <w:t> </w:t>
      </w:r>
      <w:r>
        <w:rPr>
          <w:b/>
          <w:sz w:val="28"/>
        </w:rPr>
        <w:t>NƯỚC</w:t>
      </w:r>
      <w:r>
        <w:rPr>
          <w:b/>
          <w:spacing w:val="-5"/>
          <w:sz w:val="28"/>
        </w:rPr>
        <w:t> </w:t>
      </w:r>
      <w:r>
        <w:rPr>
          <w:b/>
          <w:sz w:val="28"/>
        </w:rPr>
        <w:t>THU</w:t>
      </w:r>
      <w:r>
        <w:rPr>
          <w:b/>
          <w:spacing w:val="-5"/>
          <w:sz w:val="28"/>
        </w:rPr>
        <w:t> </w:t>
      </w:r>
      <w:r>
        <w:rPr>
          <w:b/>
          <w:sz w:val="28"/>
        </w:rPr>
        <w:t>HỒI</w:t>
      </w:r>
      <w:r>
        <w:rPr>
          <w:b/>
          <w:spacing w:val="-3"/>
          <w:sz w:val="28"/>
        </w:rPr>
        <w:t> </w:t>
      </w:r>
      <w:r>
        <w:rPr>
          <w:b/>
          <w:sz w:val="28"/>
        </w:rPr>
        <w:t>ĐẤT TRÊN ĐỊA BÀN TỈNH LAI CHÂU</w:t>
      </w:r>
    </w:p>
    <w:p>
      <w:pPr>
        <w:pStyle w:val="BodyText"/>
        <w:spacing w:before="275"/>
        <w:rPr>
          <w:b/>
        </w:rPr>
      </w:pPr>
    </w:p>
    <w:p>
      <w:pPr>
        <w:pStyle w:val="Heading2"/>
        <w:spacing w:line="268" w:lineRule="auto"/>
        <w:ind w:left="2" w:right="418" w:firstLine="566"/>
        <w:jc w:val="both"/>
      </w:pPr>
      <w:r>
        <w:rPr/>
        <w:t>Điều 3. Sửa đổi, bổ sung khoản 2 Điều 7 Quyết định số 60/2024/QĐ-UBND như sau:</w:t>
      </w:r>
    </w:p>
    <w:p>
      <w:pPr>
        <w:pStyle w:val="BodyText"/>
        <w:spacing w:line="268" w:lineRule="auto" w:before="119"/>
        <w:ind w:left="2" w:right="425" w:firstLine="566"/>
        <w:jc w:val="both"/>
      </w:pPr>
      <w:r>
        <w:rPr/>
        <w:t>“2.</w:t>
      </w:r>
      <w:r>
        <w:rPr>
          <w:spacing w:val="-1"/>
        </w:rPr>
        <w:t> </w:t>
      </w:r>
      <w:r>
        <w:rPr/>
        <w:t>Chánh Văn</w:t>
      </w:r>
      <w:r>
        <w:rPr>
          <w:spacing w:val="-1"/>
        </w:rPr>
        <w:t> </w:t>
      </w:r>
      <w:r>
        <w:rPr/>
        <w:t>phòng</w:t>
      </w:r>
      <w:r>
        <w:rPr>
          <w:spacing w:val="-2"/>
        </w:rPr>
        <w:t> </w:t>
      </w:r>
      <w:r>
        <w:rPr/>
        <w:t>Ủy</w:t>
      </w:r>
      <w:r>
        <w:rPr>
          <w:spacing w:val="-5"/>
        </w:rPr>
        <w:t> </w:t>
      </w:r>
      <w:r>
        <w:rPr/>
        <w:t>ban nhân</w:t>
      </w:r>
      <w:r>
        <w:rPr>
          <w:spacing w:val="-2"/>
        </w:rPr>
        <w:t> </w:t>
      </w:r>
      <w:r>
        <w:rPr/>
        <w:t>dân</w:t>
      </w:r>
      <w:r>
        <w:rPr>
          <w:spacing w:val="-1"/>
        </w:rPr>
        <w:t> </w:t>
      </w:r>
      <w:r>
        <w:rPr/>
        <w:t>tỉnh; Thủ</w:t>
      </w:r>
      <w:r>
        <w:rPr>
          <w:spacing w:val="-2"/>
        </w:rPr>
        <w:t> </w:t>
      </w:r>
      <w:r>
        <w:rPr/>
        <w:t>trưởng các</w:t>
      </w:r>
      <w:r>
        <w:rPr>
          <w:spacing w:val="-2"/>
        </w:rPr>
        <w:t> </w:t>
      </w:r>
      <w:r>
        <w:rPr/>
        <w:t>sở,</w:t>
      </w:r>
      <w:r>
        <w:rPr>
          <w:spacing w:val="-4"/>
        </w:rPr>
        <w:t> </w:t>
      </w:r>
      <w:r>
        <w:rPr/>
        <w:t>ban,</w:t>
      </w:r>
      <w:r>
        <w:rPr>
          <w:spacing w:val="-1"/>
        </w:rPr>
        <w:t> </w:t>
      </w:r>
      <w:r>
        <w:rPr/>
        <w:t>ngành tỉnh; Giám</w:t>
      </w:r>
      <w:r>
        <w:rPr>
          <w:spacing w:val="-5"/>
        </w:rPr>
        <w:t> </w:t>
      </w:r>
      <w:r>
        <w:rPr/>
        <w:t>đốc Trung</w:t>
      </w:r>
      <w:r>
        <w:rPr>
          <w:spacing w:val="-1"/>
        </w:rPr>
        <w:t> </w:t>
      </w:r>
      <w:r>
        <w:rPr/>
        <w:t>tâm</w:t>
      </w:r>
      <w:r>
        <w:rPr>
          <w:spacing w:val="-2"/>
        </w:rPr>
        <w:t> </w:t>
      </w:r>
      <w:r>
        <w:rPr/>
        <w:t>Phát triển quỹ</w:t>
      </w:r>
      <w:r>
        <w:rPr>
          <w:spacing w:val="-4"/>
        </w:rPr>
        <w:t> </w:t>
      </w:r>
      <w:r>
        <w:rPr/>
        <w:t>đất tỉnh; Chủ tịch Ủy</w:t>
      </w:r>
      <w:r>
        <w:rPr>
          <w:spacing w:val="-1"/>
        </w:rPr>
        <w:t> </w:t>
      </w:r>
      <w:r>
        <w:rPr/>
        <w:t>ban nhân dân cấp xã và Thủ trưởng các cơ quan, tổ chức, đơn vị có liên quan chịu trách nhiệm thi hành Quyết định này./.”</w:t>
      </w:r>
    </w:p>
    <w:p>
      <w:pPr>
        <w:pStyle w:val="BodyText"/>
        <w:spacing w:after="0" w:line="268" w:lineRule="auto"/>
        <w:jc w:val="both"/>
        <w:sectPr>
          <w:headerReference w:type="default" r:id="rId5"/>
          <w:pgSz w:w="11910" w:h="16850"/>
          <w:pgMar w:header="722" w:footer="0" w:top="1080" w:bottom="280" w:left="1700" w:right="708"/>
          <w:pgNumType w:start="2"/>
        </w:sectPr>
      </w:pPr>
    </w:p>
    <w:p>
      <w:pPr>
        <w:spacing w:before="79"/>
        <w:ind w:left="2577" w:right="0" w:firstLine="0"/>
        <w:jc w:val="center"/>
        <w:rPr>
          <w:b/>
          <w:sz w:val="28"/>
        </w:rPr>
      </w:pPr>
      <w:r>
        <w:rPr>
          <w:b/>
          <w:sz w:val="28"/>
        </w:rPr>
        <w:t>Chương</w:t>
      </w:r>
      <w:r>
        <w:rPr>
          <w:b/>
          <w:spacing w:val="-2"/>
          <w:sz w:val="28"/>
        </w:rPr>
        <w:t> </w:t>
      </w:r>
      <w:r>
        <w:rPr>
          <w:b/>
          <w:spacing w:val="-5"/>
          <w:sz w:val="28"/>
        </w:rPr>
        <w:t>III</w:t>
      </w:r>
    </w:p>
    <w:p>
      <w:pPr>
        <w:pStyle w:val="Heading1"/>
        <w:spacing w:before="158"/>
        <w:ind w:left="2577"/>
        <w:jc w:val="center"/>
      </w:pPr>
      <w:r>
        <w:rPr/>
        <w:t>ĐIỀU</w:t>
      </w:r>
      <w:r>
        <w:rPr>
          <w:spacing w:val="-5"/>
        </w:rPr>
        <w:t> </w:t>
      </w:r>
      <w:r>
        <w:rPr/>
        <w:t>KHOẢN</w:t>
      </w:r>
      <w:r>
        <w:rPr>
          <w:spacing w:val="-4"/>
        </w:rPr>
        <w:t> </w:t>
      </w:r>
      <w:r>
        <w:rPr/>
        <w:t>THI</w:t>
      </w:r>
      <w:r>
        <w:rPr>
          <w:spacing w:val="-4"/>
        </w:rPr>
        <w:t> HÀNH</w:t>
      </w:r>
    </w:p>
    <w:p>
      <w:pPr>
        <w:pStyle w:val="Heading2"/>
        <w:spacing w:before="158"/>
      </w:pPr>
      <w:r>
        <w:rPr/>
        <w:t>Điều</w:t>
      </w:r>
      <w:r>
        <w:rPr>
          <w:spacing w:val="-4"/>
        </w:rPr>
        <w:t> </w:t>
      </w:r>
      <w:r>
        <w:rPr/>
        <w:t>4.</w:t>
      </w:r>
      <w:r>
        <w:rPr>
          <w:spacing w:val="-4"/>
        </w:rPr>
        <w:t> </w:t>
      </w:r>
      <w:r>
        <w:rPr/>
        <w:t>Điều</w:t>
      </w:r>
      <w:r>
        <w:rPr>
          <w:spacing w:val="-3"/>
        </w:rPr>
        <w:t> </w:t>
      </w:r>
      <w:r>
        <w:rPr/>
        <w:t>khoản</w:t>
      </w:r>
      <w:r>
        <w:rPr>
          <w:spacing w:val="-2"/>
        </w:rPr>
        <w:t> </w:t>
      </w:r>
      <w:r>
        <w:rPr/>
        <w:t>thi</w:t>
      </w:r>
      <w:r>
        <w:rPr>
          <w:spacing w:val="-1"/>
        </w:rPr>
        <w:t> </w:t>
      </w:r>
      <w:r>
        <w:rPr>
          <w:spacing w:val="-4"/>
        </w:rPr>
        <w:t>hành</w:t>
      </w:r>
    </w:p>
    <w:p>
      <w:pPr>
        <w:pStyle w:val="ListParagraph"/>
        <w:numPr>
          <w:ilvl w:val="0"/>
          <w:numId w:val="2"/>
        </w:numPr>
        <w:tabs>
          <w:tab w:pos="847" w:val="left" w:leader="none"/>
        </w:tabs>
        <w:spacing w:line="240" w:lineRule="auto" w:before="148" w:after="0"/>
        <w:ind w:left="847" w:right="0" w:hanging="279"/>
        <w:jc w:val="left"/>
        <w:rPr>
          <w:position w:val="1"/>
          <w:sz w:val="28"/>
        </w:rPr>
      </w:pPr>
      <w:r>
        <w:rPr>
          <w:sz w:val="28"/>
        </w:rPr>
        <w:t>Quyết</w:t>
      </w:r>
      <w:r>
        <w:rPr>
          <w:spacing w:val="-1"/>
          <w:sz w:val="28"/>
        </w:rPr>
        <w:t> </w:t>
      </w:r>
      <w:r>
        <w:rPr>
          <w:sz w:val="28"/>
        </w:rPr>
        <w:t>định</w:t>
      </w:r>
      <w:r>
        <w:rPr>
          <w:spacing w:val="-1"/>
          <w:sz w:val="28"/>
        </w:rPr>
        <w:t> </w:t>
      </w:r>
      <w:r>
        <w:rPr>
          <w:sz w:val="28"/>
        </w:rPr>
        <w:t>này</w:t>
      </w:r>
      <w:r>
        <w:rPr>
          <w:spacing w:val="-4"/>
          <w:sz w:val="28"/>
        </w:rPr>
        <w:t> </w:t>
      </w:r>
      <w:r>
        <w:rPr>
          <w:sz w:val="28"/>
        </w:rPr>
        <w:t>có</w:t>
      </w:r>
      <w:r>
        <w:rPr>
          <w:spacing w:val="-2"/>
          <w:sz w:val="28"/>
        </w:rPr>
        <w:t> </w:t>
      </w:r>
      <w:r>
        <w:rPr>
          <w:sz w:val="28"/>
        </w:rPr>
        <w:t>hiệu</w:t>
      </w:r>
      <w:r>
        <w:rPr>
          <w:spacing w:val="-4"/>
          <w:sz w:val="28"/>
        </w:rPr>
        <w:t> </w:t>
      </w:r>
      <w:r>
        <w:rPr>
          <w:sz w:val="28"/>
        </w:rPr>
        <w:t>lực</w:t>
      </w:r>
      <w:r>
        <w:rPr>
          <w:spacing w:val="-2"/>
          <w:sz w:val="28"/>
        </w:rPr>
        <w:t> </w:t>
      </w:r>
      <w:r>
        <w:rPr>
          <w:sz w:val="28"/>
        </w:rPr>
        <w:t>thi</w:t>
      </w:r>
      <w:r>
        <w:rPr>
          <w:spacing w:val="-3"/>
          <w:sz w:val="28"/>
        </w:rPr>
        <w:t> </w:t>
      </w:r>
      <w:r>
        <w:rPr>
          <w:sz w:val="28"/>
        </w:rPr>
        <w:t>hành</w:t>
      </w:r>
      <w:r>
        <w:rPr>
          <w:spacing w:val="-5"/>
          <w:sz w:val="28"/>
        </w:rPr>
        <w:t> </w:t>
      </w:r>
      <w:r>
        <w:rPr>
          <w:sz w:val="28"/>
        </w:rPr>
        <w:t>kể</w:t>
      </w:r>
      <w:r>
        <w:rPr>
          <w:spacing w:val="-2"/>
          <w:sz w:val="28"/>
        </w:rPr>
        <w:t> </w:t>
      </w:r>
      <w:r>
        <w:rPr>
          <w:sz w:val="28"/>
        </w:rPr>
        <w:t>từ</w:t>
      </w:r>
      <w:r>
        <w:rPr>
          <w:spacing w:val="-2"/>
          <w:sz w:val="28"/>
        </w:rPr>
        <w:t> </w:t>
      </w:r>
      <w:r>
        <w:rPr>
          <w:sz w:val="28"/>
        </w:rPr>
        <w:t>ngày</w:t>
      </w:r>
      <w:r>
        <w:rPr>
          <w:spacing w:val="35"/>
          <w:sz w:val="28"/>
        </w:rPr>
        <w:t> </w:t>
      </w:r>
      <w:r>
        <w:rPr>
          <w:spacing w:val="-5"/>
          <w:position w:val="1"/>
          <w:sz w:val="28"/>
        </w:rPr>
        <w:t>05</w:t>
      </w:r>
    </w:p>
    <w:p>
      <w:pPr>
        <w:pStyle w:val="BodyText"/>
      </w:pPr>
      <w:r>
        <w:rPr/>
        <w:br w:type="column"/>
      </w:r>
      <w:r>
        <w:rPr/>
      </w:r>
    </w:p>
    <w:p>
      <w:pPr>
        <w:pStyle w:val="BodyText"/>
      </w:pPr>
    </w:p>
    <w:p>
      <w:pPr>
        <w:pStyle w:val="BodyText"/>
      </w:pPr>
    </w:p>
    <w:p>
      <w:pPr>
        <w:pStyle w:val="BodyText"/>
        <w:spacing w:before="221"/>
      </w:pPr>
    </w:p>
    <w:p>
      <w:pPr>
        <w:pStyle w:val="BodyText"/>
        <w:ind w:left="63"/>
        <w:rPr>
          <w:position w:val="1"/>
        </w:rPr>
      </w:pPr>
      <w:r>
        <w:rPr/>
        <w:t>tháng</w:t>
      </w:r>
      <w:r>
        <w:rPr>
          <w:spacing w:val="20"/>
        </w:rPr>
        <w:t> </w:t>
      </w:r>
      <w:r>
        <w:rPr>
          <w:spacing w:val="-10"/>
          <w:position w:val="1"/>
        </w:rPr>
        <w:t>8</w:t>
      </w:r>
    </w:p>
    <w:p>
      <w:pPr>
        <w:pStyle w:val="BodyText"/>
      </w:pPr>
      <w:r>
        <w:rPr/>
        <w:br w:type="column"/>
      </w:r>
      <w:r>
        <w:rPr/>
      </w:r>
    </w:p>
    <w:p>
      <w:pPr>
        <w:pStyle w:val="BodyText"/>
      </w:pPr>
    </w:p>
    <w:p>
      <w:pPr>
        <w:pStyle w:val="BodyText"/>
      </w:pPr>
    </w:p>
    <w:p>
      <w:pPr>
        <w:pStyle w:val="BodyText"/>
        <w:spacing w:before="231"/>
      </w:pPr>
    </w:p>
    <w:p>
      <w:pPr>
        <w:pStyle w:val="BodyText"/>
        <w:ind w:left="80"/>
      </w:pPr>
      <w:r>
        <w:rPr/>
        <w:t>năm</w:t>
      </w:r>
      <w:r>
        <w:rPr>
          <w:spacing w:val="-8"/>
        </w:rPr>
        <w:t> </w:t>
      </w:r>
      <w:r>
        <w:rPr>
          <w:spacing w:val="-2"/>
        </w:rPr>
        <w:t>2026.</w:t>
      </w:r>
    </w:p>
    <w:p>
      <w:pPr>
        <w:pStyle w:val="BodyText"/>
        <w:spacing w:after="0"/>
        <w:sectPr>
          <w:pgSz w:w="11910" w:h="16850"/>
          <w:pgMar w:header="722" w:footer="0" w:top="1080" w:bottom="280" w:left="1700" w:right="708"/>
          <w:cols w:num="3" w:equalWidth="0">
            <w:col w:w="6501" w:space="40"/>
            <w:col w:w="920" w:space="39"/>
            <w:col w:w="2002"/>
          </w:cols>
        </w:sectPr>
      </w:pPr>
    </w:p>
    <w:p>
      <w:pPr>
        <w:pStyle w:val="ListParagraph"/>
        <w:numPr>
          <w:ilvl w:val="0"/>
          <w:numId w:val="2"/>
        </w:numPr>
        <w:tabs>
          <w:tab w:pos="864" w:val="left" w:leader="none"/>
        </w:tabs>
        <w:spacing w:line="268" w:lineRule="auto" w:before="158" w:after="0"/>
        <w:ind w:left="2" w:right="425" w:firstLine="566"/>
        <w:jc w:val="both"/>
        <w:rPr>
          <w:sz w:val="28"/>
        </w:rPr>
      </w:pPr>
      <w:r>
        <w:rPr>
          <w:sz w:val="28"/>
        </w:rPr>
        <w:drawing>
          <wp:anchor distT="0" distB="0" distL="0" distR="0" allowOverlap="1" layoutInCell="1" locked="0" behindDoc="0" simplePos="0" relativeHeight="15731200">
            <wp:simplePos x="0" y="0"/>
            <wp:positionH relativeFrom="page">
              <wp:posOffset>4838700</wp:posOffset>
            </wp:positionH>
            <wp:positionV relativeFrom="page">
              <wp:posOffset>4918328</wp:posOffset>
            </wp:positionV>
            <wp:extent cx="2108200" cy="451485"/>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2108200" cy="451485"/>
                    </a:xfrm>
                    <a:prstGeom prst="rect">
                      <a:avLst/>
                    </a:prstGeom>
                  </pic:spPr>
                </pic:pic>
              </a:graphicData>
            </a:graphic>
          </wp:anchor>
        </w:drawing>
      </w:r>
      <w:r>
        <w:rPr>
          <w:sz w:val="28"/>
        </w:rPr>
        <w:t>Trường hợp các văn bản dẫn chiếu tại Quyết định này được sửa đổi, bổ sung, thay thế thì thực hiện theo quy định tương ứng tại văn bản sửa đổi, bổ sung, thay thế đó.</w:t>
      </w:r>
    </w:p>
    <w:p>
      <w:pPr>
        <w:pStyle w:val="ListParagraph"/>
        <w:numPr>
          <w:ilvl w:val="0"/>
          <w:numId w:val="2"/>
        </w:numPr>
        <w:tabs>
          <w:tab w:pos="852" w:val="left" w:leader="none"/>
        </w:tabs>
        <w:spacing w:line="268" w:lineRule="auto" w:before="118" w:after="0"/>
        <w:ind w:left="2" w:right="421" w:firstLine="566"/>
        <w:jc w:val="both"/>
        <w:rPr>
          <w:sz w:val="28"/>
        </w:rPr>
      </w:pPr>
      <w:r>
        <w:rPr>
          <w:sz w:val="28"/>
        </w:rPr>
        <w:t>Chánh Văn phòng Ủy</w:t>
      </w:r>
      <w:r>
        <w:rPr>
          <w:spacing w:val="-1"/>
          <w:sz w:val="28"/>
        </w:rPr>
        <w:t> </w:t>
      </w:r>
      <w:r>
        <w:rPr>
          <w:sz w:val="28"/>
        </w:rPr>
        <w:t>ban nhân dân tỉnh; Thủ trưởng các sở, ban, ngành; Giám đốc Trung tâm Phát triển quỹ đất tỉnh;</w:t>
      </w:r>
      <w:r>
        <w:rPr>
          <w:spacing w:val="26"/>
          <w:sz w:val="28"/>
        </w:rPr>
        <w:t> </w:t>
      </w:r>
      <w:r>
        <w:rPr>
          <w:sz w:val="28"/>
        </w:rPr>
        <w:t>Chủ tịch Ủy ban nhân dân cấp xã và Thủ trưởng các cơ quan, tổ chức, đơn vị có liên quan chịu trách nhiệm thi hành Quyết định này./.</w:t>
      </w:r>
    </w:p>
    <w:p>
      <w:pPr>
        <w:pStyle w:val="BodyText"/>
        <w:spacing w:before="193"/>
        <w:rPr>
          <w:sz w:val="20"/>
        </w:rPr>
      </w:pPr>
    </w:p>
    <w:tbl>
      <w:tblPr>
        <w:tblW w:w="0" w:type="auto"/>
        <w:jc w:val="left"/>
        <w:tblInd w:w="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84"/>
        <w:gridCol w:w="4016"/>
      </w:tblGrid>
      <w:tr>
        <w:trPr>
          <w:trHeight w:val="3169" w:hRule="atLeast"/>
        </w:trPr>
        <w:tc>
          <w:tcPr>
            <w:tcW w:w="4684" w:type="dxa"/>
          </w:tcPr>
          <w:p>
            <w:pPr>
              <w:pStyle w:val="TableParagraph"/>
              <w:spacing w:line="264" w:lineRule="exact"/>
              <w:ind w:left="50"/>
              <w:rPr>
                <w:b/>
                <w:i/>
                <w:sz w:val="24"/>
              </w:rPr>
            </w:pPr>
            <w:r>
              <w:rPr>
                <w:b/>
                <w:i/>
                <w:spacing w:val="-6"/>
                <w:sz w:val="24"/>
              </w:rPr>
              <w:t>Nơi</w:t>
            </w:r>
            <w:r>
              <w:rPr>
                <w:b/>
                <w:i/>
                <w:spacing w:val="-11"/>
                <w:sz w:val="24"/>
              </w:rPr>
              <w:t> </w:t>
            </w:r>
            <w:r>
              <w:rPr>
                <w:b/>
                <w:i/>
                <w:spacing w:val="-2"/>
                <w:sz w:val="24"/>
              </w:rPr>
              <w:t>nhận:</w:t>
            </w:r>
          </w:p>
          <w:p>
            <w:pPr>
              <w:pStyle w:val="TableParagraph"/>
              <w:numPr>
                <w:ilvl w:val="0"/>
                <w:numId w:val="3"/>
              </w:numPr>
              <w:tabs>
                <w:tab w:pos="164" w:val="left" w:leader="none"/>
              </w:tabs>
              <w:spacing w:line="251" w:lineRule="exact" w:before="0" w:after="0"/>
              <w:ind w:left="164" w:right="0" w:hanging="114"/>
              <w:jc w:val="left"/>
              <w:rPr>
                <w:sz w:val="22"/>
              </w:rPr>
            </w:pPr>
            <w:r>
              <w:rPr>
                <w:spacing w:val="-6"/>
                <w:sz w:val="22"/>
              </w:rPr>
              <w:t>Như</w:t>
            </w:r>
            <w:r>
              <w:rPr>
                <w:spacing w:val="-10"/>
                <w:sz w:val="22"/>
              </w:rPr>
              <w:t> </w:t>
            </w:r>
            <w:r>
              <w:rPr>
                <w:spacing w:val="-6"/>
                <w:sz w:val="22"/>
              </w:rPr>
              <w:t>Điều</w:t>
            </w:r>
            <w:r>
              <w:rPr>
                <w:spacing w:val="-9"/>
                <w:sz w:val="22"/>
              </w:rPr>
              <w:t> </w:t>
            </w:r>
            <w:r>
              <w:rPr>
                <w:spacing w:val="-6"/>
                <w:sz w:val="22"/>
              </w:rPr>
              <w:t>4;</w:t>
            </w:r>
          </w:p>
          <w:p>
            <w:pPr>
              <w:pStyle w:val="TableParagraph"/>
              <w:numPr>
                <w:ilvl w:val="0"/>
                <w:numId w:val="3"/>
              </w:numPr>
              <w:tabs>
                <w:tab w:pos="162" w:val="left" w:leader="none"/>
              </w:tabs>
              <w:spacing w:line="252" w:lineRule="exact" w:before="0" w:after="0"/>
              <w:ind w:left="162" w:right="0" w:hanging="112"/>
              <w:jc w:val="left"/>
              <w:rPr>
                <w:sz w:val="22"/>
              </w:rPr>
            </w:pPr>
            <w:r>
              <w:rPr>
                <w:sz w:val="22"/>
              </w:rPr>
              <mc:AlternateContent>
                <mc:Choice Requires="wps">
                  <w:drawing>
                    <wp:anchor distT="0" distB="0" distL="0" distR="0" allowOverlap="1" layoutInCell="1" locked="0" behindDoc="1" simplePos="0" relativeHeight="487517696">
                      <wp:simplePos x="0" y="0"/>
                      <wp:positionH relativeFrom="column">
                        <wp:posOffset>1753755</wp:posOffset>
                      </wp:positionH>
                      <wp:positionV relativeFrom="paragraph">
                        <wp:posOffset>4065</wp:posOffset>
                      </wp:positionV>
                      <wp:extent cx="100330" cy="77787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100330" cy="777875"/>
                                <a:chExt cx="100330" cy="777875"/>
                              </a:xfrm>
                            </wpg:grpSpPr>
                            <wps:wsp>
                              <wps:cNvPr id="9" name="Graphic 9"/>
                              <wps:cNvSpPr/>
                              <wps:spPr>
                                <a:xfrm>
                                  <a:off x="4762" y="4762"/>
                                  <a:ext cx="90805" cy="768350"/>
                                </a:xfrm>
                                <a:custGeom>
                                  <a:avLst/>
                                  <a:gdLst/>
                                  <a:ahLst/>
                                  <a:cxnLst/>
                                  <a:rect l="l" t="t" r="r" b="b"/>
                                  <a:pathLst>
                                    <a:path w="90805" h="768350">
                                      <a:moveTo>
                                        <a:pt x="0" y="0"/>
                                      </a:moveTo>
                                      <a:lnTo>
                                        <a:pt x="17639" y="5036"/>
                                      </a:lnTo>
                                      <a:lnTo>
                                        <a:pt x="32051" y="18764"/>
                                      </a:lnTo>
                                      <a:lnTo>
                                        <a:pt x="41773" y="39112"/>
                                      </a:lnTo>
                                      <a:lnTo>
                                        <a:pt x="45338" y="64007"/>
                                      </a:lnTo>
                                      <a:lnTo>
                                        <a:pt x="45338" y="320166"/>
                                      </a:lnTo>
                                      <a:lnTo>
                                        <a:pt x="48924" y="345062"/>
                                      </a:lnTo>
                                      <a:lnTo>
                                        <a:pt x="58689" y="365410"/>
                                      </a:lnTo>
                                      <a:lnTo>
                                        <a:pt x="73146" y="379138"/>
                                      </a:lnTo>
                                      <a:lnTo>
                                        <a:pt x="90805" y="384175"/>
                                      </a:lnTo>
                                      <a:lnTo>
                                        <a:pt x="73146" y="389211"/>
                                      </a:lnTo>
                                      <a:lnTo>
                                        <a:pt x="58689" y="402939"/>
                                      </a:lnTo>
                                      <a:lnTo>
                                        <a:pt x="48924" y="423287"/>
                                      </a:lnTo>
                                      <a:lnTo>
                                        <a:pt x="45338" y="448182"/>
                                      </a:lnTo>
                                      <a:lnTo>
                                        <a:pt x="45338" y="704341"/>
                                      </a:lnTo>
                                      <a:lnTo>
                                        <a:pt x="41773" y="729237"/>
                                      </a:lnTo>
                                      <a:lnTo>
                                        <a:pt x="32051" y="749585"/>
                                      </a:lnTo>
                                      <a:lnTo>
                                        <a:pt x="17639" y="763313"/>
                                      </a:lnTo>
                                      <a:lnTo>
                                        <a:pt x="0" y="76835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8.091003pt;margin-top:.320080pt;width:7.9pt;height:61.25pt;mso-position-horizontal-relative:column;mso-position-vertical-relative:paragraph;z-index:-15798784" id="docshapegroup5" coordorigin="2762,6" coordsize="158,1225">
                      <v:shape style="position:absolute;left:2769;top:13;width:143;height:1210" id="docshape6" coordorigin="2769,14" coordsize="143,1210" path="m2769,14l2797,22,2820,43,2835,75,2841,115,2841,518,2846,557,2862,589,2885,611,2912,619,2885,627,2862,648,2846,680,2841,720,2841,1123,2835,1162,2820,1194,2797,1216,2769,1224e" filled="false" stroked="true" strokeweight=".75pt" strokecolor="#000000">
                        <v:path arrowok="t"/>
                        <v:stroke dashstyle="solid"/>
                      </v:shape>
                      <w10:wrap type="none"/>
                    </v:group>
                  </w:pict>
                </mc:Fallback>
              </mc:AlternateContent>
            </w:r>
            <w:r>
              <w:rPr>
                <w:spacing w:val="-6"/>
                <w:sz w:val="22"/>
              </w:rPr>
              <w:t>Văn</w:t>
            </w:r>
            <w:r>
              <w:rPr>
                <w:spacing w:val="-12"/>
                <w:sz w:val="22"/>
              </w:rPr>
              <w:t> </w:t>
            </w:r>
            <w:r>
              <w:rPr>
                <w:spacing w:val="-6"/>
                <w:sz w:val="22"/>
              </w:rPr>
              <w:t>phòng</w:t>
            </w:r>
            <w:r>
              <w:rPr>
                <w:spacing w:val="-8"/>
                <w:sz w:val="22"/>
              </w:rPr>
              <w:t> </w:t>
            </w:r>
            <w:r>
              <w:rPr>
                <w:spacing w:val="-6"/>
                <w:sz w:val="22"/>
              </w:rPr>
              <w:t>Chính</w:t>
            </w:r>
            <w:r>
              <w:rPr>
                <w:spacing w:val="-7"/>
                <w:sz w:val="22"/>
              </w:rPr>
              <w:t> </w:t>
            </w:r>
            <w:r>
              <w:rPr>
                <w:spacing w:val="-6"/>
                <w:sz w:val="22"/>
              </w:rPr>
              <w:t>phủ;</w:t>
            </w:r>
          </w:p>
          <w:p>
            <w:pPr>
              <w:pStyle w:val="TableParagraph"/>
              <w:numPr>
                <w:ilvl w:val="0"/>
                <w:numId w:val="3"/>
              </w:numPr>
              <w:tabs>
                <w:tab w:pos="164" w:val="left" w:leader="none"/>
              </w:tabs>
              <w:spacing w:line="252" w:lineRule="exact" w:before="0" w:after="0"/>
              <w:ind w:left="164" w:right="0" w:hanging="114"/>
              <w:jc w:val="left"/>
              <w:rPr>
                <w:sz w:val="22"/>
              </w:rPr>
            </w:pPr>
            <w:r>
              <w:rPr>
                <w:spacing w:val="-6"/>
                <w:sz w:val="22"/>
              </w:rPr>
              <w:t>Bộ</w:t>
            </w:r>
            <w:r>
              <w:rPr>
                <w:spacing w:val="-8"/>
                <w:sz w:val="22"/>
              </w:rPr>
              <w:t> </w:t>
            </w:r>
            <w:r>
              <w:rPr>
                <w:spacing w:val="-6"/>
                <w:sz w:val="22"/>
              </w:rPr>
              <w:t>Tài</w:t>
            </w:r>
            <w:r>
              <w:rPr>
                <w:spacing w:val="-10"/>
                <w:sz w:val="22"/>
              </w:rPr>
              <w:t> </w:t>
            </w:r>
            <w:r>
              <w:rPr>
                <w:spacing w:val="-6"/>
                <w:sz w:val="22"/>
              </w:rPr>
              <w:t>chính;</w:t>
            </w:r>
          </w:p>
          <w:p>
            <w:pPr>
              <w:pStyle w:val="TableParagraph"/>
              <w:numPr>
                <w:ilvl w:val="0"/>
                <w:numId w:val="3"/>
              </w:numPr>
              <w:tabs>
                <w:tab w:pos="164" w:val="left" w:leader="none"/>
                <w:tab w:pos="3168" w:val="left" w:leader="none"/>
              </w:tabs>
              <w:spacing w:line="252" w:lineRule="exact" w:before="1" w:after="0"/>
              <w:ind w:left="164" w:right="0" w:hanging="114"/>
              <w:jc w:val="left"/>
              <w:rPr>
                <w:sz w:val="22"/>
              </w:rPr>
            </w:pPr>
            <w:r>
              <w:rPr>
                <w:spacing w:val="-4"/>
                <w:sz w:val="22"/>
              </w:rPr>
              <w:t>Bộ</w:t>
            </w:r>
            <w:r>
              <w:rPr>
                <w:spacing w:val="-14"/>
                <w:sz w:val="22"/>
              </w:rPr>
              <w:t> </w:t>
            </w:r>
            <w:r>
              <w:rPr>
                <w:spacing w:val="-4"/>
                <w:sz w:val="22"/>
              </w:rPr>
              <w:t>Tư</w:t>
            </w:r>
            <w:r>
              <w:rPr>
                <w:spacing w:val="-13"/>
                <w:sz w:val="22"/>
              </w:rPr>
              <w:t> </w:t>
            </w:r>
            <w:r>
              <w:rPr>
                <w:spacing w:val="-4"/>
                <w:sz w:val="22"/>
              </w:rPr>
              <w:t>pháp;</w:t>
            </w:r>
            <w:r>
              <w:rPr>
                <w:sz w:val="22"/>
              </w:rPr>
              <w:tab/>
            </w:r>
            <w:r>
              <w:rPr>
                <w:spacing w:val="-6"/>
                <w:sz w:val="22"/>
              </w:rPr>
              <w:t>(báo</w:t>
            </w:r>
            <w:r>
              <w:rPr>
                <w:spacing w:val="-8"/>
                <w:sz w:val="22"/>
              </w:rPr>
              <w:t> </w:t>
            </w:r>
            <w:r>
              <w:rPr>
                <w:spacing w:val="-4"/>
                <w:sz w:val="22"/>
              </w:rPr>
              <w:t>cáo)</w:t>
            </w:r>
          </w:p>
          <w:p>
            <w:pPr>
              <w:pStyle w:val="TableParagraph"/>
              <w:numPr>
                <w:ilvl w:val="0"/>
                <w:numId w:val="3"/>
              </w:numPr>
              <w:tabs>
                <w:tab w:pos="162" w:val="left" w:leader="none"/>
              </w:tabs>
              <w:spacing w:line="252" w:lineRule="exact" w:before="0" w:after="0"/>
              <w:ind w:left="162" w:right="0" w:hanging="112"/>
              <w:jc w:val="left"/>
              <w:rPr>
                <w:sz w:val="22"/>
              </w:rPr>
            </w:pPr>
            <w:r>
              <w:rPr>
                <w:spacing w:val="-6"/>
                <w:sz w:val="22"/>
              </w:rPr>
              <w:t>Thường</w:t>
            </w:r>
            <w:r>
              <w:rPr>
                <w:spacing w:val="-12"/>
                <w:sz w:val="22"/>
              </w:rPr>
              <w:t> </w:t>
            </w:r>
            <w:r>
              <w:rPr>
                <w:spacing w:val="-6"/>
                <w:sz w:val="22"/>
              </w:rPr>
              <w:t>trực</w:t>
            </w:r>
            <w:r>
              <w:rPr>
                <w:spacing w:val="-10"/>
                <w:sz w:val="22"/>
              </w:rPr>
              <w:t> </w:t>
            </w:r>
            <w:r>
              <w:rPr>
                <w:spacing w:val="-6"/>
                <w:sz w:val="22"/>
              </w:rPr>
              <w:t>Tỉnh</w:t>
            </w:r>
            <w:r>
              <w:rPr>
                <w:spacing w:val="-7"/>
                <w:sz w:val="22"/>
              </w:rPr>
              <w:t> </w:t>
            </w:r>
            <w:r>
              <w:rPr>
                <w:spacing w:val="-6"/>
                <w:sz w:val="22"/>
              </w:rPr>
              <w:t>ủy;</w:t>
            </w:r>
          </w:p>
          <w:p>
            <w:pPr>
              <w:pStyle w:val="TableParagraph"/>
              <w:numPr>
                <w:ilvl w:val="0"/>
                <w:numId w:val="3"/>
              </w:numPr>
              <w:tabs>
                <w:tab w:pos="162" w:val="left" w:leader="none"/>
              </w:tabs>
              <w:spacing w:line="252" w:lineRule="exact" w:before="2" w:after="0"/>
              <w:ind w:left="162" w:right="0" w:hanging="112"/>
              <w:jc w:val="left"/>
              <w:rPr>
                <w:sz w:val="22"/>
              </w:rPr>
            </w:pPr>
            <w:r>
              <w:rPr>
                <w:spacing w:val="-6"/>
                <w:sz w:val="22"/>
              </w:rPr>
              <w:t>Thường</w:t>
            </w:r>
            <w:r>
              <w:rPr>
                <w:spacing w:val="-12"/>
                <w:sz w:val="22"/>
              </w:rPr>
              <w:t> </w:t>
            </w:r>
            <w:r>
              <w:rPr>
                <w:spacing w:val="-6"/>
                <w:sz w:val="22"/>
              </w:rPr>
              <w:t>trực</w:t>
            </w:r>
            <w:r>
              <w:rPr>
                <w:spacing w:val="-8"/>
                <w:sz w:val="22"/>
              </w:rPr>
              <w:t> </w:t>
            </w:r>
            <w:r>
              <w:rPr>
                <w:spacing w:val="-6"/>
                <w:sz w:val="22"/>
              </w:rPr>
              <w:t>HĐND</w:t>
            </w:r>
            <w:r>
              <w:rPr>
                <w:spacing w:val="-8"/>
                <w:sz w:val="22"/>
              </w:rPr>
              <w:t> </w:t>
            </w:r>
            <w:r>
              <w:rPr>
                <w:spacing w:val="-6"/>
                <w:sz w:val="22"/>
              </w:rPr>
              <w:t>tỉnh;</w:t>
            </w:r>
          </w:p>
          <w:p>
            <w:pPr>
              <w:pStyle w:val="TableParagraph"/>
              <w:numPr>
                <w:ilvl w:val="0"/>
                <w:numId w:val="3"/>
              </w:numPr>
              <w:tabs>
                <w:tab w:pos="164" w:val="left" w:leader="none"/>
              </w:tabs>
              <w:spacing w:line="252" w:lineRule="exact" w:before="0" w:after="0"/>
              <w:ind w:left="164" w:right="0" w:hanging="114"/>
              <w:jc w:val="left"/>
              <w:rPr>
                <w:sz w:val="22"/>
              </w:rPr>
            </w:pPr>
            <w:r>
              <w:rPr>
                <w:spacing w:val="-6"/>
                <w:sz w:val="22"/>
              </w:rPr>
              <w:t>Ủy</w:t>
            </w:r>
            <w:r>
              <w:rPr>
                <w:spacing w:val="-11"/>
                <w:sz w:val="22"/>
              </w:rPr>
              <w:t> </w:t>
            </w:r>
            <w:r>
              <w:rPr>
                <w:spacing w:val="-6"/>
                <w:sz w:val="22"/>
              </w:rPr>
              <w:t>ban</w:t>
            </w:r>
            <w:r>
              <w:rPr>
                <w:spacing w:val="-11"/>
                <w:sz w:val="22"/>
              </w:rPr>
              <w:t> </w:t>
            </w:r>
            <w:r>
              <w:rPr>
                <w:spacing w:val="-6"/>
                <w:sz w:val="22"/>
              </w:rPr>
              <w:t>MTTQVN</w:t>
            </w:r>
            <w:r>
              <w:rPr>
                <w:spacing w:val="-8"/>
                <w:sz w:val="22"/>
              </w:rPr>
              <w:t> </w:t>
            </w:r>
            <w:r>
              <w:rPr>
                <w:spacing w:val="-6"/>
                <w:sz w:val="22"/>
              </w:rPr>
              <w:t>tỉnh;</w:t>
            </w:r>
          </w:p>
          <w:p>
            <w:pPr>
              <w:pStyle w:val="TableParagraph"/>
              <w:numPr>
                <w:ilvl w:val="0"/>
                <w:numId w:val="3"/>
              </w:numPr>
              <w:tabs>
                <w:tab w:pos="164" w:val="left" w:leader="none"/>
              </w:tabs>
              <w:spacing w:line="252" w:lineRule="exact" w:before="0" w:after="0"/>
              <w:ind w:left="164" w:right="0" w:hanging="114"/>
              <w:jc w:val="left"/>
              <w:rPr>
                <w:sz w:val="22"/>
              </w:rPr>
            </w:pPr>
            <w:r>
              <w:rPr>
                <w:spacing w:val="-6"/>
                <w:sz w:val="22"/>
              </w:rPr>
              <w:t>Chủ</w:t>
            </w:r>
            <w:r>
              <w:rPr>
                <w:spacing w:val="-12"/>
                <w:sz w:val="22"/>
              </w:rPr>
              <w:t> </w:t>
            </w:r>
            <w:r>
              <w:rPr>
                <w:spacing w:val="-6"/>
                <w:sz w:val="22"/>
              </w:rPr>
              <w:t>tịch,</w:t>
            </w:r>
            <w:r>
              <w:rPr>
                <w:spacing w:val="-9"/>
                <w:sz w:val="22"/>
              </w:rPr>
              <w:t> </w:t>
            </w:r>
            <w:r>
              <w:rPr>
                <w:spacing w:val="-6"/>
                <w:sz w:val="22"/>
              </w:rPr>
              <w:t>các</w:t>
            </w:r>
            <w:r>
              <w:rPr>
                <w:spacing w:val="-7"/>
                <w:sz w:val="22"/>
              </w:rPr>
              <w:t> </w:t>
            </w:r>
            <w:r>
              <w:rPr>
                <w:spacing w:val="-6"/>
                <w:sz w:val="22"/>
              </w:rPr>
              <w:t>PCT</w:t>
            </w:r>
            <w:r>
              <w:rPr>
                <w:spacing w:val="-10"/>
                <w:sz w:val="22"/>
              </w:rPr>
              <w:t> </w:t>
            </w:r>
            <w:r>
              <w:rPr>
                <w:spacing w:val="-6"/>
                <w:sz w:val="22"/>
              </w:rPr>
              <w:t>UBND</w:t>
            </w:r>
            <w:r>
              <w:rPr>
                <w:spacing w:val="-9"/>
                <w:sz w:val="22"/>
              </w:rPr>
              <w:t> </w:t>
            </w:r>
            <w:r>
              <w:rPr>
                <w:spacing w:val="-6"/>
                <w:sz w:val="22"/>
              </w:rPr>
              <w:t>tỉnh;</w:t>
            </w:r>
          </w:p>
          <w:p>
            <w:pPr>
              <w:pStyle w:val="TableParagraph"/>
              <w:numPr>
                <w:ilvl w:val="0"/>
                <w:numId w:val="3"/>
              </w:numPr>
              <w:tabs>
                <w:tab w:pos="162" w:val="left" w:leader="none"/>
              </w:tabs>
              <w:spacing w:line="252" w:lineRule="exact" w:before="1" w:after="0"/>
              <w:ind w:left="162" w:right="0" w:hanging="112"/>
              <w:jc w:val="left"/>
              <w:rPr>
                <w:sz w:val="22"/>
              </w:rPr>
            </w:pPr>
            <w:r>
              <w:rPr>
                <w:spacing w:val="-6"/>
                <w:sz w:val="22"/>
              </w:rPr>
              <w:t>VP</w:t>
            </w:r>
            <w:r>
              <w:rPr>
                <w:spacing w:val="-8"/>
                <w:sz w:val="22"/>
              </w:rPr>
              <w:t> </w:t>
            </w:r>
            <w:r>
              <w:rPr>
                <w:spacing w:val="-6"/>
                <w:sz w:val="22"/>
              </w:rPr>
              <w:t>UBND</w:t>
            </w:r>
            <w:r>
              <w:rPr>
                <w:spacing w:val="-11"/>
                <w:sz w:val="22"/>
              </w:rPr>
              <w:t> </w:t>
            </w:r>
            <w:r>
              <w:rPr>
                <w:spacing w:val="-6"/>
                <w:sz w:val="22"/>
              </w:rPr>
              <w:t>tỉnh:</w:t>
            </w:r>
            <w:r>
              <w:rPr>
                <w:spacing w:val="-9"/>
                <w:sz w:val="22"/>
              </w:rPr>
              <w:t> </w:t>
            </w:r>
            <w:r>
              <w:rPr>
                <w:spacing w:val="-6"/>
                <w:sz w:val="22"/>
              </w:rPr>
              <w:t>V, C, CB;</w:t>
            </w:r>
          </w:p>
          <w:p>
            <w:pPr>
              <w:pStyle w:val="TableParagraph"/>
              <w:numPr>
                <w:ilvl w:val="0"/>
                <w:numId w:val="3"/>
              </w:numPr>
              <w:tabs>
                <w:tab w:pos="164" w:val="left" w:leader="none"/>
              </w:tabs>
              <w:spacing w:line="252" w:lineRule="exact" w:before="0" w:after="0"/>
              <w:ind w:left="164" w:right="0" w:hanging="114"/>
              <w:jc w:val="left"/>
              <w:rPr>
                <w:sz w:val="22"/>
              </w:rPr>
            </w:pPr>
            <w:r>
              <w:rPr>
                <w:spacing w:val="-6"/>
                <w:sz w:val="22"/>
              </w:rPr>
              <w:t>Lưu:</w:t>
            </w:r>
            <w:r>
              <w:rPr>
                <w:spacing w:val="-8"/>
                <w:sz w:val="22"/>
              </w:rPr>
              <w:t> </w:t>
            </w:r>
            <w:r>
              <w:rPr>
                <w:spacing w:val="-6"/>
                <w:sz w:val="22"/>
              </w:rPr>
              <w:t>VT,</w:t>
            </w:r>
            <w:r>
              <w:rPr>
                <w:spacing w:val="-11"/>
                <w:sz w:val="22"/>
              </w:rPr>
              <w:t> </w:t>
            </w:r>
            <w:r>
              <w:rPr>
                <w:spacing w:val="-6"/>
                <w:sz w:val="22"/>
              </w:rPr>
              <w:t>Kt4.</w:t>
            </w:r>
          </w:p>
        </w:tc>
        <w:tc>
          <w:tcPr>
            <w:tcW w:w="4016" w:type="dxa"/>
          </w:tcPr>
          <w:p>
            <w:pPr>
              <w:pStyle w:val="TableParagraph"/>
              <w:spacing w:line="240" w:lineRule="auto"/>
              <w:ind w:left="695" w:right="2"/>
              <w:jc w:val="center"/>
              <w:rPr>
                <w:b/>
                <w:sz w:val="28"/>
              </w:rPr>
            </w:pPr>
            <w:r>
              <w:rPr>
                <w:b/>
                <w:sz w:val="28"/>
              </w:rPr>
              <mc:AlternateContent>
                <mc:Choice Requires="wps">
                  <w:drawing>
                    <wp:anchor distT="0" distB="0" distL="0" distR="0" allowOverlap="1" layoutInCell="1" locked="0" behindDoc="1" simplePos="0" relativeHeight="487518208">
                      <wp:simplePos x="0" y="0"/>
                      <wp:positionH relativeFrom="column">
                        <wp:posOffset>59488</wp:posOffset>
                      </wp:positionH>
                      <wp:positionV relativeFrom="paragraph">
                        <wp:posOffset>587505</wp:posOffset>
                      </wp:positionV>
                      <wp:extent cx="1331595" cy="133350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1331595" cy="1333500"/>
                                <a:chExt cx="1331595" cy="1333500"/>
                              </a:xfrm>
                            </wpg:grpSpPr>
                            <pic:pic>
                              <pic:nvPicPr>
                                <pic:cNvPr id="11" name="Image 11"/>
                                <pic:cNvPicPr/>
                              </pic:nvPicPr>
                              <pic:blipFill>
                                <a:blip r:embed="rId7" cstate="print"/>
                                <a:stretch>
                                  <a:fillRect/>
                                </a:stretch>
                              </pic:blipFill>
                              <pic:spPr>
                                <a:xfrm>
                                  <a:off x="0" y="0"/>
                                  <a:ext cx="1314478" cy="1316736"/>
                                </a:xfrm>
                                <a:prstGeom prst="rect">
                                  <a:avLst/>
                                </a:prstGeom>
                              </pic:spPr>
                            </pic:pic>
                          </wpg:wgp>
                        </a:graphicData>
                      </a:graphic>
                    </wp:anchor>
                  </w:drawing>
                </mc:Choice>
                <mc:Fallback>
                  <w:pict>
                    <v:group style="position:absolute;margin-left:4.684114pt;margin-top:46.260315pt;width:104.85pt;height:105pt;mso-position-horizontal-relative:column;mso-position-vertical-relative:paragraph;z-index:-15798272" id="docshapegroup7" coordorigin="94,925" coordsize="2097,2100">
                      <v:shape style="position:absolute;left:93;top:925;width:2071;height:2074" type="#_x0000_t75" id="docshape8" stroked="false">
                        <v:imagedata r:id="rId7" o:title=""/>
                      </v:shape>
                      <w10:wrap type="none"/>
                    </v:group>
                  </w:pict>
                </mc:Fallback>
              </mc:AlternateContent>
            </w:r>
            <w:r>
              <w:rPr>
                <w:b/>
                <w:sz w:val="28"/>
              </w:rPr>
              <w:t>TM.</w:t>
            </w:r>
            <w:r>
              <w:rPr>
                <w:b/>
                <w:spacing w:val="-10"/>
                <w:sz w:val="28"/>
              </w:rPr>
              <w:t> </w:t>
            </w:r>
            <w:r>
              <w:rPr>
                <w:b/>
                <w:sz w:val="28"/>
              </w:rPr>
              <w:t>ỦY</w:t>
            </w:r>
            <w:r>
              <w:rPr>
                <w:b/>
                <w:spacing w:val="-10"/>
                <w:sz w:val="28"/>
              </w:rPr>
              <w:t> </w:t>
            </w:r>
            <w:r>
              <w:rPr>
                <w:b/>
                <w:sz w:val="28"/>
              </w:rPr>
              <w:t>BAN</w:t>
            </w:r>
            <w:r>
              <w:rPr>
                <w:b/>
                <w:spacing w:val="-10"/>
                <w:sz w:val="28"/>
              </w:rPr>
              <w:t> </w:t>
            </w:r>
            <w:r>
              <w:rPr>
                <w:b/>
                <w:sz w:val="28"/>
              </w:rPr>
              <w:t>NHÂN</w:t>
            </w:r>
            <w:r>
              <w:rPr>
                <w:b/>
                <w:spacing w:val="-10"/>
                <w:sz w:val="28"/>
              </w:rPr>
              <w:t> </w:t>
            </w:r>
            <w:r>
              <w:rPr>
                <w:b/>
                <w:sz w:val="28"/>
              </w:rPr>
              <w:t>DÂN KT. CHỦ TỊCH</w:t>
            </w:r>
          </w:p>
          <w:p>
            <w:pPr>
              <w:pStyle w:val="TableParagraph"/>
              <w:spacing w:line="321" w:lineRule="exact"/>
              <w:ind w:left="695" w:right="2"/>
              <w:jc w:val="center"/>
              <w:rPr>
                <w:b/>
                <w:sz w:val="28"/>
              </w:rPr>
            </w:pPr>
            <w:r>
              <w:rPr>
                <w:b/>
                <w:sz w:val="28"/>
              </w:rPr>
              <w:t>PHÓ</w:t>
            </w:r>
            <w:r>
              <w:rPr>
                <w:b/>
                <w:spacing w:val="-4"/>
                <w:sz w:val="28"/>
              </w:rPr>
              <w:t> </w:t>
            </w:r>
            <w:r>
              <w:rPr>
                <w:b/>
                <w:sz w:val="28"/>
              </w:rPr>
              <w:t>CHỦ</w:t>
            </w:r>
            <w:r>
              <w:rPr>
                <w:b/>
                <w:spacing w:val="-3"/>
                <w:sz w:val="28"/>
              </w:rPr>
              <w:t> </w:t>
            </w:r>
            <w:r>
              <w:rPr>
                <w:b/>
                <w:spacing w:val="-4"/>
                <w:sz w:val="28"/>
              </w:rPr>
              <w:t>TỊCH</w:t>
            </w:r>
          </w:p>
          <w:p>
            <w:pPr>
              <w:pStyle w:val="TableParagraph"/>
              <w:spacing w:line="240" w:lineRule="auto"/>
              <w:rPr>
                <w:sz w:val="28"/>
              </w:rPr>
            </w:pPr>
          </w:p>
          <w:p>
            <w:pPr>
              <w:pStyle w:val="TableParagraph"/>
              <w:spacing w:line="240" w:lineRule="auto"/>
              <w:rPr>
                <w:sz w:val="28"/>
              </w:rPr>
            </w:pPr>
          </w:p>
          <w:p>
            <w:pPr>
              <w:pStyle w:val="TableParagraph"/>
              <w:spacing w:line="240" w:lineRule="auto"/>
              <w:rPr>
                <w:sz w:val="28"/>
              </w:rPr>
            </w:pPr>
          </w:p>
          <w:p>
            <w:pPr>
              <w:pStyle w:val="TableParagraph"/>
              <w:spacing w:line="240" w:lineRule="auto"/>
              <w:rPr>
                <w:sz w:val="28"/>
              </w:rPr>
            </w:pPr>
          </w:p>
          <w:p>
            <w:pPr>
              <w:pStyle w:val="TableParagraph"/>
              <w:spacing w:line="240" w:lineRule="auto" w:before="271"/>
              <w:rPr>
                <w:sz w:val="28"/>
              </w:rPr>
            </w:pPr>
          </w:p>
          <w:p>
            <w:pPr>
              <w:pStyle w:val="TableParagraph"/>
              <w:spacing w:line="302" w:lineRule="exact" w:before="1"/>
              <w:ind w:left="695"/>
              <w:jc w:val="center"/>
              <w:rPr>
                <w:b/>
                <w:sz w:val="28"/>
              </w:rPr>
            </w:pPr>
            <w:r>
              <w:rPr>
                <w:b/>
                <w:sz w:val="28"/>
              </w:rPr>
              <w:t>Hà</w:t>
            </w:r>
            <w:r>
              <w:rPr>
                <w:b/>
                <w:spacing w:val="-3"/>
                <w:sz w:val="28"/>
              </w:rPr>
              <w:t> </w:t>
            </w:r>
            <w:r>
              <w:rPr>
                <w:b/>
                <w:sz w:val="28"/>
              </w:rPr>
              <w:t>Trọng</w:t>
            </w:r>
            <w:r>
              <w:rPr>
                <w:b/>
                <w:spacing w:val="-2"/>
                <w:sz w:val="28"/>
              </w:rPr>
              <w:t> </w:t>
            </w:r>
            <w:r>
              <w:rPr>
                <w:b/>
                <w:spacing w:val="-5"/>
                <w:sz w:val="28"/>
              </w:rPr>
              <w:t>Hải</w:t>
            </w:r>
          </w:p>
        </w:tc>
      </w:tr>
    </w:tbl>
    <w:sectPr>
      <w:type w:val="continuous"/>
      <w:pgSz w:w="11910" w:h="16850"/>
      <w:pgMar w:header="722" w:footer="0" w:top="1120" w:bottom="280" w:left="1700"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16160">
              <wp:simplePos x="0" y="0"/>
              <wp:positionH relativeFrom="page">
                <wp:posOffset>3885565</wp:posOffset>
              </wp:positionH>
              <wp:positionV relativeFrom="page">
                <wp:posOffset>445854</wp:posOffset>
              </wp:positionV>
              <wp:extent cx="165100" cy="1943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950012pt;margin-top:35.106617pt;width:13pt;height:15.3pt;mso-position-horizontal-relative:page;mso-position-vertical-relative:page;z-index:-15800320" type="#_x0000_t202" id="docshape4"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165" w:hanging="116"/>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12" w:hanging="116"/>
      </w:pPr>
      <w:rPr>
        <w:rFonts w:hint="default"/>
        <w:lang w:val="vi" w:eastAsia="en-US" w:bidi="ar-SA"/>
      </w:rPr>
    </w:lvl>
    <w:lvl w:ilvl="2">
      <w:start w:val="0"/>
      <w:numFmt w:val="bullet"/>
      <w:lvlText w:val="•"/>
      <w:lvlJc w:val="left"/>
      <w:pPr>
        <w:ind w:left="1064" w:hanging="116"/>
      </w:pPr>
      <w:rPr>
        <w:rFonts w:hint="default"/>
        <w:lang w:val="vi" w:eastAsia="en-US" w:bidi="ar-SA"/>
      </w:rPr>
    </w:lvl>
    <w:lvl w:ilvl="3">
      <w:start w:val="0"/>
      <w:numFmt w:val="bullet"/>
      <w:lvlText w:val="•"/>
      <w:lvlJc w:val="left"/>
      <w:pPr>
        <w:ind w:left="1517" w:hanging="116"/>
      </w:pPr>
      <w:rPr>
        <w:rFonts w:hint="default"/>
        <w:lang w:val="vi" w:eastAsia="en-US" w:bidi="ar-SA"/>
      </w:rPr>
    </w:lvl>
    <w:lvl w:ilvl="4">
      <w:start w:val="0"/>
      <w:numFmt w:val="bullet"/>
      <w:lvlText w:val="•"/>
      <w:lvlJc w:val="left"/>
      <w:pPr>
        <w:ind w:left="1969" w:hanging="116"/>
      </w:pPr>
      <w:rPr>
        <w:rFonts w:hint="default"/>
        <w:lang w:val="vi" w:eastAsia="en-US" w:bidi="ar-SA"/>
      </w:rPr>
    </w:lvl>
    <w:lvl w:ilvl="5">
      <w:start w:val="0"/>
      <w:numFmt w:val="bullet"/>
      <w:lvlText w:val="•"/>
      <w:lvlJc w:val="left"/>
      <w:pPr>
        <w:ind w:left="2422" w:hanging="116"/>
      </w:pPr>
      <w:rPr>
        <w:rFonts w:hint="default"/>
        <w:lang w:val="vi" w:eastAsia="en-US" w:bidi="ar-SA"/>
      </w:rPr>
    </w:lvl>
    <w:lvl w:ilvl="6">
      <w:start w:val="0"/>
      <w:numFmt w:val="bullet"/>
      <w:lvlText w:val="•"/>
      <w:lvlJc w:val="left"/>
      <w:pPr>
        <w:ind w:left="2874" w:hanging="116"/>
      </w:pPr>
      <w:rPr>
        <w:rFonts w:hint="default"/>
        <w:lang w:val="vi" w:eastAsia="en-US" w:bidi="ar-SA"/>
      </w:rPr>
    </w:lvl>
    <w:lvl w:ilvl="7">
      <w:start w:val="0"/>
      <w:numFmt w:val="bullet"/>
      <w:lvlText w:val="•"/>
      <w:lvlJc w:val="left"/>
      <w:pPr>
        <w:ind w:left="3326" w:hanging="116"/>
      </w:pPr>
      <w:rPr>
        <w:rFonts w:hint="default"/>
        <w:lang w:val="vi" w:eastAsia="en-US" w:bidi="ar-SA"/>
      </w:rPr>
    </w:lvl>
    <w:lvl w:ilvl="8">
      <w:start w:val="0"/>
      <w:numFmt w:val="bullet"/>
      <w:lvlText w:val="•"/>
      <w:lvlJc w:val="left"/>
      <w:pPr>
        <w:ind w:left="3779" w:hanging="116"/>
      </w:pPr>
      <w:rPr>
        <w:rFonts w:hint="default"/>
        <w:lang w:val="vi" w:eastAsia="en-US" w:bidi="ar-SA"/>
      </w:rPr>
    </w:lvl>
  </w:abstractNum>
  <w:abstractNum w:abstractNumId="1">
    <w:multiLevelType w:val="hybridMultilevel"/>
    <w:lvl w:ilvl="0">
      <w:start w:val="1"/>
      <w:numFmt w:val="decimal"/>
      <w:lvlText w:val="%1."/>
      <w:lvlJc w:val="left"/>
      <w:pPr>
        <w:ind w:left="849"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406" w:hanging="281"/>
      </w:pPr>
      <w:rPr>
        <w:rFonts w:hint="default"/>
        <w:lang w:val="vi" w:eastAsia="en-US" w:bidi="ar-SA"/>
      </w:rPr>
    </w:lvl>
    <w:lvl w:ilvl="2">
      <w:start w:val="0"/>
      <w:numFmt w:val="bullet"/>
      <w:lvlText w:val="•"/>
      <w:lvlJc w:val="left"/>
      <w:pPr>
        <w:ind w:left="1972" w:hanging="281"/>
      </w:pPr>
      <w:rPr>
        <w:rFonts w:hint="default"/>
        <w:lang w:val="vi" w:eastAsia="en-US" w:bidi="ar-SA"/>
      </w:rPr>
    </w:lvl>
    <w:lvl w:ilvl="3">
      <w:start w:val="0"/>
      <w:numFmt w:val="bullet"/>
      <w:lvlText w:val="•"/>
      <w:lvlJc w:val="left"/>
      <w:pPr>
        <w:ind w:left="2538" w:hanging="281"/>
      </w:pPr>
      <w:rPr>
        <w:rFonts w:hint="default"/>
        <w:lang w:val="vi" w:eastAsia="en-US" w:bidi="ar-SA"/>
      </w:rPr>
    </w:lvl>
    <w:lvl w:ilvl="4">
      <w:start w:val="0"/>
      <w:numFmt w:val="bullet"/>
      <w:lvlText w:val="•"/>
      <w:lvlJc w:val="left"/>
      <w:pPr>
        <w:ind w:left="3104" w:hanging="281"/>
      </w:pPr>
      <w:rPr>
        <w:rFonts w:hint="default"/>
        <w:lang w:val="vi" w:eastAsia="en-US" w:bidi="ar-SA"/>
      </w:rPr>
    </w:lvl>
    <w:lvl w:ilvl="5">
      <w:start w:val="0"/>
      <w:numFmt w:val="bullet"/>
      <w:lvlText w:val="•"/>
      <w:lvlJc w:val="left"/>
      <w:pPr>
        <w:ind w:left="3670" w:hanging="281"/>
      </w:pPr>
      <w:rPr>
        <w:rFonts w:hint="default"/>
        <w:lang w:val="vi" w:eastAsia="en-US" w:bidi="ar-SA"/>
      </w:rPr>
    </w:lvl>
    <w:lvl w:ilvl="6">
      <w:start w:val="0"/>
      <w:numFmt w:val="bullet"/>
      <w:lvlText w:val="•"/>
      <w:lvlJc w:val="left"/>
      <w:pPr>
        <w:ind w:left="4236" w:hanging="281"/>
      </w:pPr>
      <w:rPr>
        <w:rFonts w:hint="default"/>
        <w:lang w:val="vi" w:eastAsia="en-US" w:bidi="ar-SA"/>
      </w:rPr>
    </w:lvl>
    <w:lvl w:ilvl="7">
      <w:start w:val="0"/>
      <w:numFmt w:val="bullet"/>
      <w:lvlText w:val="•"/>
      <w:lvlJc w:val="left"/>
      <w:pPr>
        <w:ind w:left="4802" w:hanging="281"/>
      </w:pPr>
      <w:rPr>
        <w:rFonts w:hint="default"/>
        <w:lang w:val="vi" w:eastAsia="en-US" w:bidi="ar-SA"/>
      </w:rPr>
    </w:lvl>
    <w:lvl w:ilvl="8">
      <w:start w:val="0"/>
      <w:numFmt w:val="bullet"/>
      <w:lvlText w:val="•"/>
      <w:lvlJc w:val="left"/>
      <w:pPr>
        <w:ind w:left="5368" w:hanging="281"/>
      </w:pPr>
      <w:rPr>
        <w:rFonts w:hint="default"/>
        <w:lang w:val="vi" w:eastAsia="en-US" w:bidi="ar-SA"/>
      </w:rPr>
    </w:lvl>
  </w:abstractNum>
  <w:abstractNum w:abstractNumId="0">
    <w:multiLevelType w:val="hybridMultilevel"/>
    <w:lvl w:ilvl="0">
      <w:start w:val="1"/>
      <w:numFmt w:val="decimal"/>
      <w:lvlText w:val="%1."/>
      <w:lvlJc w:val="left"/>
      <w:pPr>
        <w:ind w:left="848"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705" w:hanging="281"/>
      </w:pPr>
      <w:rPr>
        <w:rFonts w:hint="default"/>
        <w:lang w:val="vi" w:eastAsia="en-US" w:bidi="ar-SA"/>
      </w:rPr>
    </w:lvl>
    <w:lvl w:ilvl="2">
      <w:start w:val="0"/>
      <w:numFmt w:val="bullet"/>
      <w:lvlText w:val="•"/>
      <w:lvlJc w:val="left"/>
      <w:pPr>
        <w:ind w:left="2571" w:hanging="281"/>
      </w:pPr>
      <w:rPr>
        <w:rFonts w:hint="default"/>
        <w:lang w:val="vi" w:eastAsia="en-US" w:bidi="ar-SA"/>
      </w:rPr>
    </w:lvl>
    <w:lvl w:ilvl="3">
      <w:start w:val="0"/>
      <w:numFmt w:val="bullet"/>
      <w:lvlText w:val="•"/>
      <w:lvlJc w:val="left"/>
      <w:pPr>
        <w:ind w:left="3437" w:hanging="281"/>
      </w:pPr>
      <w:rPr>
        <w:rFonts w:hint="default"/>
        <w:lang w:val="vi" w:eastAsia="en-US" w:bidi="ar-SA"/>
      </w:rPr>
    </w:lvl>
    <w:lvl w:ilvl="4">
      <w:start w:val="0"/>
      <w:numFmt w:val="bullet"/>
      <w:lvlText w:val="•"/>
      <w:lvlJc w:val="left"/>
      <w:pPr>
        <w:ind w:left="4303" w:hanging="281"/>
      </w:pPr>
      <w:rPr>
        <w:rFonts w:hint="default"/>
        <w:lang w:val="vi" w:eastAsia="en-US" w:bidi="ar-SA"/>
      </w:rPr>
    </w:lvl>
    <w:lvl w:ilvl="5">
      <w:start w:val="0"/>
      <w:numFmt w:val="bullet"/>
      <w:lvlText w:val="•"/>
      <w:lvlJc w:val="left"/>
      <w:pPr>
        <w:ind w:left="5169" w:hanging="281"/>
      </w:pPr>
      <w:rPr>
        <w:rFonts w:hint="default"/>
        <w:lang w:val="vi" w:eastAsia="en-US" w:bidi="ar-SA"/>
      </w:rPr>
    </w:lvl>
    <w:lvl w:ilvl="6">
      <w:start w:val="0"/>
      <w:numFmt w:val="bullet"/>
      <w:lvlText w:val="•"/>
      <w:lvlJc w:val="left"/>
      <w:pPr>
        <w:ind w:left="6035" w:hanging="281"/>
      </w:pPr>
      <w:rPr>
        <w:rFonts w:hint="default"/>
        <w:lang w:val="vi" w:eastAsia="en-US" w:bidi="ar-SA"/>
      </w:rPr>
    </w:lvl>
    <w:lvl w:ilvl="7">
      <w:start w:val="0"/>
      <w:numFmt w:val="bullet"/>
      <w:lvlText w:val="•"/>
      <w:lvlJc w:val="left"/>
      <w:pPr>
        <w:ind w:left="6900" w:hanging="281"/>
      </w:pPr>
      <w:rPr>
        <w:rFonts w:hint="default"/>
        <w:lang w:val="vi" w:eastAsia="en-US" w:bidi="ar-SA"/>
      </w:rPr>
    </w:lvl>
    <w:lvl w:ilvl="8">
      <w:start w:val="0"/>
      <w:numFmt w:val="bullet"/>
      <w:lvlText w:val="•"/>
      <w:lvlJc w:val="left"/>
      <w:pPr>
        <w:ind w:left="7766" w:hanging="281"/>
      </w:pPr>
      <w:rPr>
        <w:rFonts w:hint="default"/>
        <w:lang w:val="vi"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4"/>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ind w:left="568"/>
      <w:outlineLvl w:val="2"/>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58"/>
      <w:ind w:left="2" w:firstLine="566"/>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line="252" w:lineRule="exac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nguyenducquyen</dc:creator>
  <dc:title>ỦY BAN NHÂN DÂN</dc:title>
  <dcterms:created xsi:type="dcterms:W3CDTF">2026-07-28T00:51:44Z</dcterms:created>
  <dcterms:modified xsi:type="dcterms:W3CDTF">2026-07-28T00:51:44Z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2026-07-27T00:00:00Z</vt:filetime>
  </property>
  <property fmtid="{D5CDD505-2E9C-101B-9397-08002B2CF9AE}" pid="4" name="Creator">
    <vt:lpwstr>Microsoft® Word 2016</vt:lpwstr>
  </property>
  <property fmtid="{D5CDD505-2E9C-101B-9397-08002B2CF9AE}" pid="5" name="LastSaved">
    <vt:filetime>2026-07-28T00:00:00Z</vt:filetime>
  </property>
  <property fmtid="{D5CDD505-2E9C-101B-9397-08002B2CF9AE}" pid="6" name="Producer">
    <vt:lpwstr>pdf</vt:lpwstr>
  </property>
</Properties>
</file>