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7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949"/>
      </w:tblGrid>
      <w:tr w:rsidR="006D66AF" w:rsidTr="005F6A5F">
        <w:tc>
          <w:tcPr>
            <w:tcW w:w="3828" w:type="dxa"/>
          </w:tcPr>
          <w:p w:rsidR="006D66AF" w:rsidRDefault="006D66AF" w:rsidP="006D66AF">
            <w:pPr>
              <w:jc w:val="center"/>
              <w:rPr>
                <w:rFonts w:ascii="TimesNewRomanPS-BoldMT" w:eastAsia="Times New Roman" w:hAnsi="TimesNewRomanPS-BoldMT" w:cs="Times New Roman"/>
                <w:b/>
                <w:bCs/>
                <w:color w:val="000000"/>
                <w:sz w:val="26"/>
                <w:szCs w:val="26"/>
              </w:rPr>
            </w:pPr>
            <w:r w:rsidRPr="006D66AF">
              <w:rPr>
                <w:rFonts w:ascii="TimesNewRomanPS-BoldMT" w:eastAsia="Times New Roman" w:hAnsi="TimesNewRomanPS-BoldMT" w:cs="Times New Roman"/>
                <w:b/>
                <w:bCs/>
                <w:color w:val="000000"/>
                <w:sz w:val="26"/>
                <w:szCs w:val="26"/>
              </w:rPr>
              <w:t>ỦY BAN NHÂN DÂN</w:t>
            </w:r>
          </w:p>
          <w:p w:rsidR="006D66AF" w:rsidRDefault="006D66AF" w:rsidP="006D66AF">
            <w:pPr>
              <w:jc w:val="center"/>
              <w:rPr>
                <w:rFonts w:ascii="TimesNewRomanPSMT" w:eastAsia="Times New Roman" w:hAnsi="TimesNewRomanPSMT" w:cs="Times New Roman"/>
                <w:color w:val="000000"/>
                <w:sz w:val="26"/>
                <w:szCs w:val="26"/>
              </w:rPr>
            </w:pPr>
            <w:r w:rsidRPr="006D66AF">
              <w:rPr>
                <w:rFonts w:ascii="TimesNewRomanPS-BoldMT" w:eastAsia="Times New Roman" w:hAnsi="TimesNewRomanPS-BoldMT" w:cs="Times New Roman"/>
                <w:b/>
                <w:bCs/>
                <w:color w:val="000000"/>
                <w:sz w:val="26"/>
                <w:szCs w:val="26"/>
              </w:rPr>
              <w:t>THÀNH PHỐ HỒ CHÍ MINH</w:t>
            </w:r>
          </w:p>
          <w:p w:rsidR="006D66AF" w:rsidRDefault="006D66AF" w:rsidP="006D66AF">
            <w:pPr>
              <w:jc w:val="center"/>
              <w:rPr>
                <w:rFonts w:ascii="TimesNewRomanPSMT" w:eastAsia="Times New Roman" w:hAnsi="TimesNewRomanPSMT" w:cs="Times New Roman"/>
                <w:color w:val="000000"/>
                <w:sz w:val="26"/>
                <w:szCs w:val="26"/>
              </w:rPr>
            </w:pPr>
            <w:r>
              <w:rPr>
                <w:rFonts w:ascii="TimesNewRomanPS-BoldMT" w:eastAsia="Times New Roman" w:hAnsi="TimesNewRomanPS-BoldMT" w:cs="Times New Roman"/>
                <w:b/>
                <w:bCs/>
                <w:noProof/>
                <w:color w:val="000000"/>
                <w:sz w:val="26"/>
                <w:szCs w:val="26"/>
              </w:rPr>
              <mc:AlternateContent>
                <mc:Choice Requires="wps">
                  <w:drawing>
                    <wp:anchor distT="0" distB="0" distL="114300" distR="114300" simplePos="0" relativeHeight="251659264" behindDoc="0" locked="0" layoutInCell="1" allowOverlap="1" wp14:anchorId="6EC79BD4" wp14:editId="7AB20F58">
                      <wp:simplePos x="0" y="0"/>
                      <wp:positionH relativeFrom="column">
                        <wp:posOffset>566751</wp:posOffset>
                      </wp:positionH>
                      <wp:positionV relativeFrom="paragraph">
                        <wp:posOffset>43180</wp:posOffset>
                      </wp:positionV>
                      <wp:extent cx="1143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4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40895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4.65pt,3.4pt" to="134.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" strokecolor="black [3200]" strokeweight=".5pt">
                      <v:stroke joinstyle="miter"/>
                    </v:line>
                  </w:pict>
                </mc:Fallback>
              </mc:AlternateContent>
            </w:r>
          </w:p>
          <w:p w:rsidR="006D66AF" w:rsidRDefault="006D66AF" w:rsidP="006D66AF">
            <w:pPr>
              <w:jc w:val="center"/>
              <w:rPr>
                <w:rFonts w:ascii="TimesNewRomanPS-BoldMT" w:eastAsia="Times New Roman" w:hAnsi="TimesNewRomanPS-BoldMT" w:cs="Times New Roman"/>
                <w:b/>
                <w:bCs/>
                <w:color w:val="000000"/>
                <w:sz w:val="26"/>
                <w:szCs w:val="26"/>
              </w:rPr>
            </w:pPr>
            <w:r w:rsidRPr="006D66AF">
              <w:rPr>
                <w:rFonts w:ascii="TimesNewRomanPSMT" w:eastAsia="Times New Roman" w:hAnsi="TimesNewRomanPSMT" w:cs="Times New Roman"/>
                <w:color w:val="000000"/>
                <w:sz w:val="26"/>
                <w:szCs w:val="26"/>
              </w:rPr>
              <w:t xml:space="preserve">Số: </w:t>
            </w:r>
            <w:r w:rsidR="00677CA0">
              <w:rPr>
                <w:rFonts w:ascii="TimesNewRomanPSMT" w:eastAsia="Times New Roman" w:hAnsi="TimesNewRomanPSMT" w:cs="Times New Roman"/>
                <w:color w:val="000000"/>
                <w:sz w:val="26"/>
                <w:szCs w:val="26"/>
              </w:rPr>
              <w:t>133</w:t>
            </w:r>
            <w:r w:rsidRPr="006D66AF">
              <w:rPr>
                <w:rFonts w:ascii="TimesNewRomanPSMT" w:eastAsia="Times New Roman" w:hAnsi="TimesNewRomanPSMT" w:cs="Times New Roman"/>
                <w:color w:val="000000"/>
                <w:sz w:val="26"/>
                <w:szCs w:val="26"/>
              </w:rPr>
              <w:t>/2024/QĐ-UBND</w:t>
            </w:r>
          </w:p>
        </w:tc>
        <w:tc>
          <w:tcPr>
            <w:tcW w:w="5949" w:type="dxa"/>
          </w:tcPr>
          <w:p w:rsidR="006D66AF" w:rsidRPr="006D66AF" w:rsidRDefault="006D66AF" w:rsidP="006D66AF">
            <w:pPr>
              <w:jc w:val="center"/>
              <w:rPr>
                <w:rFonts w:ascii="TimesNewRomanPS-BoldMT" w:eastAsia="Times New Roman" w:hAnsi="TimesNewRomanPS-BoldMT" w:cs="Times New Roman"/>
                <w:b/>
                <w:bCs/>
                <w:color w:val="000000"/>
                <w:sz w:val="26"/>
                <w:szCs w:val="26"/>
              </w:rPr>
            </w:pPr>
            <w:r w:rsidRPr="006D66AF">
              <w:rPr>
                <w:rFonts w:ascii="TimesNewRomanPS-BoldMT" w:eastAsia="Times New Roman" w:hAnsi="TimesNewRomanPS-BoldMT" w:cs="Times New Roman"/>
                <w:b/>
                <w:bCs/>
                <w:color w:val="000000"/>
                <w:sz w:val="26"/>
                <w:szCs w:val="26"/>
              </w:rPr>
              <w:t>CỘNG HÒA XÃ HỘI CHỦ NGHĨA VIỆT NAM</w:t>
            </w:r>
          </w:p>
          <w:p w:rsidR="006D66AF" w:rsidRDefault="006D66AF" w:rsidP="006D66AF">
            <w:pPr>
              <w:jc w:val="center"/>
              <w:rPr>
                <w:rFonts w:ascii="TimesNewRomanPS-BoldMT" w:eastAsia="Times New Roman" w:hAnsi="TimesNewRomanPS-BoldMT" w:cs="Times New Roman"/>
                <w:b/>
                <w:bCs/>
                <w:color w:val="000000"/>
                <w:szCs w:val="28"/>
              </w:rPr>
            </w:pPr>
            <w:r w:rsidRPr="006D66AF">
              <w:rPr>
                <w:rFonts w:ascii="TimesNewRomanPS-BoldMT" w:eastAsia="Times New Roman" w:hAnsi="TimesNewRomanPS-BoldMT" w:cs="Times New Roman"/>
                <w:b/>
                <w:bCs/>
                <w:color w:val="000000"/>
                <w:szCs w:val="28"/>
              </w:rPr>
              <w:t>Độc lập - Tự do - Hạnh phúc</w:t>
            </w:r>
          </w:p>
          <w:p w:rsidR="006D66AF" w:rsidRPr="006D66AF" w:rsidRDefault="006D66AF" w:rsidP="006D66AF">
            <w:pPr>
              <w:jc w:val="center"/>
              <w:rPr>
                <w:rFonts w:ascii="TimesNewRomanPS-BoldMT" w:eastAsia="Times New Roman" w:hAnsi="TimesNewRomanPS-BoldMT" w:cs="Times New Roman"/>
                <w:b/>
                <w:bCs/>
                <w:color w:val="000000"/>
                <w:szCs w:val="28"/>
              </w:rPr>
            </w:pPr>
            <w:r>
              <w:rPr>
                <w:rFonts w:ascii="TimesNewRomanPS-BoldMT" w:eastAsia="Times New Roman" w:hAnsi="TimesNewRomanPS-BoldMT" w:cs="Times New Roman"/>
                <w:b/>
                <w:bCs/>
                <w:noProof/>
                <w:color w:val="000000"/>
                <w:szCs w:val="28"/>
              </w:rPr>
              <mc:AlternateContent>
                <mc:Choice Requires="wps">
                  <w:drawing>
                    <wp:anchor distT="0" distB="0" distL="114300" distR="114300" simplePos="0" relativeHeight="251660288" behindDoc="0" locked="0" layoutInCell="1" allowOverlap="1">
                      <wp:simplePos x="0" y="0"/>
                      <wp:positionH relativeFrom="column">
                        <wp:posOffset>722961</wp:posOffset>
                      </wp:positionH>
                      <wp:positionV relativeFrom="paragraph">
                        <wp:posOffset>28575</wp:posOffset>
                      </wp:positionV>
                      <wp:extent cx="2152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3F6D5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95pt,2.25pt" to="226.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rBtgEAALcDAAAOAAAAZHJzL2Uyb0RvYy54bWysU01v2zAMvQ/ofxB0b/wBt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" strokecolor="black [3200]" strokeweight=".5pt">
                      <v:stroke joinstyle="miter"/>
                    </v:line>
                  </w:pict>
                </mc:Fallback>
              </mc:AlternateContent>
            </w:r>
          </w:p>
          <w:p w:rsidR="006D66AF" w:rsidRPr="006D66AF" w:rsidRDefault="006D66AF" w:rsidP="006D66AF">
            <w:pPr>
              <w:jc w:val="center"/>
              <w:rPr>
                <w:rFonts w:ascii="TimesNewRomanPS-ItalicMT" w:eastAsia="Times New Roman" w:hAnsi="TimesNewRomanPS-ItalicMT" w:cs="Times New Roman"/>
                <w:i/>
                <w:iCs/>
                <w:color w:val="000000"/>
                <w:sz w:val="26"/>
                <w:szCs w:val="26"/>
              </w:rPr>
            </w:pPr>
            <w:r w:rsidRPr="006D66AF">
              <w:rPr>
                <w:rFonts w:ascii="TimesNewRomanPS-ItalicMT" w:eastAsia="Times New Roman" w:hAnsi="TimesNewRomanPS-ItalicMT" w:cs="Times New Roman"/>
                <w:i/>
                <w:iCs/>
                <w:color w:val="000000"/>
                <w:sz w:val="26"/>
                <w:szCs w:val="26"/>
              </w:rPr>
              <w:t>Thành phố Hồ Chí Minh, ngày</w:t>
            </w:r>
            <w:r w:rsidR="00E4495B">
              <w:rPr>
                <w:rFonts w:ascii="TimesNewRomanPS-ItalicMT" w:eastAsia="Times New Roman" w:hAnsi="TimesNewRomanPS-ItalicMT" w:cs="Times New Roman"/>
                <w:i/>
                <w:iCs/>
                <w:color w:val="000000"/>
                <w:sz w:val="26"/>
                <w:szCs w:val="26"/>
              </w:rPr>
              <w:t xml:space="preserve"> 30</w:t>
            </w:r>
            <w:r w:rsidRPr="006D66AF">
              <w:rPr>
                <w:rFonts w:ascii="TimesNewRomanPS-ItalicMT" w:eastAsia="Times New Roman" w:hAnsi="TimesNewRomanPS-ItalicMT" w:cs="Times New Roman"/>
                <w:i/>
                <w:iCs/>
                <w:color w:val="000000"/>
                <w:sz w:val="26"/>
                <w:szCs w:val="26"/>
              </w:rPr>
              <w:t xml:space="preserve"> tháng 12 năm 2024</w:t>
            </w:r>
          </w:p>
        </w:tc>
      </w:tr>
    </w:tbl>
    <w:p w:rsidR="006D66AF" w:rsidRDefault="006D66AF" w:rsidP="006D66AF">
      <w:pPr>
        <w:spacing w:after="0" w:line="240" w:lineRule="auto"/>
        <w:jc w:val="center"/>
        <w:rPr>
          <w:rFonts w:ascii="TimesNewRomanPS-BoldMT" w:eastAsia="Times New Roman" w:hAnsi="TimesNewRomanPS-BoldMT" w:cs="Times New Roman"/>
          <w:b/>
          <w:bCs/>
          <w:color w:val="000000"/>
          <w:szCs w:val="28"/>
        </w:rPr>
      </w:pPr>
    </w:p>
    <w:p w:rsidR="006D66AF" w:rsidRDefault="006D66AF" w:rsidP="006D66AF">
      <w:pPr>
        <w:spacing w:after="0" w:line="240" w:lineRule="auto"/>
        <w:jc w:val="center"/>
        <w:rPr>
          <w:rFonts w:ascii="TimesNewRomanPS-BoldMT" w:eastAsia="Times New Roman" w:hAnsi="TimesNewRomanPS-BoldMT" w:cs="Times New Roman"/>
          <w:b/>
          <w:bCs/>
          <w:color w:val="000000"/>
          <w:szCs w:val="28"/>
        </w:rPr>
      </w:pPr>
    </w:p>
    <w:p w:rsidR="006D66AF" w:rsidRPr="006D66AF" w:rsidRDefault="006D66AF" w:rsidP="006D66AF">
      <w:pPr>
        <w:spacing w:after="0" w:line="240" w:lineRule="auto"/>
        <w:jc w:val="center"/>
        <w:rPr>
          <w:rFonts w:ascii="TimesNewRomanPS-BoldMT" w:eastAsia="Times New Roman" w:hAnsi="TimesNewRomanPS-BoldMT" w:cs="Times New Roman"/>
          <w:b/>
          <w:bCs/>
          <w:color w:val="000000"/>
          <w:szCs w:val="28"/>
        </w:rPr>
      </w:pPr>
      <w:r w:rsidRPr="006D66AF">
        <w:rPr>
          <w:rFonts w:ascii="TimesNewRomanPS-BoldMT" w:eastAsia="Times New Roman" w:hAnsi="TimesNewRomanPS-BoldMT" w:cs="Times New Roman"/>
          <w:b/>
          <w:bCs/>
          <w:color w:val="000000"/>
          <w:szCs w:val="28"/>
        </w:rPr>
        <w:t>QUYẾT ĐỊNH</w:t>
      </w:r>
    </w:p>
    <w:p w:rsidR="006D66AF" w:rsidRDefault="006D66AF" w:rsidP="006D66AF">
      <w:pPr>
        <w:spacing w:after="0" w:line="240" w:lineRule="auto"/>
        <w:jc w:val="center"/>
        <w:rPr>
          <w:rFonts w:ascii="TimesNewRomanPS-BoldMT" w:eastAsia="Times New Roman" w:hAnsi="TimesNewRomanPS-BoldMT" w:cs="Times New Roman"/>
          <w:b/>
          <w:bCs/>
          <w:color w:val="000000"/>
          <w:szCs w:val="28"/>
        </w:rPr>
      </w:pPr>
      <w:r w:rsidRPr="006D66AF">
        <w:rPr>
          <w:rFonts w:ascii="TimesNewRomanPS-BoldMT" w:eastAsia="Times New Roman" w:hAnsi="TimesNewRomanPS-BoldMT" w:cs="Times New Roman"/>
          <w:b/>
          <w:bCs/>
          <w:color w:val="000000"/>
          <w:szCs w:val="28"/>
        </w:rPr>
        <w:t>Bãi bỏ Quyết định số 07/2022/QĐ-UBND ngày 18 tháng 3 năm 2022</w:t>
      </w:r>
    </w:p>
    <w:p w:rsidR="006D66AF" w:rsidRDefault="006D66AF" w:rsidP="006D66AF">
      <w:pPr>
        <w:spacing w:after="0" w:line="240" w:lineRule="auto"/>
        <w:jc w:val="center"/>
        <w:rPr>
          <w:rFonts w:ascii="TimesNewRomanPS-BoldMT" w:eastAsia="Times New Roman" w:hAnsi="TimesNewRomanPS-BoldMT" w:cs="Times New Roman"/>
          <w:b/>
          <w:bCs/>
          <w:color w:val="000000"/>
          <w:szCs w:val="28"/>
        </w:rPr>
      </w:pPr>
      <w:r w:rsidRPr="006D66AF">
        <w:rPr>
          <w:rFonts w:ascii="TimesNewRomanPS-BoldMT" w:eastAsia="Times New Roman" w:hAnsi="TimesNewRomanPS-BoldMT" w:cs="Times New Roman"/>
          <w:b/>
          <w:bCs/>
          <w:color w:val="000000"/>
          <w:szCs w:val="28"/>
        </w:rPr>
        <w:t>của Ủy ban nhân dân Thành phố Hồ Ch</w:t>
      </w:r>
      <w:bookmarkStart w:id="0" w:name="_GoBack"/>
      <w:bookmarkEnd w:id="0"/>
      <w:r w:rsidRPr="006D66AF">
        <w:rPr>
          <w:rFonts w:ascii="TimesNewRomanPS-BoldMT" w:eastAsia="Times New Roman" w:hAnsi="TimesNewRomanPS-BoldMT" w:cs="Times New Roman"/>
          <w:b/>
          <w:bCs/>
          <w:color w:val="000000"/>
          <w:szCs w:val="28"/>
        </w:rPr>
        <w:t>í Minh ban hành Quy định</w:t>
      </w:r>
    </w:p>
    <w:p w:rsidR="006D66AF" w:rsidRDefault="006D66AF" w:rsidP="006D66AF">
      <w:pPr>
        <w:spacing w:after="0" w:line="240" w:lineRule="auto"/>
        <w:jc w:val="center"/>
        <w:rPr>
          <w:rFonts w:ascii="TimesNewRomanPS-BoldMT" w:eastAsia="Times New Roman" w:hAnsi="TimesNewRomanPS-BoldMT" w:cs="Times New Roman"/>
          <w:b/>
          <w:bCs/>
          <w:color w:val="000000"/>
          <w:szCs w:val="28"/>
        </w:rPr>
      </w:pPr>
      <w:r w:rsidRPr="006D66AF">
        <w:rPr>
          <w:rFonts w:ascii="TimesNewRomanPS-BoldMT" w:eastAsia="Times New Roman" w:hAnsi="TimesNewRomanPS-BoldMT" w:cs="Times New Roman"/>
          <w:b/>
          <w:bCs/>
          <w:color w:val="000000"/>
          <w:szCs w:val="28"/>
        </w:rPr>
        <w:t>về tiêu chí công nhận trường thực h</w:t>
      </w:r>
      <w:r>
        <w:rPr>
          <w:rFonts w:ascii="TimesNewRomanPS-BoldMT" w:eastAsia="Times New Roman" w:hAnsi="TimesNewRomanPS-BoldMT" w:cs="Times New Roman"/>
          <w:b/>
          <w:bCs/>
          <w:color w:val="000000"/>
          <w:szCs w:val="28"/>
        </w:rPr>
        <w:t>iện chương trình chất lượng cao</w:t>
      </w:r>
    </w:p>
    <w:p w:rsidR="006D66AF" w:rsidRDefault="006D66AF" w:rsidP="006D66AF">
      <w:pPr>
        <w:spacing w:after="0" w:line="240" w:lineRule="auto"/>
        <w:jc w:val="center"/>
        <w:rPr>
          <w:rFonts w:ascii="TimesNewRomanPS-BoldMT" w:eastAsia="Times New Roman" w:hAnsi="TimesNewRomanPS-BoldMT" w:cs="Times New Roman"/>
          <w:b/>
          <w:bCs/>
          <w:color w:val="000000"/>
          <w:szCs w:val="28"/>
        </w:rPr>
      </w:pPr>
      <w:r w:rsidRPr="006D66AF">
        <w:rPr>
          <w:rFonts w:ascii="TimesNewRomanPS-BoldMT" w:eastAsia="Times New Roman" w:hAnsi="TimesNewRomanPS-BoldMT" w:cs="Times New Roman"/>
          <w:b/>
          <w:bCs/>
          <w:color w:val="000000"/>
          <w:szCs w:val="28"/>
        </w:rPr>
        <w:t>“Trường tiên tiến, hội nhập quốc tế” tại Thành phố Hồ Chí Minh</w:t>
      </w:r>
    </w:p>
    <w:p w:rsidR="00A82ED5" w:rsidRDefault="00A82ED5" w:rsidP="006D66AF">
      <w:pPr>
        <w:spacing w:after="0" w:line="240" w:lineRule="auto"/>
        <w:jc w:val="center"/>
        <w:rPr>
          <w:rFonts w:ascii="TimesNewRomanPS-BoldMT" w:eastAsia="Times New Roman" w:hAnsi="TimesNewRomanPS-BoldMT" w:cs="Times New Roman"/>
          <w:b/>
          <w:bCs/>
          <w:color w:val="000000"/>
          <w:szCs w:val="28"/>
        </w:rPr>
      </w:pPr>
      <w:r>
        <w:rPr>
          <w:rFonts w:ascii="TimesNewRomanPS-BoldMT" w:eastAsia="Times New Roman" w:hAnsi="TimesNewRomanPS-BoldMT" w:cs="Times New Roman"/>
          <w:b/>
          <w:bCs/>
          <w:color w:val="000000"/>
          <w:szCs w:val="28"/>
        </w:rPr>
        <w:t>______________</w:t>
      </w:r>
    </w:p>
    <w:p w:rsidR="006D66AF" w:rsidRPr="006D66AF" w:rsidRDefault="006D66AF" w:rsidP="006D66AF">
      <w:pPr>
        <w:spacing w:after="0" w:line="240" w:lineRule="auto"/>
        <w:jc w:val="center"/>
        <w:rPr>
          <w:rFonts w:ascii="TimesNewRomanPS-BoldMT" w:eastAsia="Times New Roman" w:hAnsi="TimesNewRomanPS-BoldMT" w:cs="Times New Roman"/>
          <w:b/>
          <w:bCs/>
          <w:color w:val="000000"/>
          <w:szCs w:val="28"/>
        </w:rPr>
      </w:pPr>
    </w:p>
    <w:p w:rsidR="006D66AF" w:rsidRDefault="006D66AF" w:rsidP="006D66AF">
      <w:pPr>
        <w:spacing w:after="0" w:line="240" w:lineRule="auto"/>
        <w:jc w:val="center"/>
        <w:rPr>
          <w:rFonts w:ascii="TimesNewRomanPS-BoldMT" w:eastAsia="Times New Roman" w:hAnsi="TimesNewRomanPS-BoldMT" w:cs="Times New Roman"/>
          <w:b/>
          <w:bCs/>
          <w:color w:val="000000"/>
          <w:szCs w:val="28"/>
        </w:rPr>
      </w:pPr>
      <w:r w:rsidRPr="006D66AF">
        <w:rPr>
          <w:rFonts w:ascii="TimesNewRomanPS-BoldMT" w:eastAsia="Times New Roman" w:hAnsi="TimesNewRomanPS-BoldMT" w:cs="Times New Roman"/>
          <w:b/>
          <w:bCs/>
          <w:color w:val="000000"/>
          <w:szCs w:val="28"/>
        </w:rPr>
        <w:t>ỦY BAN NHÂN DÂN THÀNH PHỐ HỒ CHÍ MINH</w:t>
      </w:r>
    </w:p>
    <w:p w:rsidR="006D66AF" w:rsidRPr="006D66AF" w:rsidRDefault="006D66AF" w:rsidP="006D66AF">
      <w:pPr>
        <w:spacing w:after="0" w:line="240" w:lineRule="auto"/>
        <w:jc w:val="center"/>
        <w:rPr>
          <w:rFonts w:ascii="TimesNewRomanPS-BoldMT" w:eastAsia="Times New Roman" w:hAnsi="TimesNewRomanPS-BoldMT" w:cs="Times New Roman"/>
          <w:b/>
          <w:bCs/>
          <w:color w:val="000000"/>
          <w:szCs w:val="28"/>
        </w:rPr>
      </w:pPr>
    </w:p>
    <w:p w:rsidR="006D66AF" w:rsidRPr="00923F7F" w:rsidRDefault="006D66AF" w:rsidP="00923F7F">
      <w:pPr>
        <w:widowControl w:val="0"/>
        <w:spacing w:before="120" w:after="120" w:line="288" w:lineRule="auto"/>
        <w:ind w:firstLine="567"/>
        <w:jc w:val="both"/>
        <w:rPr>
          <w:rFonts w:eastAsia="Times New Roman" w:cs="Times New Roman"/>
          <w:i/>
          <w:iCs/>
          <w:color w:val="000000"/>
          <w:szCs w:val="28"/>
        </w:rPr>
      </w:pPr>
      <w:r w:rsidRPr="00923F7F">
        <w:rPr>
          <w:rFonts w:eastAsia="Times New Roman" w:cs="Times New Roman"/>
          <w:i/>
          <w:iCs/>
          <w:color w:val="000000"/>
          <w:szCs w:val="28"/>
        </w:rPr>
        <w:t>Căn cứ Luật Tổ chức chính quyền địa phương ngày 19 tháng 6 năm 2015;</w:t>
      </w:r>
    </w:p>
    <w:p w:rsidR="006D66AF" w:rsidRPr="00923F7F" w:rsidRDefault="006D66AF" w:rsidP="00923F7F">
      <w:pPr>
        <w:widowControl w:val="0"/>
        <w:spacing w:before="120" w:after="120" w:line="288" w:lineRule="auto"/>
        <w:ind w:firstLine="567"/>
        <w:jc w:val="both"/>
        <w:rPr>
          <w:rFonts w:eastAsia="Times New Roman" w:cs="Times New Roman"/>
          <w:i/>
          <w:iCs/>
          <w:color w:val="000000"/>
          <w:szCs w:val="28"/>
        </w:rPr>
      </w:pPr>
      <w:r w:rsidRPr="00923F7F">
        <w:rPr>
          <w:rFonts w:eastAsia="Times New Roman" w:cs="Times New Roman"/>
          <w:i/>
          <w:iCs/>
          <w:color w:val="000000"/>
          <w:szCs w:val="28"/>
        </w:rPr>
        <w:t>Căn cứ Luật sửa đổi, bổ sung một số điều của Luật Tổ chức Chính phủ và Luật Tổ chức chính quyền địa phương ngày 22 tháng 11 năm 2019;</w:t>
      </w:r>
    </w:p>
    <w:p w:rsidR="006D66AF" w:rsidRPr="00923F7F" w:rsidRDefault="006D66AF" w:rsidP="00923F7F">
      <w:pPr>
        <w:widowControl w:val="0"/>
        <w:spacing w:before="120" w:after="120" w:line="288" w:lineRule="auto"/>
        <w:ind w:firstLine="567"/>
        <w:jc w:val="both"/>
        <w:rPr>
          <w:rFonts w:eastAsia="Times New Roman" w:cs="Times New Roman"/>
          <w:i/>
          <w:iCs/>
          <w:color w:val="000000"/>
          <w:spacing w:val="8"/>
          <w:szCs w:val="28"/>
        </w:rPr>
      </w:pPr>
      <w:r w:rsidRPr="00923F7F">
        <w:rPr>
          <w:rFonts w:eastAsia="Times New Roman" w:cs="Times New Roman"/>
          <w:i/>
          <w:iCs/>
          <w:color w:val="000000"/>
          <w:spacing w:val="8"/>
          <w:szCs w:val="28"/>
        </w:rPr>
        <w:t>Căn cứ Luật Ban hành văn bản quy phạm pháp luật ngày 22 tháng 6 năm 2015;</w:t>
      </w:r>
    </w:p>
    <w:p w:rsidR="006D66AF" w:rsidRPr="00923F7F" w:rsidRDefault="006D66AF" w:rsidP="00923F7F">
      <w:pPr>
        <w:widowControl w:val="0"/>
        <w:spacing w:before="120" w:after="120" w:line="288" w:lineRule="auto"/>
        <w:ind w:firstLine="567"/>
        <w:jc w:val="both"/>
        <w:rPr>
          <w:rFonts w:eastAsia="Times New Roman" w:cs="Times New Roman"/>
          <w:i/>
          <w:iCs/>
          <w:color w:val="000000"/>
          <w:szCs w:val="28"/>
        </w:rPr>
      </w:pPr>
      <w:r w:rsidRPr="00923F7F">
        <w:rPr>
          <w:rFonts w:eastAsia="Times New Roman" w:cs="Times New Roman"/>
          <w:i/>
          <w:iCs/>
          <w:color w:val="000000"/>
          <w:szCs w:val="28"/>
        </w:rPr>
        <w:t>Căn cứ Luật sửa đổi, bổ sung một số điều của Luật Ban hành văn bản quy phạm pháp luật ngày 18 tháng 6 năm 2020;</w:t>
      </w:r>
    </w:p>
    <w:p w:rsidR="006D66AF" w:rsidRPr="00923F7F" w:rsidRDefault="006D66AF" w:rsidP="00923F7F">
      <w:pPr>
        <w:widowControl w:val="0"/>
        <w:spacing w:before="120" w:after="120" w:line="288" w:lineRule="auto"/>
        <w:ind w:firstLine="567"/>
        <w:jc w:val="both"/>
        <w:rPr>
          <w:rFonts w:eastAsia="Times New Roman" w:cs="Times New Roman"/>
          <w:i/>
          <w:iCs/>
          <w:color w:val="000000"/>
          <w:szCs w:val="28"/>
        </w:rPr>
      </w:pPr>
      <w:r w:rsidRPr="00923F7F">
        <w:rPr>
          <w:rFonts w:eastAsia="Times New Roman" w:cs="Times New Roman"/>
          <w:i/>
          <w:iCs/>
          <w:color w:val="000000"/>
          <w:szCs w:val="28"/>
        </w:rPr>
        <w:t>Căn cứ Nghị định số 34/2016/NĐ-CP ngày 14 tháng 5 năm 2016 của Chính phủ quy định chi tiết một số điều và biện pháp thi hành Luật Ban hành văn bản quy phạm pháp luật</w:t>
      </w:r>
    </w:p>
    <w:p w:rsidR="006D66AF" w:rsidRPr="00923F7F" w:rsidRDefault="006D66AF" w:rsidP="00923F7F">
      <w:pPr>
        <w:widowControl w:val="0"/>
        <w:spacing w:before="120" w:after="120" w:line="288" w:lineRule="auto"/>
        <w:ind w:firstLine="567"/>
        <w:jc w:val="both"/>
        <w:rPr>
          <w:rFonts w:eastAsia="Times New Roman" w:cs="Times New Roman"/>
          <w:i/>
          <w:iCs/>
          <w:color w:val="000000"/>
          <w:szCs w:val="28"/>
        </w:rPr>
      </w:pPr>
      <w:r w:rsidRPr="00923F7F">
        <w:rPr>
          <w:rFonts w:eastAsia="Times New Roman" w:cs="Times New Roman"/>
          <w:i/>
          <w:iCs/>
          <w:color w:val="000000"/>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6D66AF" w:rsidRPr="00923F7F" w:rsidRDefault="006D66AF" w:rsidP="00923F7F">
      <w:pPr>
        <w:widowControl w:val="0"/>
        <w:spacing w:before="120" w:after="120" w:line="288" w:lineRule="auto"/>
        <w:ind w:firstLine="567"/>
        <w:jc w:val="both"/>
        <w:rPr>
          <w:rFonts w:eastAsia="Times New Roman" w:cs="Times New Roman"/>
          <w:i/>
          <w:iCs/>
          <w:color w:val="000000"/>
          <w:szCs w:val="28"/>
        </w:rPr>
      </w:pPr>
      <w:r w:rsidRPr="00923F7F">
        <w:rPr>
          <w:rFonts w:eastAsia="Times New Roman" w:cs="Times New Roman"/>
          <w:i/>
          <w:iCs/>
          <w:color w:val="000000"/>
          <w:spacing w:val="4"/>
          <w:szCs w:val="28"/>
        </w:rPr>
        <w:t>Căn cứ Nghị định số 59/2024/NĐ-CP ngày 25 tháng 5 năm 2024 của Chính</w:t>
      </w:r>
      <w:r w:rsidRPr="00923F7F">
        <w:rPr>
          <w:rFonts w:eastAsia="Times New Roman" w:cs="Times New Roman"/>
          <w:i/>
          <w:iCs/>
          <w:color w:val="000000"/>
          <w:szCs w:val="28"/>
        </w:rPr>
        <w:t xml:space="preserve"> phủ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6D66AF" w:rsidRPr="006D66AF" w:rsidRDefault="006D66AF" w:rsidP="00923F7F">
      <w:pPr>
        <w:widowControl w:val="0"/>
        <w:spacing w:before="120" w:after="120" w:line="288" w:lineRule="auto"/>
        <w:ind w:firstLine="567"/>
        <w:jc w:val="both"/>
        <w:rPr>
          <w:rFonts w:eastAsia="Times New Roman" w:cs="Times New Roman"/>
          <w:szCs w:val="28"/>
        </w:rPr>
      </w:pPr>
      <w:r w:rsidRPr="00923F7F">
        <w:rPr>
          <w:rFonts w:eastAsia="Times New Roman" w:cs="Times New Roman"/>
          <w:i/>
          <w:iCs/>
          <w:color w:val="000000"/>
          <w:spacing w:val="6"/>
          <w:szCs w:val="28"/>
        </w:rPr>
        <w:t>Thực hiện Kết luận số 77/KL-KTrVB ngày 02 tháng 10 năm 2024 của Cục</w:t>
      </w:r>
      <w:r w:rsidRPr="00923F7F">
        <w:rPr>
          <w:rFonts w:eastAsia="Times New Roman" w:cs="Times New Roman"/>
          <w:i/>
          <w:iCs/>
          <w:color w:val="000000"/>
          <w:szCs w:val="28"/>
        </w:rPr>
        <w:t xml:space="preserve"> Kiểm tra văn bản quy phạm pháp luật - Bộ Tư pháp về kiểm tra văn bản quy phạm pháp luật theo địa bàn tại Thành phố Hồ Chí Minh;</w:t>
      </w:r>
    </w:p>
    <w:p w:rsidR="006D66AF" w:rsidRPr="00923F7F" w:rsidRDefault="006D66AF" w:rsidP="00923F7F">
      <w:pPr>
        <w:widowControl w:val="0"/>
        <w:spacing w:before="120" w:after="120" w:line="288" w:lineRule="auto"/>
        <w:ind w:firstLine="567"/>
        <w:jc w:val="both"/>
        <w:rPr>
          <w:rFonts w:eastAsia="Times New Roman" w:cs="Times New Roman"/>
          <w:i/>
          <w:iCs/>
          <w:color w:val="000000"/>
          <w:szCs w:val="28"/>
        </w:rPr>
      </w:pPr>
      <w:r w:rsidRPr="00923F7F">
        <w:rPr>
          <w:rFonts w:eastAsia="Times New Roman" w:cs="Times New Roman"/>
          <w:i/>
          <w:iCs/>
          <w:color w:val="000000"/>
          <w:szCs w:val="28"/>
        </w:rPr>
        <w:lastRenderedPageBreak/>
        <w:t>Theo đề nghị của Sở Giáo dục và Đào tạo tại Tờ trình số 8050/TTr-SGDĐT ngày 13 tháng 12 năm 2024; ý kiến thẩm định của Sở Tư pháp tại Báo cáo số 3816/BC-STP ngày 09 tháng 12 năm 2024 và ý kiến của các đồng chí thành viên Ủy ban nhân dân Thành phố.</w:t>
      </w:r>
    </w:p>
    <w:p w:rsidR="006D66AF" w:rsidRPr="006D66AF" w:rsidRDefault="006D66AF" w:rsidP="00C97D1D">
      <w:pPr>
        <w:spacing w:before="480" w:after="480" w:line="240" w:lineRule="auto"/>
        <w:jc w:val="center"/>
        <w:rPr>
          <w:rFonts w:ascii="TimesNewRomanPS-BoldMT" w:eastAsia="Times New Roman" w:hAnsi="TimesNewRomanPS-BoldMT" w:cs="Times New Roman"/>
          <w:b/>
          <w:bCs/>
          <w:color w:val="000000"/>
          <w:szCs w:val="28"/>
        </w:rPr>
      </w:pPr>
      <w:r w:rsidRPr="006D66AF">
        <w:rPr>
          <w:rFonts w:ascii="TimesNewRomanPS-BoldMT" w:eastAsia="Times New Roman" w:hAnsi="TimesNewRomanPS-BoldMT" w:cs="Times New Roman"/>
          <w:b/>
          <w:bCs/>
          <w:color w:val="000000"/>
          <w:szCs w:val="28"/>
        </w:rPr>
        <w:t>QUYẾT ĐỊNH:</w:t>
      </w:r>
    </w:p>
    <w:p w:rsidR="006D66AF" w:rsidRPr="00C97D1D" w:rsidRDefault="006D66AF" w:rsidP="00A8718A">
      <w:pPr>
        <w:spacing w:before="120" w:after="120" w:line="288" w:lineRule="auto"/>
        <w:ind w:firstLine="567"/>
        <w:jc w:val="both"/>
        <w:rPr>
          <w:rFonts w:eastAsia="Times New Roman" w:cs="Times New Roman"/>
          <w:b/>
          <w:bCs/>
          <w:color w:val="000000"/>
          <w:szCs w:val="28"/>
        </w:rPr>
      </w:pPr>
      <w:r w:rsidRPr="00C97D1D">
        <w:rPr>
          <w:rFonts w:eastAsia="Times New Roman" w:cs="Times New Roman"/>
          <w:b/>
          <w:bCs/>
          <w:color w:val="000000"/>
          <w:szCs w:val="28"/>
        </w:rPr>
        <w:t>Điều 1. Bãi bỏ toàn bộ quyết định</w:t>
      </w:r>
    </w:p>
    <w:p w:rsidR="006D66AF" w:rsidRPr="00C97D1D" w:rsidRDefault="006D66AF" w:rsidP="00A8718A">
      <w:pPr>
        <w:spacing w:before="120" w:after="120" w:line="288" w:lineRule="auto"/>
        <w:ind w:firstLine="567"/>
        <w:jc w:val="both"/>
        <w:rPr>
          <w:rFonts w:eastAsia="Times New Roman" w:cs="Times New Roman"/>
          <w:color w:val="000000"/>
          <w:szCs w:val="28"/>
        </w:rPr>
      </w:pPr>
      <w:r w:rsidRPr="00C97D1D">
        <w:rPr>
          <w:rFonts w:eastAsia="Times New Roman" w:cs="Times New Roman"/>
          <w:color w:val="000000"/>
          <w:szCs w:val="28"/>
        </w:rPr>
        <w:t>Bãi bỏ toàn bộ Quyết định số 07/2022/QĐ-UBND ngày 18 tháng 3 năm 2022 của Ủy ban nhân dân Thành phố Hồ Chí Minh ban hành Quy định về tiêu chí công nhận trường thực hiện chương trình chất lượng cao “Trường tiên tiến, hội nhập quốc tế” tại Thành phố Hồ Chí Minh.</w:t>
      </w:r>
    </w:p>
    <w:p w:rsidR="006D66AF" w:rsidRPr="00C97D1D" w:rsidRDefault="006D66AF" w:rsidP="00A8718A">
      <w:pPr>
        <w:spacing w:before="120" w:after="120" w:line="288" w:lineRule="auto"/>
        <w:ind w:firstLine="567"/>
        <w:jc w:val="both"/>
        <w:rPr>
          <w:rFonts w:eastAsia="Times New Roman" w:cs="Times New Roman"/>
          <w:b/>
          <w:bCs/>
          <w:color w:val="000000"/>
          <w:szCs w:val="28"/>
        </w:rPr>
      </w:pPr>
      <w:r w:rsidRPr="00C97D1D">
        <w:rPr>
          <w:rFonts w:eastAsia="Times New Roman" w:cs="Times New Roman"/>
          <w:b/>
          <w:bCs/>
          <w:color w:val="000000"/>
          <w:szCs w:val="28"/>
        </w:rPr>
        <w:t>Điều 2. Điều khoản thi hành</w:t>
      </w:r>
    </w:p>
    <w:p w:rsidR="006D66AF" w:rsidRPr="00C97D1D" w:rsidRDefault="006D66AF" w:rsidP="00A8718A">
      <w:pPr>
        <w:spacing w:before="120" w:after="120" w:line="288" w:lineRule="auto"/>
        <w:ind w:firstLine="567"/>
        <w:jc w:val="both"/>
        <w:rPr>
          <w:rFonts w:eastAsia="Times New Roman" w:cs="Times New Roman"/>
          <w:color w:val="000000"/>
          <w:szCs w:val="28"/>
        </w:rPr>
      </w:pPr>
      <w:r w:rsidRPr="00C97D1D">
        <w:rPr>
          <w:rFonts w:eastAsia="Times New Roman" w:cs="Times New Roman"/>
          <w:color w:val="000000"/>
          <w:szCs w:val="28"/>
        </w:rPr>
        <w:t>1. Quyết định này có hiệu lực từ ngày 10 tháng 01 năm 2025.</w:t>
      </w:r>
    </w:p>
    <w:p w:rsidR="006D66AF" w:rsidRDefault="006D66AF" w:rsidP="00A8718A">
      <w:pPr>
        <w:spacing w:before="120" w:after="120" w:line="288" w:lineRule="auto"/>
        <w:ind w:firstLine="567"/>
        <w:jc w:val="both"/>
        <w:rPr>
          <w:rFonts w:eastAsia="Times New Roman" w:cs="Times New Roman"/>
          <w:color w:val="000000"/>
          <w:szCs w:val="28"/>
        </w:rPr>
      </w:pPr>
      <w:r w:rsidRPr="00C97D1D">
        <w:rPr>
          <w:rFonts w:eastAsia="Times New Roman" w:cs="Times New Roman"/>
          <w:color w:val="000000"/>
          <w:szCs w:val="28"/>
        </w:rPr>
        <w:t>2. Chánh Văn phòng Ủy ban nhân dân Thành phố Hồ Chí Minh, Giám đốc Sở Tư pháp, Giám đốc Sở Giáo dục và Đào tạo, Thủ trưởng các Sở - ngành Thành phố Hồ Chí Minh, Chủ tịch Ủy ban nhân dân thành phố Thủ Đức, Chủ tịch Ủy ban nhân dân quận, huyện và các cơ quan, tổ chức, cá nhân có liên quan chịu trách nhiệm thi hành Quyết định này./.</w:t>
      </w:r>
    </w:p>
    <w:p w:rsidR="00E359A3" w:rsidRDefault="00E359A3" w:rsidP="00A8718A">
      <w:pPr>
        <w:spacing w:after="0" w:line="240" w:lineRule="auto"/>
        <w:ind w:firstLine="567"/>
        <w:jc w:val="both"/>
        <w:rPr>
          <w:rFonts w:eastAsia="Times New Roman" w:cs="Times New Roman"/>
          <w:color w:val="000000"/>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C97D1D" w:rsidTr="00E359A3">
        <w:tc>
          <w:tcPr>
            <w:tcW w:w="4815" w:type="dxa"/>
          </w:tcPr>
          <w:p w:rsidR="00C97D1D" w:rsidRPr="006D66AF" w:rsidRDefault="00C97D1D" w:rsidP="00C97D1D">
            <w:pPr>
              <w:rPr>
                <w:rFonts w:ascii="TimesNewRomanPS-BoldItalicMT" w:eastAsia="Times New Roman" w:hAnsi="TimesNewRomanPS-BoldItalicMT" w:cs="Times New Roman"/>
                <w:b/>
                <w:bCs/>
                <w:i/>
                <w:iCs/>
                <w:color w:val="000000"/>
                <w:sz w:val="24"/>
                <w:szCs w:val="24"/>
              </w:rPr>
            </w:pPr>
            <w:r w:rsidRPr="006D66AF">
              <w:rPr>
                <w:rFonts w:ascii="TimesNewRomanPS-BoldItalicMT" w:eastAsia="Times New Roman" w:hAnsi="TimesNewRomanPS-BoldItalicMT" w:cs="Times New Roman"/>
                <w:b/>
                <w:bCs/>
                <w:i/>
                <w:iCs/>
                <w:color w:val="000000"/>
                <w:sz w:val="24"/>
                <w:szCs w:val="24"/>
              </w:rPr>
              <w:t>Nơi nhận:</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Như Điều 2;</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Văn phòng Chính phủ;</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Cục Kiểm tra văn bản QPPL - Bộ Tư pháp;</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Bộ Giáo dục và Đào tạo;</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Thường trực Thành ủy Thành phố;</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Thường trực HĐND Thành phố;</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Ủy ban MTTQ Việt Nam Thành phố;</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TTUB: CT, các PCT;</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Các Ban HĐND Thành phố;</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VPUB: PCVP/VX;</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Trung tâm Công báo Thành phố;</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Cổng thông tin điện tử Thành phố (để đăng tin);</w:t>
            </w:r>
          </w:p>
          <w:p w:rsidR="00C97D1D" w:rsidRPr="006D66AF" w:rsidRDefault="00C97D1D" w:rsidP="00C97D1D">
            <w:pPr>
              <w:rPr>
                <w:rFonts w:ascii="TimesNewRomanPSMT" w:eastAsia="Times New Roman" w:hAnsi="TimesNewRomanPSMT" w:cs="Times New Roman"/>
                <w:color w:val="000000"/>
                <w:sz w:val="22"/>
              </w:rPr>
            </w:pPr>
            <w:r w:rsidRPr="006D66AF">
              <w:rPr>
                <w:rFonts w:ascii="TimesNewRomanPSMT" w:eastAsia="Times New Roman" w:hAnsi="TimesNewRomanPSMT" w:cs="Times New Roman"/>
                <w:color w:val="000000"/>
                <w:sz w:val="22"/>
              </w:rPr>
              <w:t>- Phòng VX, KSTTHC;</w:t>
            </w:r>
          </w:p>
          <w:p w:rsidR="00C97D1D" w:rsidRPr="00C97D1D" w:rsidRDefault="00C97D1D" w:rsidP="00C97D1D">
            <w:r w:rsidRPr="006D66AF">
              <w:rPr>
                <w:rFonts w:ascii="TimesNewRomanPSMT" w:eastAsia="Times New Roman" w:hAnsi="TimesNewRomanPSMT" w:cs="Times New Roman"/>
                <w:color w:val="000000"/>
                <w:sz w:val="22"/>
              </w:rPr>
              <w:t>- Lưu: VT, (VX-VN)</w:t>
            </w:r>
          </w:p>
        </w:tc>
        <w:tc>
          <w:tcPr>
            <w:tcW w:w="4247" w:type="dxa"/>
          </w:tcPr>
          <w:p w:rsidR="00282BED" w:rsidRDefault="00282BED" w:rsidP="00282BED">
            <w:pPr>
              <w:jc w:val="center"/>
              <w:rPr>
                <w:rFonts w:ascii="TimesNewRomanPS-BoldMT" w:eastAsia="Times New Roman" w:hAnsi="TimesNewRomanPS-BoldMT" w:cs="Times New Roman"/>
                <w:b/>
                <w:bCs/>
                <w:color w:val="000000"/>
                <w:szCs w:val="28"/>
              </w:rPr>
            </w:pPr>
            <w:r>
              <w:rPr>
                <w:rFonts w:ascii="TimesNewRomanPS-BoldMT" w:eastAsia="Times New Roman" w:hAnsi="TimesNewRomanPS-BoldMT" w:cs="Times New Roman"/>
                <w:b/>
                <w:bCs/>
                <w:color w:val="000000"/>
                <w:szCs w:val="28"/>
              </w:rPr>
              <w:t>TM. ỦY BAN NHÂN DÂN</w:t>
            </w:r>
          </w:p>
          <w:p w:rsidR="00282BED" w:rsidRDefault="00282BED" w:rsidP="00282BED">
            <w:pPr>
              <w:jc w:val="center"/>
              <w:rPr>
                <w:rFonts w:ascii="TimesNewRomanPS-BoldMT" w:eastAsia="Times New Roman" w:hAnsi="TimesNewRomanPS-BoldMT" w:cs="Times New Roman"/>
                <w:b/>
                <w:bCs/>
                <w:color w:val="000000"/>
                <w:szCs w:val="28"/>
              </w:rPr>
            </w:pPr>
            <w:r>
              <w:rPr>
                <w:rFonts w:ascii="TimesNewRomanPS-BoldMT" w:eastAsia="Times New Roman" w:hAnsi="TimesNewRomanPS-BoldMT" w:cs="Times New Roman"/>
                <w:b/>
                <w:bCs/>
                <w:color w:val="000000"/>
                <w:szCs w:val="28"/>
              </w:rPr>
              <w:t>KT. CHỦ TỊCH</w:t>
            </w:r>
          </w:p>
          <w:p w:rsidR="00C97D1D" w:rsidRDefault="00C97D1D" w:rsidP="00282BED">
            <w:pPr>
              <w:jc w:val="center"/>
              <w:rPr>
                <w:rFonts w:ascii="TimesNewRomanPS-BoldMT" w:eastAsia="Times New Roman" w:hAnsi="TimesNewRomanPS-BoldMT" w:cs="Times New Roman"/>
                <w:b/>
                <w:bCs/>
                <w:color w:val="000000"/>
                <w:szCs w:val="28"/>
              </w:rPr>
            </w:pPr>
            <w:r w:rsidRPr="00C97D1D">
              <w:rPr>
                <w:rFonts w:ascii="TimesNewRomanPS-BoldMT" w:eastAsia="Times New Roman" w:hAnsi="TimesNewRomanPS-BoldMT" w:cs="Times New Roman"/>
                <w:b/>
                <w:bCs/>
                <w:color w:val="000000"/>
                <w:szCs w:val="28"/>
              </w:rPr>
              <w:t>PHÓ CHỦ TỊCH</w:t>
            </w:r>
          </w:p>
          <w:p w:rsidR="00282BED" w:rsidRDefault="00282BED" w:rsidP="00282BED">
            <w:pPr>
              <w:jc w:val="center"/>
              <w:rPr>
                <w:rFonts w:ascii="TimesNewRomanPS-BoldMT" w:eastAsia="Times New Roman" w:hAnsi="TimesNewRomanPS-BoldMT" w:cs="Times New Roman"/>
                <w:b/>
                <w:bCs/>
                <w:color w:val="000000"/>
                <w:szCs w:val="28"/>
              </w:rPr>
            </w:pPr>
          </w:p>
          <w:p w:rsidR="00282BED" w:rsidRDefault="00282BED" w:rsidP="00282BED">
            <w:pPr>
              <w:jc w:val="center"/>
              <w:rPr>
                <w:rFonts w:ascii="TimesNewRomanPS-BoldMT" w:eastAsia="Times New Roman" w:hAnsi="TimesNewRomanPS-BoldMT" w:cs="Times New Roman"/>
                <w:b/>
                <w:bCs/>
                <w:color w:val="000000"/>
                <w:szCs w:val="28"/>
              </w:rPr>
            </w:pPr>
          </w:p>
          <w:p w:rsidR="00282BED" w:rsidRDefault="00282BED" w:rsidP="00282BED">
            <w:pPr>
              <w:jc w:val="center"/>
              <w:rPr>
                <w:rFonts w:ascii="TimesNewRomanPS-BoldMT" w:eastAsia="Times New Roman" w:hAnsi="TimesNewRomanPS-BoldMT" w:cs="Times New Roman"/>
                <w:b/>
                <w:bCs/>
                <w:color w:val="000000"/>
                <w:szCs w:val="28"/>
              </w:rPr>
            </w:pPr>
          </w:p>
          <w:p w:rsidR="00282BED" w:rsidRDefault="00282BED" w:rsidP="00282BED">
            <w:pPr>
              <w:jc w:val="center"/>
              <w:rPr>
                <w:rFonts w:ascii="TimesNewRomanPS-BoldMT" w:eastAsia="Times New Roman" w:hAnsi="TimesNewRomanPS-BoldMT" w:cs="Times New Roman"/>
                <w:b/>
                <w:bCs/>
                <w:color w:val="000000"/>
                <w:szCs w:val="28"/>
              </w:rPr>
            </w:pPr>
          </w:p>
          <w:p w:rsidR="00282BED" w:rsidRPr="00C97D1D" w:rsidRDefault="00282BED" w:rsidP="00282BED">
            <w:pPr>
              <w:jc w:val="center"/>
              <w:rPr>
                <w:rFonts w:ascii="TimesNewRomanPS-BoldMT" w:eastAsia="Times New Roman" w:hAnsi="TimesNewRomanPS-BoldMT" w:cs="Times New Roman"/>
                <w:b/>
                <w:bCs/>
                <w:color w:val="000000"/>
                <w:szCs w:val="28"/>
              </w:rPr>
            </w:pPr>
          </w:p>
          <w:p w:rsidR="00C97D1D" w:rsidRDefault="00C97D1D" w:rsidP="00282BED">
            <w:pPr>
              <w:spacing w:before="120" w:after="120" w:line="264" w:lineRule="auto"/>
              <w:jc w:val="center"/>
              <w:rPr>
                <w:rFonts w:eastAsia="Times New Roman" w:cs="Times New Roman"/>
                <w:color w:val="000000"/>
                <w:szCs w:val="28"/>
              </w:rPr>
            </w:pPr>
            <w:r w:rsidRPr="00C97D1D">
              <w:rPr>
                <w:rFonts w:ascii="TimesNewRomanPS-BoldMT" w:eastAsia="Times New Roman" w:hAnsi="TimesNewRomanPS-BoldMT" w:cs="Times New Roman"/>
                <w:b/>
                <w:bCs/>
                <w:color w:val="000000"/>
                <w:szCs w:val="28"/>
              </w:rPr>
              <w:t>Trần Thị Diệu Thúy</w:t>
            </w:r>
          </w:p>
        </w:tc>
      </w:tr>
    </w:tbl>
    <w:p w:rsidR="00C97D1D" w:rsidRPr="00C97D1D" w:rsidRDefault="00C97D1D" w:rsidP="00C97D1D">
      <w:pPr>
        <w:spacing w:before="120" w:after="120" w:line="264" w:lineRule="auto"/>
        <w:ind w:firstLine="567"/>
        <w:jc w:val="both"/>
        <w:rPr>
          <w:rFonts w:eastAsia="Times New Roman" w:cs="Times New Roman"/>
          <w:color w:val="000000"/>
          <w:szCs w:val="28"/>
        </w:rPr>
      </w:pPr>
    </w:p>
    <w:p w:rsidR="00C97D1D" w:rsidRDefault="00C97D1D"/>
    <w:sectPr w:rsidR="00C97D1D" w:rsidSect="00A82ED5">
      <w:headerReference w:type="default" r:id="rId6"/>
      <w:pgSz w:w="11907" w:h="16840"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2971" w:rsidRDefault="002D2971" w:rsidP="002A3980">
      <w:pPr>
        <w:spacing w:after="0" w:line="240" w:lineRule="auto"/>
      </w:pPr>
      <w:r>
        <w:separator/>
      </w:r>
    </w:p>
  </w:endnote>
  <w:endnote w:type="continuationSeparator" w:id="0">
    <w:p w:rsidR="002D2971" w:rsidRDefault="002D2971" w:rsidP="002A3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2971" w:rsidRDefault="002D2971" w:rsidP="002A3980">
      <w:pPr>
        <w:spacing w:after="0" w:line="240" w:lineRule="auto"/>
      </w:pPr>
      <w:r>
        <w:separator/>
      </w:r>
    </w:p>
  </w:footnote>
  <w:footnote w:type="continuationSeparator" w:id="0">
    <w:p w:rsidR="002D2971" w:rsidRDefault="002D2971" w:rsidP="002A39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3914931"/>
      <w:docPartObj>
        <w:docPartGallery w:val="Page Numbers (Top of Page)"/>
        <w:docPartUnique/>
      </w:docPartObj>
    </w:sdtPr>
    <w:sdtEndPr>
      <w:rPr>
        <w:noProof/>
      </w:rPr>
    </w:sdtEndPr>
    <w:sdtContent>
      <w:p w:rsidR="002A3980" w:rsidRDefault="002A3980" w:rsidP="002A3980">
        <w:pPr>
          <w:pStyle w:val="Header"/>
          <w:jc w:val="center"/>
        </w:pPr>
        <w:r>
          <w:fldChar w:fldCharType="begin"/>
        </w:r>
        <w:r>
          <w:instrText xml:space="preserve"> PAGE   \* MERGEFORMAT </w:instrText>
        </w:r>
        <w:r>
          <w:fldChar w:fldCharType="separate"/>
        </w:r>
        <w:r w:rsidR="002F78EA">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6AF"/>
    <w:rsid w:val="000065D2"/>
    <w:rsid w:val="00282BED"/>
    <w:rsid w:val="002A3980"/>
    <w:rsid w:val="002D2971"/>
    <w:rsid w:val="002F78EA"/>
    <w:rsid w:val="005F6A5F"/>
    <w:rsid w:val="00677CA0"/>
    <w:rsid w:val="006C287E"/>
    <w:rsid w:val="006D66AF"/>
    <w:rsid w:val="007A2EE9"/>
    <w:rsid w:val="00923F7F"/>
    <w:rsid w:val="00A82ED5"/>
    <w:rsid w:val="00A8718A"/>
    <w:rsid w:val="00B94D0D"/>
    <w:rsid w:val="00C97D1D"/>
    <w:rsid w:val="00E33484"/>
    <w:rsid w:val="00E359A3"/>
    <w:rsid w:val="00E4495B"/>
    <w:rsid w:val="00EB5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119FC9-2A3C-411F-B2C7-79B5E12B8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D66AF"/>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6D66AF"/>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6D66AF"/>
    <w:rPr>
      <w:rFonts w:ascii="TimesNewRomanPS-ItalicMT" w:hAnsi="TimesNewRomanPS-ItalicMT" w:hint="default"/>
      <w:b w:val="0"/>
      <w:bCs w:val="0"/>
      <w:i/>
      <w:iCs/>
      <w:color w:val="000000"/>
      <w:sz w:val="26"/>
      <w:szCs w:val="26"/>
    </w:rPr>
  </w:style>
  <w:style w:type="character" w:customStyle="1" w:styleId="fontstyle41">
    <w:name w:val="fontstyle41"/>
    <w:basedOn w:val="DefaultParagraphFont"/>
    <w:rsid w:val="006D66AF"/>
    <w:rPr>
      <w:rFonts w:ascii="TimesNewRomanPS-BoldItalicMT" w:hAnsi="TimesNewRomanPS-BoldItalicMT" w:hint="default"/>
      <w:b/>
      <w:bCs/>
      <w:i/>
      <w:iCs/>
      <w:color w:val="000000"/>
      <w:sz w:val="24"/>
      <w:szCs w:val="24"/>
    </w:rPr>
  </w:style>
  <w:style w:type="table" w:styleId="TableGrid">
    <w:name w:val="Table Grid"/>
    <w:basedOn w:val="TableNormal"/>
    <w:uiPriority w:val="39"/>
    <w:rsid w:val="006D66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A3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980"/>
  </w:style>
  <w:style w:type="paragraph" w:styleId="Footer">
    <w:name w:val="footer"/>
    <w:basedOn w:val="Normal"/>
    <w:link w:val="FooterChar"/>
    <w:uiPriority w:val="99"/>
    <w:unhideWhenUsed/>
    <w:rsid w:val="002A3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414031">
      <w:bodyDiv w:val="1"/>
      <w:marLeft w:val="0"/>
      <w:marRight w:val="0"/>
      <w:marTop w:val="0"/>
      <w:marBottom w:val="0"/>
      <w:divBdr>
        <w:top w:val="none" w:sz="0" w:space="0" w:color="auto"/>
        <w:left w:val="none" w:sz="0" w:space="0" w:color="auto"/>
        <w:bottom w:val="none" w:sz="0" w:space="0" w:color="auto"/>
        <w:right w:val="none" w:sz="0" w:space="0" w:color="auto"/>
      </w:divBdr>
    </w:div>
    <w:div w:id="75340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CD3D06-99A6-4ABB-BAAB-B8C5270FB4B1}"/>
</file>

<file path=customXml/itemProps2.xml><?xml version="1.0" encoding="utf-8"?>
<ds:datastoreItem xmlns:ds="http://schemas.openxmlformats.org/officeDocument/2006/customXml" ds:itemID="{1003FACB-5413-410A-A91B-C009CDB314B2}"/>
</file>

<file path=customXml/itemProps3.xml><?xml version="1.0" encoding="utf-8"?>
<ds:datastoreItem xmlns:ds="http://schemas.openxmlformats.org/officeDocument/2006/customXml" ds:itemID="{FA85568A-9E09-4191-80A0-E32AE5095AD8}"/>
</file>

<file path=docProps/app.xml><?xml version="1.0" encoding="utf-8"?>
<Properties xmlns="http://schemas.openxmlformats.org/officeDocument/2006/extended-properties" xmlns:vt="http://schemas.openxmlformats.org/officeDocument/2006/docPropsVTypes">
  <Template>Normal</Template>
  <TotalTime>8</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Phong</dc:creator>
  <cp:keywords/>
  <dc:description/>
  <cp:lastModifiedBy>Nguyen Thanh Phong</cp:lastModifiedBy>
  <cp:revision>14</cp:revision>
  <dcterms:created xsi:type="dcterms:W3CDTF">2025-01-02T03:54:00Z</dcterms:created>
  <dcterms:modified xsi:type="dcterms:W3CDTF">2025-01-02T04:02:00Z</dcterms:modified>
</cp:coreProperties>
</file>