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rPr>
          <w:b/>
          <w:color w:val="000000" w:themeColor="text1"/>
          <w:sz w:val="26"/>
          <w:szCs w:val="29"/>
          <w:lang w:val="en-US"/>
        </w:rPr>
      </w:pPr>
      <w:r>
        <w:rPr>
          <w:b/>
          <w:color w:val="000000" w:themeColor="text1"/>
          <w:sz w:val="26"/>
          <w:szCs w:val="29"/>
          <w:lang w:val="en-US"/>
        </w:rPr>
        <w:tab/>
        <w:t xml:space="preserve">ỦY BAN NHÂN DÂN </w:t>
      </w:r>
      <w:r>
        <w:rPr>
          <w:b/>
          <w:color w:val="000000" w:themeColor="text1"/>
          <w:sz w:val="26"/>
          <w:szCs w:val="29"/>
          <w:lang w:val="en-US"/>
        </w:rPr>
        <w:tab/>
        <w:t>CỘNG HÒA XÃ HỘI CHỦ NGHĨA VIỆT NAM</w:t>
      </w:r>
    </w:p>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rPr>
          <w:color w:val="000000" w:themeColor="text1"/>
          <w:sz w:val="29"/>
          <w:szCs w:val="29"/>
          <w:lang w:val="en-US"/>
        </w:rPr>
      </w:pPr>
      <w:r>
        <w:rPr>
          <w:b/>
          <w:color w:val="000000" w:themeColor="text1"/>
          <w:sz w:val="26"/>
          <w:szCs w:val="29"/>
          <w:lang w:val="en-US"/>
        </w:rPr>
        <w:tab/>
        <w:t>TỈNH LONG AN</w:t>
      </w:r>
      <w:r>
        <w:rPr>
          <w:b/>
          <w:color w:val="000000" w:themeColor="text1"/>
          <w:sz w:val="26"/>
          <w:szCs w:val="29"/>
          <w:lang w:val="en-US"/>
        </w:rPr>
        <w:tab/>
      </w:r>
      <w:r>
        <w:rPr>
          <w:b/>
          <w:color w:val="000000" w:themeColor="text1"/>
          <w:sz w:val="28"/>
          <w:szCs w:val="29"/>
          <w:lang w:val="en-US"/>
        </w:rPr>
        <w:t>Độc lập - Tự do - Hạnh phúc</w:t>
      </w:r>
    </w:p>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spacing w:line="240" w:lineRule="exact"/>
        <w:rPr>
          <w:color w:val="000000" w:themeColor="text1"/>
          <w:sz w:val="29"/>
          <w:szCs w:val="29"/>
          <w:lang w:val="en-US"/>
        </w:rPr>
      </w:pPr>
      <w:r>
        <w:rPr>
          <w:color w:val="000000" w:themeColor="text1"/>
          <w:sz w:val="29"/>
          <w:szCs w:val="29"/>
          <w:lang w:val="en-US"/>
        </w:rPr>
        <w:tab/>
      </w:r>
      <w:r>
        <w:rPr>
          <w:color w:val="000000" w:themeColor="text1"/>
          <w:sz w:val="29"/>
          <w:szCs w:val="29"/>
          <w:vertAlign w:val="superscript"/>
          <w:lang w:val="en-US"/>
        </w:rPr>
        <w:t>_________</w:t>
      </w:r>
      <w:r>
        <w:rPr>
          <w:color w:val="000000" w:themeColor="text1"/>
          <w:sz w:val="29"/>
          <w:szCs w:val="29"/>
          <w:vertAlign w:val="superscript"/>
          <w:lang w:val="en-US"/>
        </w:rPr>
        <w:tab/>
        <w:t>____________________________________</w:t>
      </w:r>
    </w:p>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ind w:left="-283"/>
        <w:rPr>
          <w:i/>
          <w:color w:val="000000" w:themeColor="text1"/>
          <w:sz w:val="28"/>
          <w:szCs w:val="28"/>
          <w:lang w:val="vi-VN"/>
        </w:rPr>
      </w:pPr>
      <w:r>
        <w:rPr>
          <w:color w:val="000000" w:themeColor="text1"/>
          <w:sz w:val="28"/>
          <w:szCs w:val="28"/>
          <w:lang w:val="en-US"/>
        </w:rPr>
        <w:tab/>
        <w:t>Số:   50 /2025/QĐ-UBND</w:t>
      </w:r>
      <w:r>
        <w:rPr>
          <w:color w:val="000000" w:themeColor="text1"/>
          <w:sz w:val="29"/>
          <w:szCs w:val="28"/>
          <w:lang w:val="en-US"/>
        </w:rPr>
        <w:tab/>
      </w:r>
      <w:r>
        <w:rPr>
          <w:i/>
          <w:color w:val="000000" w:themeColor="text1"/>
          <w:sz w:val="28"/>
          <w:szCs w:val="28"/>
          <w:lang w:val="en-US"/>
        </w:rPr>
        <w:t xml:space="preserve">Long An, ngày    </w:t>
      </w:r>
      <w:r w:rsidR="00235656">
        <w:rPr>
          <w:i/>
          <w:color w:val="000000" w:themeColor="text1"/>
          <w:sz w:val="28"/>
          <w:szCs w:val="28"/>
          <w:lang w:val="en-US"/>
        </w:rPr>
        <w:t>27</w:t>
      </w:r>
      <w:r>
        <w:rPr>
          <w:i/>
          <w:color w:val="000000" w:themeColor="text1"/>
          <w:sz w:val="28"/>
          <w:szCs w:val="28"/>
          <w:lang w:val="en-US"/>
        </w:rPr>
        <w:t xml:space="preserve">  tháng    </w:t>
      </w:r>
      <w:r w:rsidR="00235656">
        <w:rPr>
          <w:i/>
          <w:color w:val="000000" w:themeColor="text1"/>
          <w:sz w:val="28"/>
          <w:szCs w:val="28"/>
          <w:lang w:val="en-US"/>
        </w:rPr>
        <w:t>5</w:t>
      </w:r>
      <w:r>
        <w:rPr>
          <w:i/>
          <w:color w:val="000000" w:themeColor="text1"/>
          <w:sz w:val="28"/>
          <w:szCs w:val="28"/>
          <w:lang w:val="en-US"/>
        </w:rPr>
        <w:t xml:space="preserve">   năm  2025</w:t>
      </w:r>
    </w:p>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tabs>
          <w:tab w:val="center" w:pos="1350"/>
          <w:tab w:val="center" w:pos="6379"/>
        </w:tabs>
        <w:ind w:left="-283"/>
        <w:rPr>
          <w:i/>
          <w:color w:val="000000" w:themeColor="text1"/>
          <w:sz w:val="29"/>
          <w:szCs w:val="28"/>
          <w:lang w:val="en-US"/>
        </w:rPr>
      </w:pPr>
      <w:r>
        <w:rPr>
          <w:color w:val="000000" w:themeColor="text1"/>
          <w:sz w:val="28"/>
          <w:szCs w:val="28"/>
          <w:lang w:val="vi-VN"/>
        </w:rPr>
        <w:t xml:space="preserve">            </w:t>
      </w:r>
    </w:p>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jc w:val="center"/>
        <w:rPr>
          <w:b/>
          <w:color w:val="000000" w:themeColor="text1"/>
          <w:sz w:val="28"/>
          <w:szCs w:val="28"/>
          <w:lang w:val="en-US"/>
        </w:rPr>
      </w:pPr>
      <w:r>
        <w:rPr>
          <w:b/>
          <w:color w:val="000000" w:themeColor="text1"/>
          <w:sz w:val="28"/>
          <w:szCs w:val="28"/>
          <w:lang w:val="en-US"/>
        </w:rPr>
        <w:t>QUYẾT ĐỊNH</w:t>
      </w:r>
    </w:p>
    <w:p w:rsidR="00C63FAF" w:rsidRDefault="00011CBC">
      <w:pPr>
        <w:widowControl/>
        <w:pBdr>
          <w:top w:val="none" w:sz="0" w:space="0" w:color="000000"/>
          <w:left w:val="none" w:sz="0" w:space="0" w:color="000000"/>
          <w:bottom w:val="none" w:sz="0" w:space="0" w:color="000000"/>
          <w:right w:val="none" w:sz="0" w:space="0" w:color="000000"/>
          <w:between w:val="none" w:sz="0" w:space="0" w:color="000000"/>
        </w:pBdr>
        <w:ind w:right="-139"/>
        <w:jc w:val="center"/>
        <w:rPr>
          <w:b/>
          <w:bCs/>
          <w:color w:val="000000" w:themeColor="text1"/>
          <w:sz w:val="28"/>
          <w:szCs w:val="28"/>
          <w:lang w:val="en-US"/>
        </w:rPr>
      </w:pPr>
      <w:r>
        <w:rPr>
          <w:b/>
          <w:bCs/>
          <w:color w:val="000000" w:themeColor="text1"/>
          <w:sz w:val="28"/>
          <w:szCs w:val="28"/>
          <w:lang w:val="en-US"/>
        </w:rPr>
        <w:t>Quy định</w:t>
      </w:r>
      <w:r>
        <w:rPr>
          <w:b/>
          <w:bCs/>
          <w:color w:val="000000" w:themeColor="text1"/>
          <w:sz w:val="28"/>
          <w:szCs w:val="28"/>
          <w:lang w:val="en-US"/>
        </w:rPr>
        <w:t xml:space="preserve"> đặc điểm kinh tế - kỹ thuật của dịch vụ thu gom, vận chuyển, xử lý chất thải rắn sinh hoạt trên địa bàn tỉnh Long An</w:t>
      </w:r>
    </w:p>
    <w:p w:rsidR="00C63FAF" w:rsidRDefault="00011CBC">
      <w:pPr>
        <w:pBdr>
          <w:top w:val="none" w:sz="0" w:space="0" w:color="000000"/>
          <w:left w:val="none" w:sz="0" w:space="0" w:color="000000"/>
          <w:bottom w:val="none" w:sz="0" w:space="0" w:color="000000"/>
          <w:right w:val="none" w:sz="0" w:space="0" w:color="000000"/>
          <w:between w:val="none" w:sz="0" w:space="0" w:color="000000"/>
        </w:pBdr>
        <w:tabs>
          <w:tab w:val="left" w:pos="3828"/>
        </w:tabs>
        <w:jc w:val="center"/>
        <w:rPr>
          <w:b/>
          <w:bCs/>
          <w:color w:val="000000" w:themeColor="text1"/>
          <w:sz w:val="28"/>
          <w:szCs w:val="28"/>
          <w:vertAlign w:val="superscript"/>
          <w:lang w:val="en-US"/>
        </w:rPr>
      </w:pPr>
      <w:r>
        <w:rPr>
          <w:b/>
          <w:bCs/>
          <w:color w:val="000000" w:themeColor="text1"/>
          <w:sz w:val="28"/>
          <w:szCs w:val="28"/>
          <w:vertAlign w:val="superscript"/>
          <w:lang w:val="en-US"/>
        </w:rPr>
        <w:t>_____________________________________</w:t>
      </w:r>
    </w:p>
    <w:p w:rsidR="00C63FAF" w:rsidRDefault="00011CBC">
      <w:pPr>
        <w:pBdr>
          <w:top w:val="none" w:sz="0" w:space="0" w:color="000000"/>
          <w:left w:val="none" w:sz="0" w:space="0" w:color="000000"/>
          <w:bottom w:val="none" w:sz="0" w:space="0" w:color="000000"/>
          <w:right w:val="none" w:sz="0" w:space="0" w:color="000000"/>
          <w:between w:val="none" w:sz="0" w:space="0" w:color="000000"/>
        </w:pBdr>
        <w:spacing w:before="360" w:after="360"/>
        <w:jc w:val="center"/>
        <w:rPr>
          <w:b/>
          <w:bCs/>
          <w:color w:val="000000" w:themeColor="text1"/>
          <w:sz w:val="28"/>
          <w:szCs w:val="28"/>
          <w:lang w:val="en-US" w:eastAsia="vi-VN"/>
        </w:rPr>
      </w:pPr>
      <w:r>
        <w:rPr>
          <w:b/>
          <w:bCs/>
          <w:color w:val="000000" w:themeColor="text1"/>
          <w:sz w:val="28"/>
          <w:szCs w:val="28"/>
          <w:lang w:val="en-US" w:eastAsia="vi-VN"/>
        </w:rPr>
        <w:t>ỦY BAN NHÂN DÂN TỈNH LONG AN</w:t>
      </w:r>
    </w:p>
    <w:p w:rsidR="00C63FAF" w:rsidRDefault="00011CBC">
      <w:pPr>
        <w:widowControl/>
        <w:spacing w:before="120" w:after="120"/>
        <w:ind w:firstLine="709"/>
        <w:jc w:val="both"/>
        <w:rPr>
          <w:sz w:val="28"/>
          <w:szCs w:val="28"/>
          <w:lang w:val="en-US"/>
        </w:rPr>
      </w:pPr>
      <w:r>
        <w:rPr>
          <w:i/>
          <w:iCs/>
          <w:color w:val="000000"/>
          <w:sz w:val="28"/>
          <w:szCs w:val="28"/>
          <w:lang w:val="en-US"/>
        </w:rPr>
        <w:t>Căn cứ Luật Tổ chức chính quyền địa phương ngày 19 tháng 2 năm 2025; </w:t>
      </w:r>
    </w:p>
    <w:p w:rsidR="00C63FAF" w:rsidRDefault="00011CBC">
      <w:pPr>
        <w:widowControl/>
        <w:spacing w:before="120" w:after="120"/>
        <w:ind w:firstLine="709"/>
        <w:jc w:val="both"/>
        <w:rPr>
          <w:i/>
          <w:iCs/>
          <w:color w:val="000000"/>
          <w:sz w:val="28"/>
          <w:szCs w:val="28"/>
          <w:lang w:val="en-US"/>
        </w:rPr>
      </w:pPr>
      <w:r>
        <w:rPr>
          <w:i/>
          <w:iCs/>
          <w:color w:val="000000"/>
          <w:sz w:val="28"/>
          <w:szCs w:val="28"/>
          <w:lang w:val="en-US"/>
        </w:rPr>
        <w:t>Căn cứ Luật Bảo vệ môi trường ngày 17 tháng 11 năm 2020;</w:t>
      </w:r>
    </w:p>
    <w:p w:rsidR="00C63FAF" w:rsidRDefault="00011CBC">
      <w:pPr>
        <w:widowControl/>
        <w:spacing w:before="120" w:after="120"/>
        <w:ind w:firstLine="709"/>
        <w:jc w:val="both"/>
        <w:rPr>
          <w:i/>
          <w:iCs/>
          <w:color w:val="000000"/>
          <w:sz w:val="28"/>
          <w:szCs w:val="28"/>
          <w:lang w:val="en-US"/>
        </w:rPr>
      </w:pPr>
      <w:r>
        <w:rPr>
          <w:i/>
          <w:iCs/>
          <w:color w:val="000000"/>
          <w:sz w:val="28"/>
          <w:szCs w:val="28"/>
          <w:lang w:val="en-US"/>
        </w:rPr>
        <w:t>Căn cứ Luật Giá ngày 19 tháng 6 năm 2023;</w:t>
      </w:r>
    </w:p>
    <w:p w:rsidR="00C63FAF" w:rsidRDefault="00011CBC">
      <w:pPr>
        <w:widowControl/>
        <w:spacing w:before="120" w:after="120"/>
        <w:ind w:firstLine="709"/>
        <w:jc w:val="both"/>
        <w:rPr>
          <w:i/>
          <w:iCs/>
          <w:color w:val="000000"/>
          <w:sz w:val="28"/>
          <w:szCs w:val="28"/>
          <w:lang w:val="en-US"/>
        </w:rPr>
      </w:pPr>
      <w:r>
        <w:rPr>
          <w:i/>
          <w:iCs/>
          <w:color w:val="000000"/>
          <w:sz w:val="28"/>
          <w:szCs w:val="28"/>
          <w:lang w:val="en-US"/>
        </w:rPr>
        <w:t>Căn cứ Nghị định số 85/2024/NĐ-CP ngày 10 tháng 7 năm 2024 của Chính phủ quy định chi tiết một số điều của Luật Giá;</w:t>
      </w:r>
    </w:p>
    <w:p w:rsidR="00C63FAF" w:rsidRDefault="00011CBC">
      <w:pPr>
        <w:widowControl/>
        <w:spacing w:before="120" w:after="120"/>
        <w:ind w:firstLine="709"/>
        <w:jc w:val="both"/>
        <w:rPr>
          <w:i/>
          <w:iCs/>
          <w:color w:val="000000"/>
          <w:sz w:val="28"/>
          <w:szCs w:val="28"/>
          <w:lang w:val="en-US"/>
        </w:rPr>
      </w:pPr>
      <w:r>
        <w:rPr>
          <w:i/>
          <w:iCs/>
          <w:color w:val="000000"/>
          <w:sz w:val="28"/>
          <w:szCs w:val="28"/>
          <w:lang w:val="en-US"/>
        </w:rPr>
        <w:t>Căn cứ Nghị định số 08/2022/NĐ-CP ngày 1</w:t>
      </w:r>
      <w:r>
        <w:rPr>
          <w:i/>
          <w:iCs/>
          <w:color w:val="000000"/>
          <w:sz w:val="28"/>
          <w:szCs w:val="28"/>
          <w:lang w:val="en-US"/>
        </w:rPr>
        <w:t>0 tháng 01 năm 2022 của Chính phủ quy định chi tiết một số điều của Luật Bảo vệ môi trường; Nghị định số 05/2025/NĐ-CP ngày 06 tháng 01 năm 2025 sửa đổi, bổ sung một số điều của Nghị định số 08/2022/NĐ-CP ngày 10 tháng 01 năm 2022 của Chính phủ quy định ch</w:t>
      </w:r>
      <w:r>
        <w:rPr>
          <w:i/>
          <w:iCs/>
          <w:color w:val="000000"/>
          <w:sz w:val="28"/>
          <w:szCs w:val="28"/>
          <w:lang w:val="en-US"/>
        </w:rPr>
        <w:t>i tiết một số điều của Luật Bảo vệ môi trường;</w:t>
      </w:r>
    </w:p>
    <w:p w:rsidR="00C63FAF" w:rsidRDefault="00011CBC">
      <w:pPr>
        <w:widowControl/>
        <w:spacing w:before="120" w:after="120"/>
        <w:ind w:firstLine="709"/>
        <w:jc w:val="both"/>
        <w:rPr>
          <w:i/>
          <w:iCs/>
          <w:color w:val="000000"/>
          <w:sz w:val="28"/>
          <w:szCs w:val="28"/>
          <w:lang w:val="en-US"/>
        </w:rPr>
      </w:pPr>
      <w:r>
        <w:rPr>
          <w:i/>
          <w:iCs/>
          <w:color w:val="000000"/>
          <w:sz w:val="28"/>
          <w:szCs w:val="28"/>
          <w:lang w:val="en-US"/>
        </w:rPr>
        <w:t>Theo đề nghị của Giám đốc Sở Nông nghiệp và Môi trường tại Tờ trình số 2414/TTr-SNNMT ngày 13 tháng 5 năm 2025.</w:t>
      </w:r>
    </w:p>
    <w:p w:rsidR="00C63FAF" w:rsidRDefault="00011CBC">
      <w:pPr>
        <w:pStyle w:val="BodyText"/>
        <w:spacing w:before="120" w:after="120"/>
        <w:ind w:left="0" w:firstLine="709"/>
        <w:jc w:val="center"/>
        <w:rPr>
          <w:b/>
          <w:iCs/>
          <w:color w:val="000000" w:themeColor="text1"/>
          <w:lang w:val="en-US"/>
        </w:rPr>
      </w:pPr>
      <w:r>
        <w:rPr>
          <w:b/>
          <w:iCs/>
          <w:color w:val="000000" w:themeColor="text1"/>
          <w:lang w:val="en-US"/>
        </w:rPr>
        <w:t>QUYẾT ĐỊNH:</w:t>
      </w:r>
    </w:p>
    <w:p w:rsidR="00C63FAF" w:rsidRDefault="00011CBC">
      <w:pPr>
        <w:pStyle w:val="BodyText"/>
        <w:spacing w:before="120" w:after="120"/>
        <w:ind w:left="0" w:firstLine="709"/>
        <w:rPr>
          <w:b/>
          <w:color w:val="000000" w:themeColor="text1"/>
          <w:spacing w:val="-2"/>
          <w:lang w:val="en-US"/>
        </w:rPr>
      </w:pPr>
      <w:r>
        <w:rPr>
          <w:b/>
          <w:color w:val="000000" w:themeColor="text1"/>
          <w:spacing w:val="-2"/>
        </w:rPr>
        <w:t>Điều 1.</w:t>
      </w:r>
      <w:r>
        <w:rPr>
          <w:b/>
          <w:color w:val="000000" w:themeColor="text1"/>
          <w:spacing w:val="-2"/>
          <w:lang w:val="en-US"/>
        </w:rPr>
        <w:t xml:space="preserve"> Phạm vi điều chỉnh</w:t>
      </w:r>
    </w:p>
    <w:p w:rsidR="00C63FAF" w:rsidRDefault="00011CBC">
      <w:pPr>
        <w:pStyle w:val="BodyText"/>
        <w:spacing w:before="120" w:after="120"/>
        <w:ind w:left="0" w:firstLine="709"/>
        <w:rPr>
          <w:b/>
          <w:color w:val="000000" w:themeColor="text1"/>
          <w:spacing w:val="-2"/>
          <w:lang w:val="en-US"/>
        </w:rPr>
      </w:pPr>
      <w:r>
        <w:rPr>
          <w:bCs/>
          <w:color w:val="000000" w:themeColor="text1"/>
        </w:rPr>
        <w:t>Quyết định này quy định đặc điểm kinh tế - kỹ thuật của dịch vụ thu</w:t>
      </w:r>
      <w:r>
        <w:rPr>
          <w:b/>
          <w:color w:val="000000" w:themeColor="text1"/>
          <w:spacing w:val="-2"/>
          <w:lang w:val="en-US"/>
        </w:rPr>
        <w:t xml:space="preserve"> </w:t>
      </w:r>
      <w:r>
        <w:rPr>
          <w:bCs/>
          <w:color w:val="000000" w:themeColor="text1"/>
        </w:rPr>
        <w:t xml:space="preserve">gom, vận chuyển, xử lý chất thải rắn sinh hoạt trên địa bàn tỉnh </w:t>
      </w:r>
      <w:r>
        <w:rPr>
          <w:bCs/>
          <w:color w:val="000000" w:themeColor="text1"/>
          <w:lang w:val="en-US"/>
        </w:rPr>
        <w:t>Long An</w:t>
      </w:r>
      <w:r>
        <w:rPr>
          <w:b/>
          <w:color w:val="000000" w:themeColor="text1"/>
          <w:spacing w:val="-2"/>
          <w:lang w:val="en-US"/>
        </w:rPr>
        <w:t xml:space="preserve"> </w:t>
      </w:r>
      <w:r>
        <w:rPr>
          <w:bCs/>
          <w:color w:val="000000" w:themeColor="text1"/>
        </w:rPr>
        <w:t xml:space="preserve">được quy định tại </w:t>
      </w:r>
      <w:r>
        <w:rPr>
          <w:bCs/>
          <w:color w:val="000000" w:themeColor="text1"/>
          <w:lang w:val="en-US"/>
        </w:rPr>
        <w:t>k</w:t>
      </w:r>
      <w:r>
        <w:rPr>
          <w:bCs/>
          <w:color w:val="000000" w:themeColor="text1"/>
        </w:rPr>
        <w:t>hoản 4 Điều 21 và Phụ lục số 02 Luật Giá ngày 19</w:t>
      </w:r>
      <w:r>
        <w:rPr>
          <w:b/>
          <w:color w:val="000000" w:themeColor="text1"/>
          <w:spacing w:val="-2"/>
          <w:lang w:val="en-US"/>
        </w:rPr>
        <w:t xml:space="preserve"> </w:t>
      </w:r>
      <w:r>
        <w:rPr>
          <w:bCs/>
          <w:color w:val="000000" w:themeColor="text1"/>
        </w:rPr>
        <w:t>tháng 6 năm 2023.</w:t>
      </w:r>
    </w:p>
    <w:p w:rsidR="00C63FAF" w:rsidRDefault="00011CBC">
      <w:pPr>
        <w:pStyle w:val="BodyText"/>
        <w:spacing w:before="120" w:after="120"/>
        <w:ind w:left="0" w:firstLine="709"/>
        <w:rPr>
          <w:b/>
          <w:color w:val="000000" w:themeColor="text1"/>
          <w:lang w:val="en-US"/>
        </w:rPr>
      </w:pPr>
      <w:r>
        <w:rPr>
          <w:b/>
          <w:color w:val="000000" w:themeColor="text1"/>
        </w:rPr>
        <w:t xml:space="preserve">Điều 2. </w:t>
      </w:r>
      <w:r>
        <w:rPr>
          <w:b/>
          <w:color w:val="000000" w:themeColor="text1"/>
          <w:lang w:val="en-US"/>
        </w:rPr>
        <w:t>Đối tượng áp dụng</w:t>
      </w:r>
    </w:p>
    <w:p w:rsidR="00C63FAF" w:rsidRDefault="00011CBC">
      <w:pPr>
        <w:spacing w:before="120" w:after="120"/>
        <w:ind w:firstLine="709"/>
        <w:jc w:val="both"/>
        <w:rPr>
          <w:color w:val="000000" w:themeColor="text1"/>
          <w:sz w:val="28"/>
          <w:szCs w:val="28"/>
        </w:rPr>
      </w:pPr>
      <w:r>
        <w:rPr>
          <w:color w:val="000000" w:themeColor="text1"/>
          <w:sz w:val="28"/>
          <w:szCs w:val="28"/>
        </w:rPr>
        <w:t>Quy</w:t>
      </w:r>
      <w:r>
        <w:rPr>
          <w:color w:val="000000" w:themeColor="text1"/>
          <w:sz w:val="28"/>
          <w:szCs w:val="28"/>
        </w:rPr>
        <w:t>ết định này áp dụng đối với các tổ chức, cá nhân liên quan đến dịch vụ</w:t>
      </w:r>
      <w:r>
        <w:rPr>
          <w:color w:val="000000" w:themeColor="text1"/>
          <w:sz w:val="28"/>
          <w:szCs w:val="28"/>
          <w:lang w:val="en-US"/>
        </w:rPr>
        <w:t xml:space="preserve"> </w:t>
      </w:r>
      <w:r>
        <w:rPr>
          <w:color w:val="000000" w:themeColor="text1"/>
          <w:sz w:val="28"/>
          <w:szCs w:val="28"/>
        </w:rPr>
        <w:t xml:space="preserve">thu gom, vận chuyển, xử lý chất thải rắn sinh hoạt trên địa bàn tỉnh </w:t>
      </w:r>
      <w:bookmarkStart w:id="0" w:name="_Hlk191592224"/>
      <w:r>
        <w:rPr>
          <w:color w:val="000000" w:themeColor="text1"/>
          <w:sz w:val="28"/>
          <w:szCs w:val="28"/>
          <w:lang w:val="en-US"/>
        </w:rPr>
        <w:t>Long An</w:t>
      </w:r>
      <w:bookmarkEnd w:id="0"/>
      <w:r>
        <w:rPr>
          <w:color w:val="000000" w:themeColor="text1"/>
          <w:sz w:val="28"/>
          <w:szCs w:val="28"/>
        </w:rPr>
        <w:t>.</w:t>
      </w:r>
    </w:p>
    <w:p w:rsidR="00C63FAF" w:rsidRDefault="00011CBC">
      <w:pPr>
        <w:pStyle w:val="Vnbnnidung0"/>
        <w:spacing w:before="120" w:after="120"/>
        <w:ind w:firstLine="709"/>
        <w:jc w:val="both"/>
        <w:rPr>
          <w:b/>
          <w:bCs/>
          <w:color w:val="000000" w:themeColor="text1"/>
          <w:sz w:val="28"/>
          <w:szCs w:val="28"/>
        </w:rPr>
      </w:pPr>
      <w:r>
        <w:rPr>
          <w:b/>
          <w:bCs/>
          <w:color w:val="000000" w:themeColor="text1"/>
          <w:sz w:val="28"/>
          <w:szCs w:val="28"/>
        </w:rPr>
        <w:t>Điều 3. Đặc điểm kinh tế - kỹ thuật</w:t>
      </w:r>
    </w:p>
    <w:p w:rsidR="00C63FAF" w:rsidRDefault="00011CBC">
      <w:pPr>
        <w:pStyle w:val="Vnbnnidung0"/>
        <w:spacing w:before="120" w:after="120"/>
        <w:ind w:firstLine="709"/>
        <w:jc w:val="both"/>
        <w:rPr>
          <w:color w:val="000000" w:themeColor="text1"/>
          <w:sz w:val="28"/>
          <w:szCs w:val="28"/>
        </w:rPr>
      </w:pPr>
      <w:r>
        <w:rPr>
          <w:color w:val="000000" w:themeColor="text1"/>
          <w:sz w:val="28"/>
          <w:szCs w:val="28"/>
        </w:rPr>
        <w:t>Đặc điểm kinh tế - kỹ thuật của dịch vụ thu gom, vận chuyển, xử lý chất</w:t>
      </w:r>
      <w:r>
        <w:rPr>
          <w:color w:val="000000" w:themeColor="text1"/>
          <w:sz w:val="28"/>
          <w:szCs w:val="28"/>
        </w:rPr>
        <w:t xml:space="preserve"> thải rắn sinh hoạt trên địa bàn tỉnh Long An bao gồm tên gọi chi tiết, chủng loại cụ thể hoặc đặc điểm cơ bản của dịch vụ được quy định tại Phụ lục ban hành kèm theo Quyết định này.</w:t>
      </w:r>
    </w:p>
    <w:p w:rsidR="00C63FAF" w:rsidRDefault="00011CBC">
      <w:pPr>
        <w:widowControl/>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567"/>
        <w:jc w:val="both"/>
        <w:rPr>
          <w:b/>
          <w:color w:val="000000"/>
          <w:sz w:val="28"/>
          <w:szCs w:val="28"/>
          <w:lang w:val="en-US"/>
        </w:rPr>
      </w:pPr>
      <w:r>
        <w:rPr>
          <w:b/>
          <w:color w:val="000000"/>
          <w:sz w:val="28"/>
          <w:szCs w:val="28"/>
          <w:lang w:val="en-US"/>
        </w:rPr>
        <w:lastRenderedPageBreak/>
        <w:t>Điều 4. Trách nhiệm của Sở Nông nghiệp và Môi trường</w:t>
      </w:r>
      <w:r>
        <w:rPr>
          <w:b/>
          <w:color w:val="000000"/>
          <w:sz w:val="28"/>
          <w:szCs w:val="28"/>
          <w:lang w:val="en-US"/>
        </w:rPr>
        <w:t xml:space="preserve"> và các tổ chức, cá nhân kinh doanh dịch vụ thu gom, vận chuyển, xử lý chất thải rắn sinh hoạt</w:t>
      </w:r>
    </w:p>
    <w:p w:rsidR="00C63FAF" w:rsidRDefault="00011CBC">
      <w:pPr>
        <w:widowControl/>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567"/>
        <w:jc w:val="both"/>
        <w:rPr>
          <w:color w:val="000000"/>
          <w:sz w:val="28"/>
          <w:szCs w:val="28"/>
          <w:lang w:val="en-US"/>
        </w:rPr>
      </w:pPr>
      <w:r>
        <w:rPr>
          <w:color w:val="000000"/>
          <w:sz w:val="28"/>
          <w:szCs w:val="28"/>
          <w:lang w:val="en-US"/>
        </w:rPr>
        <w:t>1. Sở Nông nghiệp và Môi trường có trách nhiệm tham mưu Ủy ban nhân dân tỉnh</w:t>
      </w:r>
      <w:r>
        <w:rPr>
          <w:color w:val="000000"/>
          <w:sz w:val="28"/>
          <w:szCs w:val="28"/>
          <w:lang w:val="en-US"/>
        </w:rPr>
        <w:t xml:space="preserve"> lựa chọn các tổ chức, cá nhân kinh doanh dịch vụ thu gom, vận chuyển, xử lý chất thải rắn sinh hoạt đủ điều kiện theo quy định tại khoản 3 Điều 9 Nghị định số 85/2024/NĐ-CP ngày 10 tháng 7 năm 2024 của Chính phủ quy định chi tiết một số điều của Luật Giá.</w:t>
      </w:r>
    </w:p>
    <w:p w:rsidR="00C63FAF" w:rsidRDefault="00011CBC">
      <w:pPr>
        <w:widowControl/>
        <w:pBdr>
          <w:top w:val="none" w:sz="4" w:space="0" w:color="000000"/>
          <w:left w:val="none" w:sz="4" w:space="0" w:color="000000"/>
          <w:bottom w:val="none" w:sz="4" w:space="0" w:color="000000"/>
          <w:right w:val="none" w:sz="4" w:space="0" w:color="000000"/>
          <w:between w:val="none" w:sz="4" w:space="0" w:color="000000"/>
        </w:pBdr>
        <w:shd w:val="clear" w:color="auto" w:fill="FFFFFF"/>
        <w:spacing w:before="120" w:after="120"/>
        <w:ind w:firstLine="567"/>
        <w:jc w:val="both"/>
        <w:rPr>
          <w:color w:val="000000"/>
          <w:sz w:val="28"/>
          <w:szCs w:val="28"/>
          <w:lang w:val="en-US"/>
        </w:rPr>
      </w:pPr>
      <w:r>
        <w:rPr>
          <w:color w:val="000000"/>
          <w:sz w:val="28"/>
          <w:szCs w:val="28"/>
          <w:lang w:val="en-US"/>
        </w:rPr>
        <w:t>2. Các tổ chức, cá nhân kinh doanh dịch vụ thu gom, vận chuyển, xử lý chất thải rắn sinh hoạt được lựa chọn có trách nhiệm lập phương án giá gửi Sở Nông nghiệp và Môi trường theo đúng thời hạn quy định khoản 5 Điều 9 Nghị định số 85/2024/NĐ-CP ngày 10 thá</w:t>
      </w:r>
      <w:r>
        <w:rPr>
          <w:color w:val="000000"/>
          <w:sz w:val="28"/>
          <w:szCs w:val="28"/>
          <w:lang w:val="en-US"/>
        </w:rPr>
        <w:t>ng 7 năm 2024 của Chính phủ quy định chi tiết một số điều của Luật Giá.</w:t>
      </w:r>
    </w:p>
    <w:p w:rsidR="00C63FAF" w:rsidRDefault="00011CBC">
      <w:pPr>
        <w:pStyle w:val="Vnbnnidung0"/>
        <w:spacing w:before="120" w:after="120"/>
        <w:ind w:firstLine="709"/>
        <w:jc w:val="both"/>
        <w:rPr>
          <w:b/>
          <w:bCs/>
          <w:color w:val="000000" w:themeColor="text1"/>
          <w:sz w:val="28"/>
          <w:szCs w:val="28"/>
        </w:rPr>
      </w:pPr>
      <w:r>
        <w:rPr>
          <w:color w:val="000000"/>
          <w:sz w:val="28"/>
          <w:szCs w:val="28"/>
        </w:rPr>
        <w:t>3. Sở Nông nghiệp và Môi trường lập Báo cáo thẩm định phương án giá do các tổ chức, cá nhân kinh doanh dịch vụ thu gom, vận chuyển, xử lý chất thải rắn sinh hoạt được lựa chọn lập Phươ</w:t>
      </w:r>
      <w:r>
        <w:rPr>
          <w:color w:val="000000"/>
          <w:sz w:val="28"/>
          <w:szCs w:val="28"/>
        </w:rPr>
        <w:t>ng án giá trình trước khi tham mưu Ủy ban nhân dân tỉnh định giá tối đa đối với Dịch vụ thu gom, vận chuyển, xử lý chất thải rắn sinh hoạt áp dụng đối với chủ đầu tư, cơ sở thu gom, vận chuyển và xử lý chất thải rắn sinh hoạt.</w:t>
      </w:r>
    </w:p>
    <w:p w:rsidR="00C63FAF" w:rsidRDefault="00011CBC">
      <w:pPr>
        <w:pStyle w:val="Vnbnnidung0"/>
        <w:spacing w:before="120" w:after="120"/>
        <w:ind w:firstLine="709"/>
        <w:jc w:val="both"/>
        <w:rPr>
          <w:b/>
          <w:bCs/>
          <w:color w:val="000000" w:themeColor="text1"/>
          <w:sz w:val="28"/>
          <w:szCs w:val="28"/>
        </w:rPr>
      </w:pPr>
      <w:r>
        <w:rPr>
          <w:b/>
          <w:bCs/>
          <w:color w:val="000000" w:themeColor="text1"/>
          <w:sz w:val="28"/>
          <w:szCs w:val="28"/>
        </w:rPr>
        <w:t>Điều 5. Điều khoản thi hành</w:t>
      </w:r>
    </w:p>
    <w:p w:rsidR="00C63FAF" w:rsidRDefault="00011CBC">
      <w:pPr>
        <w:pStyle w:val="Vnbnnidung0"/>
        <w:spacing w:before="120" w:after="120"/>
        <w:ind w:firstLine="709"/>
        <w:jc w:val="both"/>
        <w:rPr>
          <w:color w:val="000000" w:themeColor="text1"/>
          <w:sz w:val="28"/>
          <w:szCs w:val="28"/>
        </w:rPr>
      </w:pPr>
      <w:r>
        <w:rPr>
          <w:color w:val="000000" w:themeColor="text1"/>
          <w:sz w:val="28"/>
          <w:szCs w:val="28"/>
        </w:rPr>
        <w:t>1</w:t>
      </w:r>
      <w:r>
        <w:rPr>
          <w:color w:val="000000" w:themeColor="text1"/>
          <w:sz w:val="28"/>
          <w:szCs w:val="28"/>
        </w:rPr>
        <w:t>. Quyết định này có hi</w:t>
      </w:r>
      <w:r w:rsidR="00235656">
        <w:rPr>
          <w:color w:val="000000" w:themeColor="text1"/>
          <w:sz w:val="28"/>
          <w:szCs w:val="28"/>
        </w:rPr>
        <w:t xml:space="preserve">ệu lực thi hành kể từ ngày 10 tháng 6 </w:t>
      </w:r>
      <w:r>
        <w:rPr>
          <w:color w:val="000000" w:themeColor="text1"/>
          <w:sz w:val="28"/>
          <w:szCs w:val="28"/>
        </w:rPr>
        <w:t>năm 2025.</w:t>
      </w:r>
    </w:p>
    <w:p w:rsidR="00C63FAF" w:rsidRDefault="00011CBC">
      <w:pPr>
        <w:pStyle w:val="Vnbnnidung0"/>
        <w:spacing w:before="120" w:after="120"/>
        <w:ind w:firstLine="709"/>
        <w:jc w:val="both"/>
        <w:rPr>
          <w:color w:val="000000" w:themeColor="text1"/>
          <w:sz w:val="28"/>
          <w:szCs w:val="28"/>
        </w:rPr>
      </w:pPr>
      <w:r>
        <w:rPr>
          <w:color w:val="000000" w:themeColor="text1"/>
          <w:sz w:val="28"/>
          <w:szCs w:val="28"/>
          <w:lang w:val="vi"/>
        </w:rPr>
        <w:t xml:space="preserve">2. Chánh Văn phòng Ủy ban nhân dân tỉnh, Giám đốc Sở Nông nghiệp và Môi trường, </w:t>
      </w:r>
      <w:r>
        <w:rPr>
          <w:color w:val="000000" w:themeColor="text1"/>
          <w:sz w:val="28"/>
          <w:szCs w:val="28"/>
        </w:rPr>
        <w:t xml:space="preserve">Giám đốc Sở Tài chính, </w:t>
      </w:r>
      <w:r>
        <w:rPr>
          <w:color w:val="000000" w:themeColor="text1"/>
          <w:sz w:val="28"/>
          <w:szCs w:val="28"/>
          <w:lang w:val="vi"/>
        </w:rPr>
        <w:t>Thủ trưởng các sở, ngành có liên quan, Chủ</w:t>
      </w:r>
      <w:r>
        <w:rPr>
          <w:color w:val="000000" w:themeColor="text1"/>
          <w:sz w:val="28"/>
          <w:szCs w:val="28"/>
        </w:rPr>
        <w:t xml:space="preserve"> </w:t>
      </w:r>
      <w:r>
        <w:rPr>
          <w:color w:val="000000" w:themeColor="text1"/>
          <w:sz w:val="28"/>
          <w:szCs w:val="28"/>
          <w:lang w:val="vi"/>
        </w:rPr>
        <w:t>tịch Ủy ban nhân dân</w:t>
      </w:r>
      <w:r>
        <w:rPr>
          <w:color w:val="000000" w:themeColor="text1"/>
          <w:sz w:val="28"/>
          <w:szCs w:val="28"/>
        </w:rPr>
        <w:t xml:space="preserve"> </w:t>
      </w:r>
      <w:r>
        <w:rPr>
          <w:color w:val="000000" w:themeColor="text1"/>
          <w:sz w:val="28"/>
          <w:szCs w:val="28"/>
          <w:lang w:val="vi"/>
        </w:rPr>
        <w:t>các huyện, th</w:t>
      </w:r>
      <w:r>
        <w:rPr>
          <w:color w:val="000000" w:themeColor="text1"/>
          <w:sz w:val="28"/>
          <w:szCs w:val="28"/>
          <w:lang w:val="vi"/>
        </w:rPr>
        <w:t>ị xã, thành phố; Chủ tịch Ủy ban nhân dân các</w:t>
      </w:r>
      <w:r>
        <w:rPr>
          <w:color w:val="000000" w:themeColor="text1"/>
          <w:sz w:val="28"/>
          <w:szCs w:val="28"/>
        </w:rPr>
        <w:t xml:space="preserve"> </w:t>
      </w:r>
      <w:r>
        <w:rPr>
          <w:color w:val="000000" w:themeColor="text1"/>
          <w:sz w:val="28"/>
          <w:szCs w:val="28"/>
          <w:lang w:val="vi"/>
        </w:rPr>
        <w:t>xã, phường, thị trấn</w:t>
      </w:r>
      <w:r>
        <w:rPr>
          <w:color w:val="000000" w:themeColor="text1"/>
          <w:sz w:val="28"/>
          <w:szCs w:val="28"/>
        </w:rPr>
        <w:t xml:space="preserve"> </w:t>
      </w:r>
      <w:r>
        <w:rPr>
          <w:color w:val="000000" w:themeColor="text1"/>
          <w:sz w:val="28"/>
          <w:szCs w:val="28"/>
          <w:lang w:val="vi"/>
        </w:rPr>
        <w:t>và các tổ chức, cá nhân có liên quan chịu trách nhiệm thi hành</w:t>
      </w:r>
      <w:r>
        <w:rPr>
          <w:color w:val="000000" w:themeColor="text1"/>
          <w:sz w:val="28"/>
          <w:szCs w:val="28"/>
        </w:rPr>
        <w:t xml:space="preserve"> </w:t>
      </w:r>
      <w:r>
        <w:rPr>
          <w:color w:val="000000" w:themeColor="text1"/>
          <w:sz w:val="28"/>
          <w:szCs w:val="28"/>
          <w:lang w:val="vi"/>
        </w:rPr>
        <w:t>Quyết định này./.</w:t>
      </w:r>
    </w:p>
    <w:tbl>
      <w:tblPr>
        <w:tblpPr w:leftFromText="180" w:rightFromText="180" w:vertAnchor="text" w:horzAnchor="margin" w:tblpY="238"/>
        <w:tblW w:w="9390" w:type="dxa"/>
        <w:tblLook w:val="04A0" w:firstRow="1" w:lastRow="0" w:firstColumn="1" w:lastColumn="0" w:noHBand="0" w:noVBand="1"/>
      </w:tblPr>
      <w:tblGrid>
        <w:gridCol w:w="4704"/>
        <w:gridCol w:w="4686"/>
      </w:tblGrid>
      <w:tr w:rsidR="00C63FAF">
        <w:trPr>
          <w:trHeight w:val="2796"/>
        </w:trPr>
        <w:tc>
          <w:tcPr>
            <w:tcW w:w="4704" w:type="dxa"/>
            <w:shd w:val="clear" w:color="auto" w:fill="auto"/>
          </w:tcPr>
          <w:p w:rsidR="00C63FAF" w:rsidRDefault="00011CBC">
            <w:pPr>
              <w:pStyle w:val="Chun"/>
              <w:spacing w:after="0" w:line="240" w:lineRule="auto"/>
              <w:jc w:val="both"/>
              <w:rPr>
                <w:b/>
                <w:i/>
                <w:color w:val="000000" w:themeColor="text1"/>
                <w:sz w:val="24"/>
                <w:szCs w:val="28"/>
                <w:lang w:val="vi"/>
              </w:rPr>
            </w:pPr>
            <w:r>
              <w:rPr>
                <w:b/>
                <w:i/>
                <w:color w:val="000000" w:themeColor="text1"/>
                <w:sz w:val="24"/>
                <w:szCs w:val="28"/>
                <w:lang w:val="vi"/>
              </w:rPr>
              <w:t>Nơi nh</w:t>
            </w:r>
            <w:r>
              <w:rPr>
                <w:b/>
                <w:i/>
                <w:color w:val="000000" w:themeColor="text1"/>
                <w:sz w:val="24"/>
                <w:szCs w:val="28"/>
                <w:lang w:val="vi"/>
              </w:rPr>
              <w:t>ậ</w:t>
            </w:r>
            <w:r>
              <w:rPr>
                <w:b/>
                <w:i/>
                <w:color w:val="000000" w:themeColor="text1"/>
                <w:sz w:val="24"/>
                <w:szCs w:val="28"/>
                <w:lang w:val="vi"/>
              </w:rPr>
              <w:t>n:</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lang w:val="vi"/>
              </w:rPr>
              <w:t>- Như Đi</w:t>
            </w:r>
            <w:r>
              <w:rPr>
                <w:color w:val="000000" w:themeColor="text1"/>
                <w:sz w:val="22"/>
                <w:szCs w:val="22"/>
                <w:lang w:val="vi"/>
              </w:rPr>
              <w:t>ề</w:t>
            </w:r>
            <w:r>
              <w:rPr>
                <w:color w:val="000000" w:themeColor="text1"/>
                <w:sz w:val="22"/>
                <w:szCs w:val="22"/>
                <w:lang w:val="vi"/>
              </w:rPr>
              <w:t xml:space="preserve">u </w:t>
            </w:r>
            <w:r>
              <w:rPr>
                <w:color w:val="000000" w:themeColor="text1"/>
                <w:sz w:val="22"/>
                <w:szCs w:val="22"/>
              </w:rPr>
              <w:t>5</w:t>
            </w:r>
            <w:r>
              <w:rPr>
                <w:color w:val="000000" w:themeColor="text1"/>
                <w:sz w:val="22"/>
                <w:szCs w:val="22"/>
                <w:lang w:val="vi"/>
              </w:rPr>
              <w:t>;</w:t>
            </w:r>
          </w:p>
          <w:p w:rsidR="00C63FAF" w:rsidRDefault="00011CBC">
            <w:pPr>
              <w:pStyle w:val="Chun"/>
              <w:spacing w:after="0" w:line="240" w:lineRule="auto"/>
              <w:jc w:val="both"/>
              <w:rPr>
                <w:color w:val="000000" w:themeColor="text1"/>
                <w:sz w:val="22"/>
              </w:rPr>
            </w:pPr>
            <w:r>
              <w:rPr>
                <w:color w:val="000000" w:themeColor="text1"/>
                <w:sz w:val="22"/>
                <w:lang w:val="vi"/>
              </w:rPr>
              <w:t>- B</w:t>
            </w:r>
            <w:r>
              <w:rPr>
                <w:color w:val="000000" w:themeColor="text1"/>
                <w:sz w:val="22"/>
                <w:lang w:val="vi"/>
              </w:rPr>
              <w:t>ộ</w:t>
            </w:r>
            <w:r>
              <w:rPr>
                <w:color w:val="000000" w:themeColor="text1"/>
                <w:sz w:val="22"/>
                <w:lang w:val="vi"/>
              </w:rPr>
              <w:t xml:space="preserve"> Nông nghi</w:t>
            </w:r>
            <w:r>
              <w:rPr>
                <w:color w:val="000000" w:themeColor="text1"/>
                <w:sz w:val="22"/>
                <w:lang w:val="vi"/>
              </w:rPr>
              <w:t>ệ</w:t>
            </w:r>
            <w:r>
              <w:rPr>
                <w:color w:val="000000" w:themeColor="text1"/>
                <w:sz w:val="22"/>
                <w:lang w:val="vi"/>
              </w:rPr>
              <w:t>p và Môi trư</w:t>
            </w:r>
            <w:r>
              <w:rPr>
                <w:color w:val="000000" w:themeColor="text1"/>
                <w:sz w:val="22"/>
                <w:lang w:val="vi"/>
              </w:rPr>
              <w:t>ờ</w:t>
            </w:r>
            <w:r>
              <w:rPr>
                <w:color w:val="000000" w:themeColor="text1"/>
                <w:sz w:val="22"/>
                <w:lang w:val="vi"/>
              </w:rPr>
              <w:t>ng</w:t>
            </w:r>
            <w:r>
              <w:rPr>
                <w:color w:val="000000" w:themeColor="text1"/>
                <w:sz w:val="22"/>
              </w:rPr>
              <w:t xml:space="preserve"> (b/c)</w:t>
            </w:r>
            <w:r>
              <w:rPr>
                <w:color w:val="000000" w:themeColor="text1"/>
                <w:sz w:val="22"/>
                <w:lang w:val="vi"/>
              </w:rPr>
              <w:t>;</w:t>
            </w:r>
          </w:p>
          <w:p w:rsidR="00C63FAF" w:rsidRDefault="00011CBC">
            <w:pPr>
              <w:pStyle w:val="Chun"/>
              <w:spacing w:after="0" w:line="240" w:lineRule="auto"/>
              <w:jc w:val="both"/>
              <w:rPr>
                <w:b/>
                <w:i/>
                <w:color w:val="000000" w:themeColor="text1"/>
                <w:sz w:val="22"/>
                <w:lang w:val="vi"/>
              </w:rPr>
            </w:pPr>
            <w:r>
              <w:rPr>
                <w:color w:val="000000" w:themeColor="text1"/>
                <w:sz w:val="22"/>
              </w:rPr>
              <w:t>- V</w:t>
            </w:r>
            <w:r>
              <w:rPr>
                <w:color w:val="000000" w:themeColor="text1"/>
                <w:sz w:val="22"/>
              </w:rPr>
              <w:t>ụ</w:t>
            </w:r>
            <w:r>
              <w:rPr>
                <w:color w:val="000000" w:themeColor="text1"/>
                <w:sz w:val="22"/>
              </w:rPr>
              <w:t xml:space="preserve"> pháp ch</w:t>
            </w:r>
            <w:r>
              <w:rPr>
                <w:color w:val="000000" w:themeColor="text1"/>
                <w:sz w:val="22"/>
              </w:rPr>
              <w:t>ế</w:t>
            </w:r>
            <w:r>
              <w:rPr>
                <w:color w:val="000000" w:themeColor="text1"/>
                <w:sz w:val="22"/>
              </w:rPr>
              <w:t xml:space="preserve"> - </w:t>
            </w:r>
            <w:r>
              <w:rPr>
                <w:color w:val="000000" w:themeColor="text1"/>
                <w:sz w:val="22"/>
                <w:lang w:val="vi"/>
              </w:rPr>
              <w:t>B</w:t>
            </w:r>
            <w:r>
              <w:rPr>
                <w:color w:val="000000" w:themeColor="text1"/>
                <w:sz w:val="22"/>
                <w:lang w:val="vi"/>
              </w:rPr>
              <w:t>ộ</w:t>
            </w:r>
            <w:r>
              <w:rPr>
                <w:color w:val="000000" w:themeColor="text1"/>
                <w:sz w:val="22"/>
                <w:lang w:val="vi"/>
              </w:rPr>
              <w:t xml:space="preserve"> Nông nghi</w:t>
            </w:r>
            <w:r>
              <w:rPr>
                <w:color w:val="000000" w:themeColor="text1"/>
                <w:sz w:val="22"/>
                <w:lang w:val="vi"/>
              </w:rPr>
              <w:t>ệ</w:t>
            </w:r>
            <w:r>
              <w:rPr>
                <w:color w:val="000000" w:themeColor="text1"/>
                <w:sz w:val="22"/>
                <w:lang w:val="vi"/>
              </w:rPr>
              <w:t>p và Môi trư</w:t>
            </w:r>
            <w:r>
              <w:rPr>
                <w:color w:val="000000" w:themeColor="text1"/>
                <w:sz w:val="22"/>
                <w:lang w:val="vi"/>
              </w:rPr>
              <w:t>ờ</w:t>
            </w:r>
            <w:r>
              <w:rPr>
                <w:color w:val="000000" w:themeColor="text1"/>
                <w:sz w:val="22"/>
                <w:lang w:val="vi"/>
              </w:rPr>
              <w:t>ng</w:t>
            </w:r>
            <w:r>
              <w:rPr>
                <w:color w:val="000000" w:themeColor="text1"/>
                <w:sz w:val="22"/>
              </w:rPr>
              <w:t>;</w:t>
            </w:r>
            <w:r>
              <w:rPr>
                <w:color w:val="000000" w:themeColor="text1"/>
                <w:sz w:val="22"/>
                <w:lang w:val="vi"/>
              </w:rPr>
              <w:tab/>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lang w:val="vi"/>
              </w:rPr>
              <w:t>- C</w:t>
            </w:r>
            <w:r>
              <w:rPr>
                <w:color w:val="000000" w:themeColor="text1"/>
                <w:sz w:val="22"/>
                <w:szCs w:val="22"/>
                <w:lang w:val="vi"/>
              </w:rPr>
              <w:t>ụ</w:t>
            </w:r>
            <w:r>
              <w:rPr>
                <w:color w:val="000000" w:themeColor="text1"/>
                <w:sz w:val="22"/>
                <w:szCs w:val="22"/>
                <w:lang w:val="vi"/>
              </w:rPr>
              <w:t>c KTVB</w:t>
            </w:r>
            <w:r>
              <w:rPr>
                <w:color w:val="000000" w:themeColor="text1"/>
                <w:sz w:val="22"/>
                <w:szCs w:val="22"/>
              </w:rPr>
              <w:t xml:space="preserve"> và</w:t>
            </w:r>
            <w:r>
              <w:rPr>
                <w:color w:val="000000" w:themeColor="text1"/>
                <w:sz w:val="22"/>
                <w:szCs w:val="22"/>
                <w:lang w:val="vi"/>
              </w:rPr>
              <w:t xml:space="preserve"> </w:t>
            </w:r>
            <w:r>
              <w:rPr>
                <w:color w:val="000000" w:themeColor="text1"/>
                <w:sz w:val="22"/>
                <w:szCs w:val="22"/>
              </w:rPr>
              <w:t>QLXLVPHC</w:t>
            </w:r>
            <w:r>
              <w:rPr>
                <w:color w:val="000000" w:themeColor="text1"/>
                <w:sz w:val="22"/>
                <w:szCs w:val="22"/>
                <w:lang w:val="vi"/>
              </w:rPr>
              <w:t xml:space="preserve"> - B</w:t>
            </w:r>
            <w:r>
              <w:rPr>
                <w:color w:val="000000" w:themeColor="text1"/>
                <w:sz w:val="22"/>
                <w:szCs w:val="22"/>
                <w:lang w:val="vi"/>
              </w:rPr>
              <w:t>ộ</w:t>
            </w:r>
            <w:r>
              <w:rPr>
                <w:color w:val="000000" w:themeColor="text1"/>
                <w:sz w:val="22"/>
                <w:szCs w:val="22"/>
                <w:lang w:val="vi"/>
              </w:rPr>
              <w:t xml:space="preserve"> Tư pháp;</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lang w:val="vi"/>
              </w:rPr>
              <w:t>- TT.TU, TT.HĐND t</w:t>
            </w:r>
            <w:r>
              <w:rPr>
                <w:color w:val="000000" w:themeColor="text1"/>
                <w:sz w:val="22"/>
                <w:szCs w:val="22"/>
                <w:lang w:val="vi"/>
              </w:rPr>
              <w:t>ỉ</w:t>
            </w:r>
            <w:r>
              <w:rPr>
                <w:color w:val="000000" w:themeColor="text1"/>
                <w:sz w:val="22"/>
                <w:szCs w:val="22"/>
                <w:lang w:val="vi"/>
              </w:rPr>
              <w:t>nh (b/c);</w:t>
            </w:r>
          </w:p>
          <w:p w:rsidR="00C63FAF" w:rsidRDefault="00011CBC">
            <w:pPr>
              <w:pStyle w:val="Chun"/>
              <w:spacing w:after="0" w:line="240" w:lineRule="auto"/>
              <w:jc w:val="both"/>
              <w:rPr>
                <w:color w:val="000000" w:themeColor="text1"/>
                <w:sz w:val="22"/>
                <w:lang w:val="vi"/>
              </w:rPr>
            </w:pPr>
            <w:r>
              <w:rPr>
                <w:color w:val="000000" w:themeColor="text1"/>
                <w:sz w:val="22"/>
                <w:lang w:val="vi"/>
              </w:rPr>
              <w:t>- Đoàn Đ</w:t>
            </w:r>
            <w:r>
              <w:rPr>
                <w:color w:val="000000" w:themeColor="text1"/>
                <w:sz w:val="22"/>
                <w:lang w:val="vi"/>
              </w:rPr>
              <w:t>ạ</w:t>
            </w:r>
            <w:r>
              <w:rPr>
                <w:color w:val="000000" w:themeColor="text1"/>
                <w:sz w:val="22"/>
                <w:lang w:val="vi"/>
              </w:rPr>
              <w:t>i bi</w:t>
            </w:r>
            <w:r>
              <w:rPr>
                <w:color w:val="000000" w:themeColor="text1"/>
                <w:sz w:val="22"/>
                <w:lang w:val="vi"/>
              </w:rPr>
              <w:t>ể</w:t>
            </w:r>
            <w:r>
              <w:rPr>
                <w:color w:val="000000" w:themeColor="text1"/>
                <w:sz w:val="22"/>
                <w:lang w:val="vi"/>
              </w:rPr>
              <w:t>u Qu</w:t>
            </w:r>
            <w:r>
              <w:rPr>
                <w:color w:val="000000" w:themeColor="text1"/>
                <w:sz w:val="22"/>
                <w:lang w:val="vi"/>
              </w:rPr>
              <w:t>ố</w:t>
            </w:r>
            <w:r>
              <w:rPr>
                <w:color w:val="000000" w:themeColor="text1"/>
                <w:sz w:val="22"/>
                <w:lang w:val="vi"/>
              </w:rPr>
              <w:t>c h</w:t>
            </w:r>
            <w:r>
              <w:rPr>
                <w:color w:val="000000" w:themeColor="text1"/>
                <w:sz w:val="22"/>
                <w:lang w:val="vi"/>
              </w:rPr>
              <w:t>ộ</w:t>
            </w:r>
            <w:r>
              <w:rPr>
                <w:color w:val="000000" w:themeColor="text1"/>
                <w:sz w:val="22"/>
                <w:lang w:val="vi"/>
              </w:rPr>
              <w:t>i t</w:t>
            </w:r>
            <w:r>
              <w:rPr>
                <w:color w:val="000000" w:themeColor="text1"/>
                <w:sz w:val="22"/>
                <w:lang w:val="vi"/>
              </w:rPr>
              <w:t>ỉ</w:t>
            </w:r>
            <w:r>
              <w:rPr>
                <w:color w:val="000000" w:themeColor="text1"/>
                <w:sz w:val="22"/>
                <w:lang w:val="vi"/>
              </w:rPr>
              <w:t>nh;</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lang w:val="vi"/>
              </w:rPr>
              <w:t>- TT.UBMTTQVN và các Đoàn th</w:t>
            </w:r>
            <w:r>
              <w:rPr>
                <w:color w:val="000000" w:themeColor="text1"/>
                <w:sz w:val="22"/>
                <w:szCs w:val="22"/>
                <w:lang w:val="vi"/>
              </w:rPr>
              <w:t>ể</w:t>
            </w:r>
            <w:r>
              <w:rPr>
                <w:color w:val="000000" w:themeColor="text1"/>
                <w:sz w:val="22"/>
                <w:szCs w:val="22"/>
                <w:lang w:val="vi"/>
              </w:rPr>
              <w:t xml:space="preserve"> t</w:t>
            </w:r>
            <w:r>
              <w:rPr>
                <w:color w:val="000000" w:themeColor="text1"/>
                <w:sz w:val="22"/>
                <w:szCs w:val="22"/>
                <w:lang w:val="vi"/>
              </w:rPr>
              <w:t>ỉ</w:t>
            </w:r>
            <w:r>
              <w:rPr>
                <w:color w:val="000000" w:themeColor="text1"/>
                <w:sz w:val="22"/>
                <w:szCs w:val="22"/>
                <w:lang w:val="vi"/>
              </w:rPr>
              <w:t>nh;</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lang w:val="vi"/>
              </w:rPr>
              <w:t xml:space="preserve">- </w:t>
            </w:r>
            <w:r>
              <w:rPr>
                <w:color w:val="000000" w:themeColor="text1"/>
                <w:sz w:val="22"/>
                <w:szCs w:val="22"/>
              </w:rPr>
              <w:t>CT, PCT.</w:t>
            </w:r>
            <w:r>
              <w:rPr>
                <w:color w:val="000000" w:themeColor="text1"/>
                <w:sz w:val="22"/>
                <w:szCs w:val="22"/>
                <w:lang w:val="vi"/>
              </w:rPr>
              <w:t>UBND t</w:t>
            </w:r>
            <w:r>
              <w:rPr>
                <w:color w:val="000000" w:themeColor="text1"/>
                <w:sz w:val="22"/>
                <w:szCs w:val="22"/>
                <w:lang w:val="vi"/>
              </w:rPr>
              <w:t>ỉ</w:t>
            </w:r>
            <w:r>
              <w:rPr>
                <w:color w:val="000000" w:themeColor="text1"/>
                <w:sz w:val="22"/>
                <w:szCs w:val="22"/>
                <w:lang w:val="vi"/>
              </w:rPr>
              <w:t>nh;</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rPr>
              <w:t>- CVP, PCVP.</w:t>
            </w:r>
            <w:r>
              <w:rPr>
                <w:color w:val="000000" w:themeColor="text1"/>
                <w:sz w:val="22"/>
                <w:szCs w:val="22"/>
                <w:lang w:val="vi"/>
              </w:rPr>
              <w:t>UBND t</w:t>
            </w:r>
            <w:r>
              <w:rPr>
                <w:color w:val="000000" w:themeColor="text1"/>
                <w:sz w:val="22"/>
                <w:szCs w:val="22"/>
                <w:lang w:val="vi"/>
              </w:rPr>
              <w:t>ỉ</w:t>
            </w:r>
            <w:r>
              <w:rPr>
                <w:color w:val="000000" w:themeColor="text1"/>
                <w:sz w:val="22"/>
                <w:szCs w:val="22"/>
                <w:lang w:val="vi"/>
              </w:rPr>
              <w:t>nh;</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highlight w:val="white"/>
                <w:lang w:val="vi"/>
              </w:rPr>
              <w:t xml:space="preserve">- </w:t>
            </w:r>
            <w:r>
              <w:rPr>
                <w:bCs/>
                <w:color w:val="000000" w:themeColor="text1"/>
                <w:sz w:val="22"/>
                <w:szCs w:val="22"/>
                <w:lang w:val="vi"/>
              </w:rPr>
              <w:t>Công báo t</w:t>
            </w:r>
            <w:r>
              <w:rPr>
                <w:bCs/>
                <w:color w:val="000000" w:themeColor="text1"/>
                <w:sz w:val="22"/>
                <w:szCs w:val="22"/>
                <w:lang w:val="vi"/>
              </w:rPr>
              <w:t>ỉ</w:t>
            </w:r>
            <w:r>
              <w:rPr>
                <w:bCs/>
                <w:color w:val="000000" w:themeColor="text1"/>
                <w:sz w:val="22"/>
                <w:szCs w:val="22"/>
                <w:lang w:val="vi"/>
              </w:rPr>
              <w:t xml:space="preserve">nh, </w:t>
            </w:r>
            <w:r>
              <w:rPr>
                <w:color w:val="000000" w:themeColor="text1"/>
                <w:sz w:val="22"/>
                <w:szCs w:val="22"/>
                <w:highlight w:val="white"/>
                <w:lang w:val="vi"/>
              </w:rPr>
              <w:t>C</w:t>
            </w:r>
            <w:r>
              <w:rPr>
                <w:color w:val="000000" w:themeColor="text1"/>
                <w:sz w:val="22"/>
                <w:szCs w:val="22"/>
                <w:highlight w:val="white"/>
                <w:lang w:val="vi"/>
              </w:rPr>
              <w:t>ổ</w:t>
            </w:r>
            <w:r>
              <w:rPr>
                <w:color w:val="000000" w:themeColor="text1"/>
                <w:sz w:val="22"/>
                <w:szCs w:val="22"/>
                <w:highlight w:val="white"/>
                <w:lang w:val="vi"/>
              </w:rPr>
              <w:t>ng thông tin đi</w:t>
            </w:r>
            <w:r>
              <w:rPr>
                <w:color w:val="000000" w:themeColor="text1"/>
                <w:sz w:val="22"/>
                <w:szCs w:val="22"/>
                <w:highlight w:val="white"/>
                <w:lang w:val="vi"/>
              </w:rPr>
              <w:t>ệ</w:t>
            </w:r>
            <w:r>
              <w:rPr>
                <w:color w:val="000000" w:themeColor="text1"/>
                <w:sz w:val="22"/>
                <w:szCs w:val="22"/>
                <w:highlight w:val="white"/>
                <w:lang w:val="vi"/>
              </w:rPr>
              <w:t>n t</w:t>
            </w:r>
            <w:r>
              <w:rPr>
                <w:color w:val="000000" w:themeColor="text1"/>
                <w:sz w:val="22"/>
                <w:szCs w:val="22"/>
                <w:highlight w:val="white"/>
                <w:lang w:val="vi"/>
              </w:rPr>
              <w:t>ử</w:t>
            </w:r>
            <w:r>
              <w:rPr>
                <w:color w:val="000000" w:themeColor="text1"/>
                <w:sz w:val="22"/>
                <w:szCs w:val="22"/>
                <w:highlight w:val="white"/>
                <w:lang w:val="vi"/>
              </w:rPr>
              <w:t xml:space="preserve"> t</w:t>
            </w:r>
            <w:r>
              <w:rPr>
                <w:color w:val="000000" w:themeColor="text1"/>
                <w:sz w:val="22"/>
                <w:szCs w:val="22"/>
                <w:highlight w:val="white"/>
                <w:lang w:val="vi"/>
              </w:rPr>
              <w:t>ỉ</w:t>
            </w:r>
            <w:r>
              <w:rPr>
                <w:color w:val="000000" w:themeColor="text1"/>
                <w:sz w:val="22"/>
                <w:szCs w:val="22"/>
                <w:highlight w:val="white"/>
                <w:lang w:val="vi"/>
              </w:rPr>
              <w:t>nh;</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shd w:val="clear" w:color="auto" w:fill="FFFFFF"/>
                <w:lang w:val="vi"/>
              </w:rPr>
              <w:t>- Phòng: KTTC, THKSTTHC</w:t>
            </w:r>
            <w:r>
              <w:rPr>
                <w:color w:val="000000" w:themeColor="text1"/>
                <w:sz w:val="22"/>
                <w:szCs w:val="22"/>
                <w:lang w:val="vi"/>
              </w:rPr>
              <w:t>;</w:t>
            </w:r>
          </w:p>
          <w:p w:rsidR="00C63FAF" w:rsidRDefault="00011CBC">
            <w:pPr>
              <w:pStyle w:val="BodyTextIndent"/>
              <w:widowControl w:val="0"/>
              <w:spacing w:after="0"/>
              <w:ind w:left="0" w:right="113"/>
              <w:rPr>
                <w:color w:val="000000" w:themeColor="text1"/>
                <w:sz w:val="22"/>
                <w:szCs w:val="22"/>
                <w:lang w:val="vi"/>
              </w:rPr>
            </w:pPr>
            <w:r>
              <w:rPr>
                <w:color w:val="000000" w:themeColor="text1"/>
                <w:sz w:val="22"/>
                <w:szCs w:val="22"/>
              </w:rPr>
              <w:t xml:space="preserve">- </w:t>
            </w:r>
            <w:r>
              <w:rPr>
                <w:color w:val="000000" w:themeColor="text1"/>
                <w:sz w:val="22"/>
                <w:szCs w:val="22"/>
                <w:lang w:val="vi"/>
              </w:rPr>
              <w:t>Ban NCTCD;</w:t>
            </w:r>
          </w:p>
          <w:p w:rsidR="00C63FAF" w:rsidRDefault="00011CBC">
            <w:pPr>
              <w:pStyle w:val="Chun"/>
              <w:spacing w:after="0" w:line="240" w:lineRule="auto"/>
              <w:jc w:val="both"/>
              <w:rPr>
                <w:color w:val="000000" w:themeColor="text1"/>
                <w:szCs w:val="28"/>
                <w:lang w:val="en-GB"/>
              </w:rPr>
            </w:pPr>
            <w:r>
              <w:rPr>
                <w:color w:val="000000" w:themeColor="text1"/>
                <w:sz w:val="22"/>
              </w:rPr>
              <w:t>- Lưu: VT, STNMT, Luan.</w:t>
            </w:r>
          </w:p>
        </w:tc>
        <w:tc>
          <w:tcPr>
            <w:tcW w:w="4686" w:type="dxa"/>
            <w:shd w:val="clear" w:color="auto" w:fill="auto"/>
          </w:tcPr>
          <w:p w:rsidR="00C63FAF" w:rsidRDefault="00011CBC">
            <w:pPr>
              <w:pStyle w:val="Chun"/>
              <w:spacing w:after="0" w:line="240" w:lineRule="auto"/>
              <w:jc w:val="center"/>
              <w:rPr>
                <w:b/>
                <w:bCs/>
                <w:caps/>
                <w:color w:val="000000" w:themeColor="text1"/>
                <w:szCs w:val="28"/>
                <w:lang w:val="en-GB"/>
              </w:rPr>
            </w:pPr>
            <w:r>
              <w:rPr>
                <w:b/>
                <w:bCs/>
                <w:caps/>
                <w:color w:val="000000" w:themeColor="text1"/>
                <w:szCs w:val="28"/>
                <w:lang w:val="en-GB"/>
              </w:rPr>
              <w:t xml:space="preserve">TM. </w:t>
            </w:r>
            <w:r>
              <w:rPr>
                <w:b/>
                <w:bCs/>
                <w:caps/>
                <w:color w:val="000000" w:themeColor="text1"/>
                <w:szCs w:val="28"/>
                <w:lang w:val="en-GB"/>
              </w:rPr>
              <w:t>Ủ</w:t>
            </w:r>
            <w:r>
              <w:rPr>
                <w:b/>
                <w:bCs/>
                <w:caps/>
                <w:color w:val="000000" w:themeColor="text1"/>
                <w:szCs w:val="28"/>
                <w:lang w:val="en-GB"/>
              </w:rPr>
              <w:t>Y BAN NHÂN DÂN</w:t>
            </w:r>
          </w:p>
          <w:p w:rsidR="00235656" w:rsidRDefault="00235656">
            <w:pPr>
              <w:pStyle w:val="Chun"/>
              <w:spacing w:after="0" w:line="240" w:lineRule="auto"/>
              <w:jc w:val="center"/>
              <w:rPr>
                <w:b/>
                <w:bCs/>
                <w:caps/>
                <w:color w:val="000000" w:themeColor="text1"/>
                <w:szCs w:val="28"/>
                <w:lang w:val="en-GB"/>
              </w:rPr>
            </w:pPr>
            <w:r>
              <w:rPr>
                <w:b/>
                <w:bCs/>
                <w:color w:val="000000" w:themeColor="text1"/>
                <w:szCs w:val="28"/>
                <w:lang w:val="en-GB"/>
              </w:rPr>
              <w:t xml:space="preserve">KT. </w:t>
            </w:r>
            <w:r w:rsidR="00011CBC">
              <w:rPr>
                <w:b/>
                <w:bCs/>
                <w:color w:val="000000" w:themeColor="text1"/>
                <w:szCs w:val="28"/>
                <w:lang w:val="en-GB"/>
              </w:rPr>
              <w:t>CH</w:t>
            </w:r>
            <w:r w:rsidR="00011CBC">
              <w:rPr>
                <w:b/>
                <w:bCs/>
                <w:color w:val="000000" w:themeColor="text1"/>
                <w:szCs w:val="28"/>
                <w:lang w:val="en-GB"/>
              </w:rPr>
              <w:t>Ủ</w:t>
            </w:r>
            <w:r w:rsidR="00011CBC">
              <w:rPr>
                <w:b/>
                <w:bCs/>
                <w:color w:val="000000" w:themeColor="text1"/>
                <w:szCs w:val="28"/>
                <w:lang w:val="en-GB"/>
              </w:rPr>
              <w:t xml:space="preserve"> T</w:t>
            </w:r>
            <w:r w:rsidR="00011CBC">
              <w:rPr>
                <w:b/>
                <w:bCs/>
                <w:color w:val="000000" w:themeColor="text1"/>
                <w:szCs w:val="28"/>
                <w:lang w:val="en-GB"/>
              </w:rPr>
              <w:t>Ị</w:t>
            </w:r>
            <w:r w:rsidR="00011CBC">
              <w:rPr>
                <w:b/>
                <w:bCs/>
                <w:color w:val="000000" w:themeColor="text1"/>
                <w:szCs w:val="28"/>
                <w:lang w:val="en-GB"/>
              </w:rPr>
              <w:t>CH</w:t>
            </w:r>
          </w:p>
          <w:p w:rsidR="00235656" w:rsidRPr="00235656" w:rsidRDefault="00235656" w:rsidP="00235656">
            <w:pPr>
              <w:jc w:val="center"/>
              <w:rPr>
                <w:b/>
                <w:sz w:val="28"/>
                <w:szCs w:val="28"/>
                <w:lang w:val="en-GB"/>
              </w:rPr>
            </w:pPr>
            <w:r w:rsidRPr="00235656">
              <w:rPr>
                <w:b/>
                <w:sz w:val="28"/>
                <w:szCs w:val="28"/>
                <w:lang w:val="en-GB"/>
              </w:rPr>
              <w:t>PHÓ CHỦ TỊCH</w:t>
            </w:r>
          </w:p>
          <w:p w:rsidR="00235656" w:rsidRPr="00235656" w:rsidRDefault="00235656" w:rsidP="00235656">
            <w:pPr>
              <w:rPr>
                <w:lang w:val="en-GB"/>
              </w:rPr>
            </w:pPr>
          </w:p>
          <w:p w:rsidR="00235656" w:rsidRPr="00235656" w:rsidRDefault="00235656" w:rsidP="00235656">
            <w:pPr>
              <w:rPr>
                <w:lang w:val="en-GB"/>
              </w:rPr>
            </w:pPr>
          </w:p>
          <w:p w:rsidR="00235656" w:rsidRPr="00235656" w:rsidRDefault="00235656" w:rsidP="00235656">
            <w:pPr>
              <w:rPr>
                <w:lang w:val="en-GB"/>
              </w:rPr>
            </w:pPr>
          </w:p>
          <w:p w:rsidR="00235656" w:rsidRPr="00235656" w:rsidRDefault="00235656" w:rsidP="00235656">
            <w:pPr>
              <w:rPr>
                <w:lang w:val="en-GB"/>
              </w:rPr>
            </w:pPr>
          </w:p>
          <w:p w:rsidR="00235656" w:rsidRPr="00235656" w:rsidRDefault="00235656" w:rsidP="00235656">
            <w:pPr>
              <w:rPr>
                <w:lang w:val="en-GB"/>
              </w:rPr>
            </w:pPr>
          </w:p>
          <w:p w:rsidR="00235656" w:rsidRPr="00235656" w:rsidRDefault="00235656" w:rsidP="00235656">
            <w:pPr>
              <w:rPr>
                <w:lang w:val="en-GB"/>
              </w:rPr>
            </w:pPr>
          </w:p>
          <w:p w:rsidR="00235656" w:rsidRDefault="00235656" w:rsidP="00235656">
            <w:pPr>
              <w:rPr>
                <w:lang w:val="en-GB"/>
              </w:rPr>
            </w:pPr>
          </w:p>
          <w:p w:rsidR="00235656" w:rsidRDefault="00235656" w:rsidP="00235656">
            <w:pPr>
              <w:rPr>
                <w:lang w:val="en-GB"/>
              </w:rPr>
            </w:pPr>
          </w:p>
          <w:p w:rsidR="00C63FAF" w:rsidRPr="00235656" w:rsidRDefault="00235656" w:rsidP="00235656">
            <w:pPr>
              <w:jc w:val="center"/>
              <w:rPr>
                <w:b/>
                <w:sz w:val="28"/>
                <w:szCs w:val="28"/>
                <w:lang w:val="en-GB"/>
              </w:rPr>
            </w:pPr>
            <w:r w:rsidRPr="00235656">
              <w:rPr>
                <w:b/>
                <w:sz w:val="28"/>
                <w:szCs w:val="28"/>
                <w:lang w:val="en-GB"/>
              </w:rPr>
              <w:t>Nguyễn Minh Lâm</w:t>
            </w:r>
          </w:p>
        </w:tc>
      </w:tr>
    </w:tbl>
    <w:p w:rsidR="00C63FAF" w:rsidRDefault="00C63FAF">
      <w:pPr>
        <w:pStyle w:val="BodyText"/>
        <w:spacing w:before="80" w:after="80"/>
        <w:ind w:left="0" w:firstLine="0"/>
        <w:rPr>
          <w:color w:val="000000" w:themeColor="text1"/>
          <w:lang w:val="en-US"/>
        </w:rPr>
      </w:pPr>
    </w:p>
    <w:p w:rsidR="00C63FAF" w:rsidRDefault="00011CBC">
      <w:pPr>
        <w:widowControl/>
        <w:rPr>
          <w:b/>
          <w:bCs/>
          <w:color w:val="000000" w:themeColor="text1"/>
          <w:sz w:val="28"/>
          <w:szCs w:val="28"/>
          <w:lang w:val="en-US"/>
        </w:rPr>
      </w:pPr>
      <w:r>
        <w:rPr>
          <w:b/>
          <w:bCs/>
          <w:color w:val="000000" w:themeColor="text1"/>
          <w:lang w:val="en-US"/>
        </w:rPr>
        <w:br w:type="page" w:clear="all"/>
      </w:r>
    </w:p>
    <w:p w:rsidR="00C63FAF" w:rsidRDefault="00011CBC">
      <w:pPr>
        <w:pStyle w:val="BodyText"/>
        <w:spacing w:before="120" w:after="120"/>
        <w:ind w:left="0" w:firstLine="0"/>
        <w:jc w:val="center"/>
        <w:rPr>
          <w:b/>
          <w:bCs/>
          <w:color w:val="000000" w:themeColor="text1"/>
          <w:lang w:val="en-US"/>
        </w:rPr>
      </w:pPr>
      <w:r>
        <w:rPr>
          <w:b/>
          <w:bCs/>
          <w:color w:val="000000" w:themeColor="text1"/>
          <w:lang w:val="en-US"/>
        </w:rPr>
        <w:lastRenderedPageBreak/>
        <w:t>PHỤ LỤC</w:t>
      </w:r>
    </w:p>
    <w:p w:rsidR="00C63FAF" w:rsidRDefault="00011CBC">
      <w:pPr>
        <w:pStyle w:val="BodyText"/>
        <w:spacing w:before="120" w:after="120"/>
        <w:ind w:left="0" w:firstLine="0"/>
        <w:jc w:val="center"/>
        <w:rPr>
          <w:b/>
          <w:bCs/>
          <w:color w:val="000000" w:themeColor="text1"/>
          <w:lang w:val="en-US"/>
        </w:rPr>
      </w:pPr>
      <w:r>
        <w:rPr>
          <w:b/>
          <w:bCs/>
          <w:color w:val="000000" w:themeColor="text1"/>
          <w:lang w:val="en-US"/>
        </w:rPr>
        <w:t>Đặc điểm kinh tế - kỹ thuật của dịch vụ thu gom, vận chuyển, xử lý chất thải rắn sinh hoạt trên địa bàn tỉnh Long An</w:t>
      </w:r>
    </w:p>
    <w:p w:rsidR="00C63FAF" w:rsidRDefault="00011CBC">
      <w:pPr>
        <w:pStyle w:val="BodyText"/>
        <w:spacing w:before="120" w:after="120"/>
        <w:ind w:left="0" w:firstLine="0"/>
        <w:jc w:val="center"/>
        <w:rPr>
          <w:b/>
          <w:bCs/>
          <w:color w:val="000000" w:themeColor="text1"/>
          <w:lang w:val="en-US"/>
        </w:rPr>
      </w:pPr>
      <w:r>
        <w:rPr>
          <w:b/>
          <w:bCs/>
          <w:noProof/>
          <w:color w:val="000000" w:themeColor="text1"/>
          <w:lang w:val="en-US"/>
        </w:rPr>
        <mc:AlternateContent>
          <mc:Choice Requires="wpg">
            <w:drawing>
              <wp:anchor distT="0" distB="0" distL="114300" distR="114300" simplePos="0" relativeHeight="251660288" behindDoc="0" locked="0" layoutInCell="1" allowOverlap="1">
                <wp:simplePos x="0" y="0"/>
                <wp:positionH relativeFrom="column">
                  <wp:posOffset>2048840</wp:posOffset>
                </wp:positionH>
                <wp:positionV relativeFrom="paragraph">
                  <wp:posOffset>17145</wp:posOffset>
                </wp:positionV>
                <wp:extent cx="1602029" cy="0"/>
                <wp:effectExtent l="0" t="0" r="36830" b="19050"/>
                <wp:wrapNone/>
                <wp:docPr id="1" name="Straight Connector 2"/>
                <wp:cNvGraphicFramePr/>
                <a:graphic xmlns:a="http://schemas.openxmlformats.org/drawingml/2006/main">
                  <a:graphicData uri="http://schemas.microsoft.com/office/word/2010/wordprocessingShape">
                    <wps:wsp>
                      <wps:cNvCnPr/>
                      <wps:spPr bwMode="auto">
                        <a:xfrm>
                          <a:off x="0" y="0"/>
                          <a:ext cx="160202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0288;mso-wrap-distance-left:9.00pt;mso-wrap-distance-top:0.00pt;mso-wrap-distance-right:9.00pt;mso-wrap-distance-bottom:0.00pt;visibility:visible;" from="161.3pt,1.3pt" to="287.5pt,1.3pt" filled="f" strokecolor="#000000" strokeweight="0.50pt">
                <v:stroke dashstyle="solid"/>
              </v:line>
            </w:pict>
          </mc:Fallback>
        </mc:AlternateContent>
      </w:r>
    </w:p>
    <w:p w:rsidR="00C63FAF" w:rsidRDefault="00011CBC">
      <w:pPr>
        <w:pStyle w:val="BodyText"/>
        <w:spacing w:before="0"/>
        <w:ind w:left="0" w:firstLine="0"/>
        <w:jc w:val="center"/>
        <w:rPr>
          <w:i/>
          <w:iCs/>
          <w:color w:val="000000" w:themeColor="text1"/>
          <w:lang w:val="en-US"/>
        </w:rPr>
      </w:pPr>
      <w:r>
        <w:rPr>
          <w:i/>
          <w:iCs/>
          <w:color w:val="000000" w:themeColor="text1"/>
          <w:lang w:val="en-US"/>
        </w:rPr>
        <w:t xml:space="preserve">(Ban hành </w:t>
      </w:r>
      <w:r w:rsidR="00235656">
        <w:rPr>
          <w:i/>
          <w:iCs/>
          <w:color w:val="000000" w:themeColor="text1"/>
          <w:lang w:val="en-US"/>
        </w:rPr>
        <w:t>kèm theo Quyết định số 50</w:t>
      </w:r>
      <w:r>
        <w:rPr>
          <w:i/>
          <w:iCs/>
          <w:color w:val="000000" w:themeColor="text1"/>
          <w:lang w:val="en-US"/>
        </w:rPr>
        <w:t xml:space="preserve">/2025/QĐ-UBND </w:t>
      </w:r>
    </w:p>
    <w:p w:rsidR="00C63FAF" w:rsidRDefault="00235656">
      <w:pPr>
        <w:pStyle w:val="BodyText"/>
        <w:spacing w:before="0"/>
        <w:ind w:left="0" w:firstLine="0"/>
        <w:jc w:val="center"/>
        <w:rPr>
          <w:i/>
          <w:iCs/>
          <w:color w:val="000000" w:themeColor="text1"/>
          <w:lang w:val="en-US"/>
        </w:rPr>
      </w:pPr>
      <w:r>
        <w:rPr>
          <w:i/>
          <w:iCs/>
          <w:color w:val="000000" w:themeColor="text1"/>
          <w:lang w:val="en-US"/>
        </w:rPr>
        <w:t>ngày 27/5</w:t>
      </w:r>
      <w:bookmarkStart w:id="1" w:name="_GoBack"/>
      <w:bookmarkEnd w:id="1"/>
      <w:r w:rsidR="00011CBC">
        <w:rPr>
          <w:i/>
          <w:iCs/>
          <w:color w:val="000000" w:themeColor="text1"/>
          <w:lang w:val="en-US"/>
        </w:rPr>
        <w:t>/2025</w:t>
      </w:r>
      <w:r w:rsidR="00011CBC">
        <w:rPr>
          <w:b/>
          <w:bCs/>
          <w:i/>
          <w:iCs/>
          <w:color w:val="000000" w:themeColor="text1"/>
          <w:lang w:val="en-US"/>
        </w:rPr>
        <w:t xml:space="preserve"> </w:t>
      </w:r>
      <w:r w:rsidR="00011CBC">
        <w:rPr>
          <w:i/>
          <w:iCs/>
          <w:color w:val="000000" w:themeColor="text1"/>
          <w:lang w:val="en-US"/>
        </w:rPr>
        <w:t>của Ủy ban nhân dân tỉnh Long An)</w:t>
      </w:r>
    </w:p>
    <w:p w:rsidR="00C63FAF" w:rsidRDefault="00C63FAF">
      <w:pPr>
        <w:pStyle w:val="BodyText"/>
        <w:spacing w:before="0"/>
        <w:ind w:left="0" w:firstLine="0"/>
        <w:rPr>
          <w:i/>
          <w:iCs/>
          <w:color w:val="000000" w:themeColor="text1"/>
          <w:lang w:val="en-US"/>
        </w:rPr>
      </w:pPr>
    </w:p>
    <w:tbl>
      <w:tblPr>
        <w:tblStyle w:val="TableGrid"/>
        <w:tblW w:w="9209" w:type="dxa"/>
        <w:tblLook w:val="04A0" w:firstRow="1" w:lastRow="0" w:firstColumn="1" w:lastColumn="0" w:noHBand="0" w:noVBand="1"/>
      </w:tblPr>
      <w:tblGrid>
        <w:gridCol w:w="1284"/>
        <w:gridCol w:w="2863"/>
        <w:gridCol w:w="923"/>
        <w:gridCol w:w="4139"/>
      </w:tblGrid>
      <w:tr w:rsidR="00C63FAF">
        <w:trPr>
          <w:tblHeader/>
        </w:trPr>
        <w:tc>
          <w:tcPr>
            <w:tcW w:w="5070" w:type="dxa"/>
            <w:gridSpan w:val="3"/>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Tên gọi chi tiết</w:t>
            </w:r>
          </w:p>
        </w:tc>
        <w:tc>
          <w:tcPr>
            <w:tcW w:w="4139" w:type="dxa"/>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Chủng loại cụ thể/ đặc điểm cơ bản</w:t>
            </w:r>
          </w:p>
        </w:tc>
      </w:tr>
      <w:tr w:rsidR="00C63FAF">
        <w:tc>
          <w:tcPr>
            <w:tcW w:w="1284"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I</w:t>
            </w:r>
          </w:p>
        </w:tc>
        <w:tc>
          <w:tcPr>
            <w:tcW w:w="2863"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Thu gom chất thải rắn sinh hoạt</w:t>
            </w: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Thu gom thủ công chất thải có khả năng tái sử dụng, tái chế từ hộ gia đình, cá nhân tại </w:t>
            </w:r>
            <w:r>
              <w:rPr>
                <w:color w:val="000000" w:themeColor="text1"/>
                <w:lang w:val="en-US"/>
              </w:rPr>
              <w:t>đường, phố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2</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thủ công chất thải thực phẩm từ hộ gia đình, cá nhân tại đường, phố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3</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thủ công chất thải khác còn lại từ hộ gia đình, cá nhân tại đường, phố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4</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thủ công chất thải có khả năng tái sử dụng, tái chế từ hộ gia đình, cá nhân tại ngõ, ngách, hẻm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5</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thủ công chất thải thực phẩm từ hộ gia đình, cá nhân tại ngõ, ngách, hẻm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6</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thủ công chất thả</w:t>
            </w:r>
            <w:r>
              <w:rPr>
                <w:color w:val="000000" w:themeColor="text1"/>
                <w:lang w:val="en-US"/>
              </w:rPr>
              <w:t>i khác còn lại từ hộ gia đình, cá nhân tại ngõ, ngách, hẻm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7</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thủ công đồng thời chất thải rắn sinh hoạt từ hộ gia đình, cá nhân tại đường phố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8</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Thu gom thủ công đồng thời chất thải rắn </w:t>
            </w:r>
            <w:r>
              <w:rPr>
                <w:color w:val="000000" w:themeColor="text1"/>
                <w:lang w:val="en-US"/>
              </w:rPr>
              <w:t>sinh hoạt từ hộ gia đình, cá nhân trong ngõ, ngách, hẻm đến điểm tập kết.</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9</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cơ giới chất thải thực phẩm từ hộ gia đình, cá nhân đến cơ sở tiếp nhận bằng xe ô tô tải thùng tải trọng ≤ 1,5 tấn.</w:t>
            </w:r>
          </w:p>
          <w:p w:rsidR="00C63FAF" w:rsidRDefault="00C63FAF">
            <w:pPr>
              <w:pStyle w:val="BodyText"/>
              <w:spacing w:before="0"/>
              <w:ind w:left="0" w:firstLine="0"/>
              <w:rPr>
                <w:color w:val="000000" w:themeColor="text1"/>
                <w:lang w:val="en-US"/>
              </w:rPr>
            </w:pPr>
          </w:p>
          <w:p w:rsidR="00C63FAF" w:rsidRDefault="00C63FAF">
            <w:pPr>
              <w:pStyle w:val="BodyText"/>
              <w:spacing w:before="0"/>
              <w:ind w:left="0" w:firstLine="0"/>
              <w:rPr>
                <w:color w:val="000000" w:themeColor="text1"/>
                <w:lang w:val="en-US"/>
              </w:rPr>
            </w:pP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10</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Thu gom cơ giới chất thải thực phẩm từ hộ </w:t>
            </w:r>
            <w:r>
              <w:rPr>
                <w:color w:val="000000" w:themeColor="text1"/>
                <w:lang w:val="en-US"/>
              </w:rPr>
              <w:t>gia đình, cá nhân đến cơ sở tiếp nhận bằng xe cuốn ép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11</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cơ giới chất thải khác còn lại từ hộ gia đình, cá nhân đến cơ sở tiếp nhận bằng xe ô tô tải thùng tải trọng ≤ 1,5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12</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cơ giới chất thải khác còn lại từ hộ</w:t>
            </w:r>
            <w:r>
              <w:rPr>
                <w:color w:val="000000" w:themeColor="text1"/>
                <w:lang w:val="en-US"/>
              </w:rPr>
              <w:t xml:space="preserve"> gia đình, cá nhân đến cơ sở tiếp nhận bằng xe cuốn ép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13</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Thu gom cơ giới chất thải khác còn lại từ hộ gia đình, cá nhân đến cơ sở tiếp nhận bằng xe cuốn ép tải trọng &gt; 5 tấn đến ≤ 10 tấn.</w:t>
            </w:r>
          </w:p>
        </w:tc>
      </w:tr>
      <w:tr w:rsidR="00C63FAF">
        <w:tc>
          <w:tcPr>
            <w:tcW w:w="1284"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II</w:t>
            </w:r>
          </w:p>
        </w:tc>
        <w:tc>
          <w:tcPr>
            <w:tcW w:w="2863"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Vận chuyển chất thải rắn sinh hoạt</w:t>
            </w: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Vận chuyển chất thải có khả năng tái chế, tái sử dụng từ điểm tập kết đến cơ sở tiếp nhận bằng xe ô tô tải thùng tải trọng ≤ 1,5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2</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Vận chuyển chất thải có khả năng tái chế, tái sử dụng từ điểm tập kết đến cơ sở tiếp nhận </w:t>
            </w:r>
            <w:r>
              <w:rPr>
                <w:color w:val="000000" w:themeColor="text1"/>
                <w:lang w:val="en-US"/>
              </w:rPr>
              <w:t>bằng xe cuốn ép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3</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có khả năng tái chế, tái sử dụng từ điểm tập kết đến cơ sở tiếp nhận bằng xe ô tô tải thùng rời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4</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rPr>
              <w:t xml:space="preserve">Vận chuyển chất thải thực phẩm từ điểm tập kết đến cơ sở tiếp </w:t>
            </w:r>
            <w:r>
              <w:rPr>
                <w:color w:val="000000" w:themeColor="text1"/>
              </w:rPr>
              <w:t>nhận bằng xe ô tô tải thùng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5</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thực phẩm từ điểm tập kết đến cơ sở tiếp nhận bằng xe cuốn ép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6</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thực phẩm từ điểm tập kết đến cơ sở tiếp nhận bằng xe cuốn ép tải trọng &gt;</w:t>
            </w:r>
            <w:r>
              <w:rPr>
                <w:color w:val="000000" w:themeColor="text1"/>
                <w:lang w:val="en-US"/>
              </w:rPr>
              <w:t xml:space="preserve"> 5 tấn đến ≤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7</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Vận chuyển chất thải thực phẩm từ điểm tập kết đến cơ sở tiếp </w:t>
            </w:r>
            <w:r>
              <w:rPr>
                <w:color w:val="000000" w:themeColor="text1"/>
                <w:lang w:val="en-US"/>
              </w:rPr>
              <w:lastRenderedPageBreak/>
              <w:t>nhận bằng xe cuốn ép &gt;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8</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thực phẩm từ điểm tập kết đến cơ sở tiếp nhận bằng xe ô tô tải thùng rời tải trọng ≤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9</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thực phẩm từ điểm tập kết đến cơ sở tiếp nhận bằng xe ô tô tải thùng rời tải trọng &gt;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10</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khác còn lại từ điểm tập kết đến cơ sở tiếp nhận bằng xe ô tô tải thùng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11</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w:t>
            </w:r>
            <w:r>
              <w:rPr>
                <w:color w:val="000000" w:themeColor="text1"/>
                <w:lang w:val="en-US"/>
              </w:rPr>
              <w:t xml:space="preserve"> khác còn lại từ điểm tập kết đến cơ sở tiếp nhận bằng xe cuốn ép tải trọng ≤ 5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12</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khác còn lại từ điểm tập kết đến cơ sở tiếp nhận bằng xe cuốn ép tải trọng &gt; 5 tấn đến ≤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13</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Vận chuyển chất thải khác còn lại từ điểm </w:t>
            </w:r>
            <w:r>
              <w:rPr>
                <w:color w:val="000000" w:themeColor="text1"/>
                <w:lang w:val="en-US"/>
              </w:rPr>
              <w:t>tập kết đến cơ sở tiếp nhận bằng xe cuốn ép tải trọng &gt;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14</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khác còn lại từ điểm tập kết đến cơ sở tiếp nhận bằng xe ô tô tải thùng rời tải trọng ≤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15</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khác còn lại từ điểm tập kết đến cơ sở tiếp nhận bằng xe ô tô tải thùng rời tải trọng &gt;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16</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rắn sinh hoạt từ trạm trung chuyển đến cơ sở xử lý bằng xe ô tô tải thùng rời tải trọng &gt;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17</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w:t>
            </w:r>
            <w:r>
              <w:rPr>
                <w:color w:val="000000" w:themeColor="text1"/>
                <w:lang w:val="en-US"/>
              </w:rPr>
              <w:t xml:space="preserve"> chất thải rắn sinh hoạt từ trạm trung chuyển đến cơ sở xử lý bằng xe cuốn ép tải trọng &gt; 10 tấn</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18</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Vận chuyển chất thải cồng kềnh từ </w:t>
            </w:r>
            <w:r>
              <w:rPr>
                <w:color w:val="000000" w:themeColor="text1"/>
                <w:lang w:val="en-US"/>
              </w:rPr>
              <w:lastRenderedPageBreak/>
              <w:t>điểm thu gom đến cơ sở xử lý bằng xe ô tô tải thùng tải trọng ≤ 5 tấn</w:t>
            </w:r>
          </w:p>
          <w:p w:rsidR="00C63FAF" w:rsidRDefault="00C63FAF">
            <w:pPr>
              <w:pStyle w:val="BodyText"/>
              <w:spacing w:before="0"/>
              <w:ind w:left="0" w:firstLine="0"/>
              <w:rPr>
                <w:color w:val="000000" w:themeColor="text1"/>
                <w:lang w:val="en-US"/>
              </w:rPr>
            </w:pP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19</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Vận chuyển chất thải nguy hại phát sinh từ hộ gia đình, cá nhân bằng xe ô tô tải thùng tải trọng ≤ 2,5 tấn</w:t>
            </w:r>
          </w:p>
        </w:tc>
      </w:tr>
      <w:tr w:rsidR="00C63FAF">
        <w:trPr>
          <w:trHeight w:val="1610"/>
        </w:trPr>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20</w:t>
            </w:r>
          </w:p>
        </w:tc>
        <w:tc>
          <w:tcPr>
            <w:tcW w:w="4139" w:type="dxa"/>
            <w:vAlign w:val="center"/>
          </w:tcPr>
          <w:p w:rsidR="00C63FAF" w:rsidRDefault="00011CBC">
            <w:pPr>
              <w:pStyle w:val="BodyText"/>
              <w:spacing w:before="0"/>
              <w:ind w:left="0" w:firstLine="0"/>
              <w:rPr>
                <w:color w:val="000000" w:themeColor="text1"/>
                <w:lang w:val="en-US"/>
              </w:rPr>
            </w:pPr>
            <w:r>
              <w:rPr>
                <w:color w:val="000000" w:themeColor="text1"/>
                <w:lang w:val="en-US"/>
              </w:rPr>
              <w:t xml:space="preserve">Vận chuyển nước thải phát sinh trong quá trình thu gom, vận chuyển, xử lý chất thải rắn sinh hoạt đến cơ sở xử lý bằng xe tải bồn dung tích 10 </w:t>
            </w:r>
            <w:r>
              <w:rPr>
                <w:color w:val="000000" w:themeColor="text1"/>
                <w:lang w:val="en-US"/>
              </w:rPr>
              <w:t>m</w:t>
            </w:r>
            <w:r>
              <w:rPr>
                <w:color w:val="000000" w:themeColor="text1"/>
                <w:vertAlign w:val="superscript"/>
                <w:lang w:val="en-US"/>
              </w:rPr>
              <w:t>3</w:t>
            </w:r>
          </w:p>
        </w:tc>
      </w:tr>
      <w:tr w:rsidR="00C63FAF">
        <w:tc>
          <w:tcPr>
            <w:tcW w:w="1284" w:type="dxa"/>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III</w:t>
            </w:r>
          </w:p>
        </w:tc>
        <w:tc>
          <w:tcPr>
            <w:tcW w:w="2863" w:type="dxa"/>
            <w:vAlign w:val="center"/>
          </w:tcPr>
          <w:p w:rsidR="00C63FAF" w:rsidRDefault="00011CBC">
            <w:pPr>
              <w:pStyle w:val="BodyText"/>
              <w:spacing w:before="0"/>
              <w:ind w:left="0" w:firstLine="0"/>
              <w:rPr>
                <w:b/>
                <w:bCs/>
                <w:color w:val="000000" w:themeColor="text1"/>
                <w:lang w:val="en-US"/>
              </w:rPr>
            </w:pPr>
            <w:r>
              <w:rPr>
                <w:b/>
                <w:bCs/>
                <w:color w:val="000000" w:themeColor="text1"/>
                <w:lang w:val="en-US"/>
              </w:rPr>
              <w:t>Xử lý chất thải rắn sinh hoạt</w:t>
            </w:r>
          </w:p>
        </w:tc>
        <w:tc>
          <w:tcPr>
            <w:tcW w:w="923" w:type="dxa"/>
            <w:vAlign w:val="center"/>
          </w:tcPr>
          <w:p w:rsidR="00C63FAF" w:rsidRDefault="00C63FAF">
            <w:pPr>
              <w:pStyle w:val="BodyText"/>
              <w:spacing w:before="0"/>
              <w:ind w:left="0" w:firstLine="0"/>
              <w:jc w:val="center"/>
              <w:rPr>
                <w:color w:val="000000" w:themeColor="text1"/>
                <w:lang w:val="en-US"/>
              </w:rPr>
            </w:pPr>
          </w:p>
        </w:tc>
        <w:tc>
          <w:tcPr>
            <w:tcW w:w="4139" w:type="dxa"/>
            <w:vAlign w:val="center"/>
          </w:tcPr>
          <w:p w:rsidR="00C63FAF" w:rsidRDefault="00C63FAF">
            <w:pPr>
              <w:pStyle w:val="BodyText"/>
              <w:ind w:left="0" w:firstLine="0"/>
              <w:rPr>
                <w:color w:val="000000" w:themeColor="text1"/>
                <w:lang w:val="en-US"/>
              </w:rPr>
            </w:pPr>
          </w:p>
        </w:tc>
      </w:tr>
      <w:tr w:rsidR="00C63FAF">
        <w:tc>
          <w:tcPr>
            <w:tcW w:w="1284"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III.1</w:t>
            </w:r>
          </w:p>
        </w:tc>
        <w:tc>
          <w:tcPr>
            <w:tcW w:w="2863" w:type="dxa"/>
            <w:vMerge w:val="restart"/>
            <w:vAlign w:val="center"/>
          </w:tcPr>
          <w:p w:rsidR="00C63FAF" w:rsidRDefault="00011CBC">
            <w:pPr>
              <w:pStyle w:val="BodyText"/>
              <w:ind w:left="0" w:firstLine="0"/>
              <w:rPr>
                <w:b/>
                <w:bCs/>
                <w:color w:val="000000" w:themeColor="text1"/>
                <w:lang w:val="en-US"/>
              </w:rPr>
            </w:pPr>
            <w:r>
              <w:rPr>
                <w:b/>
                <w:bCs/>
                <w:color w:val="000000" w:themeColor="text1"/>
                <w:lang w:val="en-US"/>
              </w:rPr>
              <w:t>Xử lý chất thải thực phẩm thành mùn</w:t>
            </w: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Xử lý chất thải thực phẩm thành mùn công suất ≤ 100 tấn/ngày</w:t>
            </w:r>
          </w:p>
        </w:tc>
      </w:tr>
      <w:tr w:rsidR="00C63FAF">
        <w:trPr>
          <w:trHeight w:val="1085"/>
        </w:trPr>
        <w:tc>
          <w:tcPr>
            <w:tcW w:w="1284" w:type="dxa"/>
            <w:vMerge/>
            <w:vAlign w:val="center"/>
          </w:tcPr>
          <w:p w:rsidR="00C63FAF" w:rsidRDefault="00C63FAF">
            <w:pPr>
              <w:pStyle w:val="BodyText"/>
              <w:spacing w:before="0"/>
              <w:ind w:left="0" w:firstLine="0"/>
              <w:jc w:val="center"/>
              <w:rPr>
                <w:b/>
                <w:bCs/>
                <w:color w:val="000000" w:themeColor="text1"/>
                <w:lang w:val="en-US"/>
              </w:rPr>
            </w:pPr>
          </w:p>
        </w:tc>
        <w:tc>
          <w:tcPr>
            <w:tcW w:w="2863" w:type="dxa"/>
            <w:vMerge/>
            <w:vAlign w:val="center"/>
          </w:tcPr>
          <w:p w:rsidR="00C63FAF" w:rsidRDefault="00C63FAF">
            <w:pPr>
              <w:pStyle w:val="BodyText"/>
              <w:ind w:left="0" w:firstLine="0"/>
              <w:rPr>
                <w:b/>
                <w:bCs/>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2</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Xử lý chất thải thực phẩm thành mùn công suất 100 tấn/ngày đến ≤ 200 tấn/ngày</w:t>
            </w:r>
          </w:p>
        </w:tc>
      </w:tr>
      <w:tr w:rsidR="00C63FAF">
        <w:tc>
          <w:tcPr>
            <w:tcW w:w="1284"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III.2</w:t>
            </w:r>
          </w:p>
        </w:tc>
        <w:tc>
          <w:tcPr>
            <w:tcW w:w="2863" w:type="dxa"/>
            <w:vMerge w:val="restart"/>
            <w:vAlign w:val="center"/>
          </w:tcPr>
          <w:p w:rsidR="00C63FAF" w:rsidRDefault="00011CBC">
            <w:pPr>
              <w:pStyle w:val="BodyText"/>
              <w:ind w:left="0" w:firstLine="0"/>
              <w:rPr>
                <w:b/>
                <w:bCs/>
                <w:color w:val="000000" w:themeColor="text1"/>
                <w:lang w:val="en-US"/>
              </w:rPr>
            </w:pPr>
            <w:r>
              <w:rPr>
                <w:b/>
                <w:bCs/>
                <w:color w:val="000000" w:themeColor="text1"/>
                <w:lang w:val="en-US"/>
              </w:rPr>
              <w:t>Xử lý chất</w:t>
            </w:r>
            <w:r>
              <w:rPr>
                <w:b/>
                <w:bCs/>
                <w:color w:val="000000" w:themeColor="text1"/>
                <w:lang w:val="en-US"/>
              </w:rPr>
              <w:t xml:space="preserve"> thải rắn sinh hoạt bằng phương pháp đốt thu hồi năng lượng để phát điện</w:t>
            </w: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1</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Đốt chất thải rắn sinh hoạt thu hồi năng lượng để phát điện; công suất ≤ 500 tấn/ngày</w:t>
            </w:r>
          </w:p>
        </w:tc>
      </w:tr>
      <w:tr w:rsidR="00C63FAF">
        <w:tc>
          <w:tcPr>
            <w:tcW w:w="1284" w:type="dxa"/>
            <w:vMerge/>
            <w:vAlign w:val="center"/>
          </w:tcPr>
          <w:p w:rsidR="00C63FAF" w:rsidRDefault="00C63FAF">
            <w:pPr>
              <w:pStyle w:val="BodyText"/>
              <w:spacing w:before="0"/>
              <w:ind w:left="0" w:firstLine="0"/>
              <w:jc w:val="center"/>
              <w:rPr>
                <w:b/>
                <w:bCs/>
                <w:color w:val="000000" w:themeColor="text1"/>
                <w:lang w:val="en-US"/>
              </w:rPr>
            </w:pPr>
          </w:p>
        </w:tc>
        <w:tc>
          <w:tcPr>
            <w:tcW w:w="2863" w:type="dxa"/>
            <w:vMerge/>
            <w:vAlign w:val="center"/>
          </w:tcPr>
          <w:p w:rsidR="00C63FAF" w:rsidRDefault="00C63FAF">
            <w:pPr>
              <w:pStyle w:val="BodyText"/>
              <w:ind w:left="0" w:firstLine="0"/>
              <w:rPr>
                <w:b/>
                <w:bCs/>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2</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 xml:space="preserve">Đốt chất thải rắn sinh hoạt thu hồi năng lượng để phát điện; công suất &gt; 500 tấn/ngày </w:t>
            </w:r>
            <w:r>
              <w:rPr>
                <w:color w:val="000000" w:themeColor="text1"/>
                <w:lang w:val="en-US"/>
              </w:rPr>
              <w:t>đến ≤ 750 tấn/ngày</w:t>
            </w:r>
          </w:p>
        </w:tc>
      </w:tr>
      <w:tr w:rsidR="00C63FAF">
        <w:trPr>
          <w:trHeight w:val="1237"/>
        </w:trPr>
        <w:tc>
          <w:tcPr>
            <w:tcW w:w="1284" w:type="dxa"/>
            <w:vMerge/>
            <w:vAlign w:val="center"/>
          </w:tcPr>
          <w:p w:rsidR="00C63FAF" w:rsidRDefault="00C63FAF">
            <w:pPr>
              <w:pStyle w:val="BodyText"/>
              <w:spacing w:before="0"/>
              <w:ind w:left="0" w:firstLine="0"/>
              <w:jc w:val="center"/>
              <w:rPr>
                <w:b/>
                <w:bCs/>
                <w:color w:val="000000" w:themeColor="text1"/>
                <w:lang w:val="en-US"/>
              </w:rPr>
            </w:pPr>
          </w:p>
        </w:tc>
        <w:tc>
          <w:tcPr>
            <w:tcW w:w="2863" w:type="dxa"/>
            <w:vMerge/>
            <w:vAlign w:val="center"/>
          </w:tcPr>
          <w:p w:rsidR="00C63FAF" w:rsidRDefault="00C63FAF">
            <w:pPr>
              <w:pStyle w:val="BodyText"/>
              <w:ind w:left="0" w:firstLine="0"/>
              <w:rPr>
                <w:b/>
                <w:bCs/>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3</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Đốt chất thải rắn sinh hoạt thu hồi năng lượng để phát điện; công suất &gt; 750 tấn/ngày đến ≤ 1.000 tấn/ngày</w:t>
            </w:r>
          </w:p>
        </w:tc>
      </w:tr>
      <w:tr w:rsidR="00C63FAF">
        <w:trPr>
          <w:trHeight w:val="1065"/>
        </w:trPr>
        <w:tc>
          <w:tcPr>
            <w:tcW w:w="1284" w:type="dxa"/>
            <w:vMerge w:val="restart"/>
            <w:vAlign w:val="center"/>
          </w:tcPr>
          <w:p w:rsidR="00C63FAF" w:rsidRDefault="00011CBC">
            <w:pPr>
              <w:pStyle w:val="BodyText"/>
              <w:spacing w:before="0"/>
              <w:ind w:left="0" w:firstLine="0"/>
              <w:jc w:val="center"/>
              <w:rPr>
                <w:b/>
                <w:bCs/>
                <w:color w:val="000000" w:themeColor="text1"/>
                <w:lang w:val="en-US"/>
              </w:rPr>
            </w:pPr>
            <w:r>
              <w:rPr>
                <w:b/>
                <w:bCs/>
                <w:color w:val="000000" w:themeColor="text1"/>
                <w:lang w:val="en-US"/>
              </w:rPr>
              <w:t>III.3</w:t>
            </w:r>
          </w:p>
        </w:tc>
        <w:tc>
          <w:tcPr>
            <w:tcW w:w="2863" w:type="dxa"/>
            <w:vMerge w:val="restart"/>
            <w:vAlign w:val="center"/>
          </w:tcPr>
          <w:p w:rsidR="00C63FAF" w:rsidRDefault="00011CBC">
            <w:pPr>
              <w:pStyle w:val="BodyText"/>
              <w:ind w:left="0" w:firstLine="0"/>
              <w:rPr>
                <w:b/>
                <w:bCs/>
                <w:color w:val="000000" w:themeColor="text1"/>
                <w:lang w:val="en-US"/>
              </w:rPr>
            </w:pPr>
            <w:r>
              <w:rPr>
                <w:b/>
                <w:bCs/>
                <w:color w:val="000000" w:themeColor="text1"/>
                <w:lang w:val="en-US"/>
              </w:rPr>
              <w:t>Xử lý chất thải rắn sinh hoạt bằng phương pháp đốt không thu hồi năng lượng</w:t>
            </w:r>
          </w:p>
        </w:tc>
        <w:tc>
          <w:tcPr>
            <w:tcW w:w="923" w:type="dxa"/>
            <w:vAlign w:val="center"/>
          </w:tcPr>
          <w:p w:rsidR="00C63FAF" w:rsidRDefault="00011CBC">
            <w:pPr>
              <w:pStyle w:val="BodyText"/>
              <w:spacing w:before="0"/>
              <w:ind w:left="0" w:hanging="1"/>
              <w:jc w:val="center"/>
              <w:rPr>
                <w:color w:val="000000" w:themeColor="text1"/>
                <w:lang w:val="en-US"/>
              </w:rPr>
            </w:pPr>
            <w:r>
              <w:rPr>
                <w:color w:val="000000" w:themeColor="text1"/>
                <w:lang w:val="en-US"/>
              </w:rPr>
              <w:t>1</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Đốt chất thải rắn sinh hoạt không thu hồi năng lượng công suất ≤ 100 tấn/ngày</w:t>
            </w:r>
          </w:p>
        </w:tc>
      </w:tr>
      <w:tr w:rsidR="00C63FAF">
        <w:tc>
          <w:tcPr>
            <w:tcW w:w="1284" w:type="dxa"/>
            <w:vMerge/>
          </w:tcPr>
          <w:p w:rsidR="00C63FAF" w:rsidRDefault="00C63FAF">
            <w:pPr>
              <w:pStyle w:val="BodyText"/>
              <w:spacing w:before="0"/>
              <w:ind w:left="0" w:firstLine="0"/>
              <w:jc w:val="center"/>
              <w:rPr>
                <w:color w:val="000000" w:themeColor="text1"/>
                <w:lang w:val="en-US"/>
              </w:rPr>
            </w:pPr>
          </w:p>
        </w:tc>
        <w:tc>
          <w:tcPr>
            <w:tcW w:w="2863" w:type="dxa"/>
            <w:vMerge/>
          </w:tcPr>
          <w:p w:rsidR="00C63FAF" w:rsidRDefault="00C63FAF">
            <w:pPr>
              <w:pStyle w:val="BodyText"/>
              <w:spacing w:before="0"/>
              <w:ind w:left="0" w:firstLine="0"/>
              <w:jc w:val="center"/>
              <w:rPr>
                <w:color w:val="000000" w:themeColor="text1"/>
                <w:lang w:val="en-US"/>
              </w:rPr>
            </w:pPr>
          </w:p>
        </w:tc>
        <w:tc>
          <w:tcPr>
            <w:tcW w:w="923" w:type="dxa"/>
            <w:vAlign w:val="center"/>
          </w:tcPr>
          <w:p w:rsidR="00C63FAF" w:rsidRDefault="00011CBC">
            <w:pPr>
              <w:pStyle w:val="BodyText"/>
              <w:spacing w:before="0"/>
              <w:ind w:left="0" w:firstLine="0"/>
              <w:jc w:val="center"/>
              <w:rPr>
                <w:color w:val="000000" w:themeColor="text1"/>
                <w:lang w:val="en-US"/>
              </w:rPr>
            </w:pPr>
            <w:r>
              <w:rPr>
                <w:color w:val="000000" w:themeColor="text1"/>
                <w:lang w:val="en-US"/>
              </w:rPr>
              <w:t>2</w:t>
            </w:r>
          </w:p>
        </w:tc>
        <w:tc>
          <w:tcPr>
            <w:tcW w:w="4139" w:type="dxa"/>
            <w:vAlign w:val="center"/>
          </w:tcPr>
          <w:p w:rsidR="00C63FAF" w:rsidRDefault="00011CBC">
            <w:pPr>
              <w:pStyle w:val="BodyText"/>
              <w:ind w:left="0" w:firstLine="0"/>
              <w:rPr>
                <w:color w:val="000000" w:themeColor="text1"/>
                <w:lang w:val="en-US"/>
              </w:rPr>
            </w:pPr>
            <w:r>
              <w:rPr>
                <w:color w:val="000000" w:themeColor="text1"/>
                <w:lang w:val="en-US"/>
              </w:rPr>
              <w:t>Đốt chất thải rắn sinh hoạt không thu hồi năng lượng công suất &gt; 100 tấn/ngày đến ≤ 200 tấn/ngày</w:t>
            </w:r>
          </w:p>
        </w:tc>
      </w:tr>
    </w:tbl>
    <w:p w:rsidR="00C63FAF" w:rsidRDefault="00C63FAF">
      <w:pPr>
        <w:pStyle w:val="BodyText"/>
        <w:spacing w:before="0"/>
        <w:ind w:left="0" w:firstLine="0"/>
        <w:rPr>
          <w:i/>
          <w:iCs/>
          <w:color w:val="000000" w:themeColor="text1"/>
          <w:lang w:val="en-US"/>
        </w:rPr>
      </w:pPr>
    </w:p>
    <w:sectPr w:rsidR="00C63FAF">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1CBC" w:rsidRDefault="00011CBC">
      <w:r>
        <w:separator/>
      </w:r>
    </w:p>
  </w:endnote>
  <w:endnote w:type="continuationSeparator" w:id="0">
    <w:p w:rsidR="00011CBC" w:rsidRDefault="00011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FAF" w:rsidRDefault="00C63F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FAF" w:rsidRDefault="00C63FA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FAF" w:rsidRDefault="00C63F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1CBC" w:rsidRDefault="00011CBC">
      <w:r>
        <w:separator/>
      </w:r>
    </w:p>
  </w:footnote>
  <w:footnote w:type="continuationSeparator" w:id="0">
    <w:p w:rsidR="00011CBC" w:rsidRDefault="00011CB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FAF" w:rsidRDefault="00C63FA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FAF" w:rsidRDefault="00011CBC">
    <w:pPr>
      <w:pStyle w:val="Header"/>
      <w:jc w:val="center"/>
      <w:rPr>
        <w:sz w:val="28"/>
      </w:rPr>
    </w:pPr>
    <w:sdt>
      <w:sdtPr>
        <w:id w:val="937184907"/>
        <w:docPartObj>
          <w:docPartGallery w:val="AutoText"/>
        </w:docPartObj>
      </w:sdtPr>
      <w:sdtEndPr/>
      <w:sdtContent>
        <w:r>
          <w:rPr>
            <w:sz w:val="28"/>
          </w:rPr>
          <w:fldChar w:fldCharType="begin"/>
        </w:r>
        <w:r>
          <w:rPr>
            <w:sz w:val="28"/>
          </w:rPr>
          <w:instrText xml:space="preserve"> PAGE   \* MERGEFORMAT </w:instrText>
        </w:r>
        <w:r>
          <w:rPr>
            <w:sz w:val="28"/>
          </w:rPr>
          <w:fldChar w:fldCharType="separate"/>
        </w:r>
        <w:r w:rsidR="00235656">
          <w:rPr>
            <w:noProof/>
            <w:sz w:val="28"/>
          </w:rPr>
          <w:t>3</w:t>
        </w:r>
        <w:r>
          <w:rPr>
            <w:sz w:val="28"/>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FAF" w:rsidRDefault="00C63F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77265"/>
    <w:multiLevelType w:val="multilevel"/>
    <w:tmpl w:val="AFDAB46E"/>
    <w:lvl w:ilvl="0">
      <w:start w:val="1"/>
      <w:numFmt w:val="bullet"/>
      <w:lvlText w:val="-"/>
      <w:lvlJc w:val="left"/>
      <w:rPr>
        <w:rFonts w:ascii="Times New Roman" w:eastAsia="Times New Roman" w:hAnsi="Times New Roman" w:cs="Times New Roman"/>
        <w:b w:val="0"/>
        <w:bCs w:val="0"/>
        <w:i w:val="0"/>
        <w:iCs w:val="0"/>
        <w:smallCaps w:val="0"/>
        <w:strike w:val="0"/>
        <w:color w:val="444546"/>
        <w:spacing w:val="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FAF"/>
    <w:rsid w:val="00011CBC"/>
    <w:rsid w:val="00235656"/>
    <w:rsid w:val="00C63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pPr>
    <w:rPr>
      <w:rFonts w:ascii="Times New Roman" w:eastAsia="Times New Roman" w:hAnsi="Times New Roman" w:cs="Times New Roman"/>
      <w:sz w:val="22"/>
      <w:szCs w:val="22"/>
      <w:lang w:val="vi"/>
    </w:rPr>
  </w:style>
  <w:style w:type="paragraph" w:styleId="Heading1">
    <w:name w:val="heading 1"/>
    <w:basedOn w:val="Normal"/>
    <w:link w:val="Heading1Char"/>
    <w:uiPriority w:val="1"/>
    <w:qFormat/>
    <w:pPr>
      <w:spacing w:before="118"/>
      <w:ind w:left="868"/>
      <w:jc w:val="both"/>
      <w:outlineLvl w:val="0"/>
    </w:pPr>
    <w:rPr>
      <w:b/>
      <w:bCs/>
      <w:sz w:val="28"/>
      <w:szCs w:val="28"/>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uiPriority w:val="1"/>
    <w:qFormat/>
    <w:pPr>
      <w:spacing w:before="119"/>
      <w:ind w:left="302" w:firstLine="566"/>
      <w:jc w:val="both"/>
    </w:pPr>
    <w:rPr>
      <w:sz w:val="28"/>
      <w:szCs w:val="28"/>
    </w:rPr>
  </w:style>
  <w:style w:type="paragraph" w:styleId="BodyTextIndent">
    <w:name w:val="Body Text Indent"/>
    <w:basedOn w:val="Normal"/>
    <w:link w:val="BodyTextIndentChar"/>
    <w:uiPriority w:val="99"/>
    <w:semiHidden/>
    <w:unhideWhenUsed/>
    <w:pPr>
      <w:widowControl/>
      <w:spacing w:after="120"/>
      <w:ind w:left="360"/>
    </w:pPr>
    <w:rPr>
      <w:rFonts w:eastAsia="Calibri"/>
      <w:sz w:val="20"/>
      <w:szCs w:val="20"/>
      <w:lang w:val="en-U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pPr>
    <w:rPr>
      <w:sz w:val="24"/>
      <w:szCs w:val="24"/>
      <w:lang w:val="en-U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119"/>
      <w:ind w:left="302" w:right="850" w:firstLine="566"/>
      <w:jc w:val="both"/>
    </w:pPr>
  </w:style>
  <w:style w:type="paragraph" w:customStyle="1" w:styleId="TableParagraph">
    <w:name w:val="Table Paragraph"/>
    <w:basedOn w:val="Normal"/>
    <w:uiPriority w:val="1"/>
    <w:qFormat/>
    <w:pPr>
      <w:ind w:left="327"/>
    </w:p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
    </w:r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paragraph" w:customStyle="1" w:styleId="Chun">
    <w:name w:val="Chuẩn"/>
    <w:qFormat/>
    <w:pPr>
      <w:spacing w:after="160" w:line="259" w:lineRule="auto"/>
    </w:pPr>
    <w:rPr>
      <w:rFonts w:ascii="Times New Roman" w:eastAsia="Calibri" w:hAnsi="Times New Roman" w:cs="Times New Roman"/>
      <w:sz w:val="28"/>
      <w:szCs w:val="22"/>
    </w:rPr>
  </w:style>
  <w:style w:type="character" w:customStyle="1" w:styleId="BodyTextIndentChar">
    <w:name w:val="Body Text Indent Char"/>
    <w:basedOn w:val="DefaultParagraphFont"/>
    <w:link w:val="BodyTextIndent"/>
    <w:uiPriority w:val="99"/>
    <w:semiHidden/>
    <w:rPr>
      <w:rFonts w:ascii="Times New Roman" w:eastAsia="Calibri" w:hAnsi="Times New Roman" w:cs="Times New Roman"/>
      <w:sz w:val="20"/>
      <w:szCs w:val="20"/>
    </w:rPr>
  </w:style>
  <w:style w:type="character" w:customStyle="1" w:styleId="Vnbnnidung">
    <w:name w:val="Văn bản nội dung_"/>
    <w:basedOn w:val="DefaultParagraphFont"/>
    <w:link w:val="Vnbnnidung0"/>
    <w:rPr>
      <w:rFonts w:ascii="Times New Roman" w:eastAsia="Times New Roman" w:hAnsi="Times New Roman" w:cs="Times New Roman"/>
      <w:color w:val="444546"/>
      <w:sz w:val="26"/>
      <w:szCs w:val="26"/>
    </w:rPr>
  </w:style>
  <w:style w:type="paragraph" w:customStyle="1" w:styleId="Vnbnnidung0">
    <w:name w:val="Văn bản nội dung"/>
    <w:basedOn w:val="Normal"/>
    <w:link w:val="Vnbnnidung"/>
    <w:pPr>
      <w:spacing w:after="100" w:line="259" w:lineRule="auto"/>
      <w:ind w:firstLine="400"/>
    </w:pPr>
    <w:rPr>
      <w:color w:val="444546"/>
      <w:sz w:val="26"/>
      <w:szCs w:val="26"/>
      <w:lang w:val="en-US"/>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1Light-Accent21">
    <w:name w:val="Grid Table 1 Light - Accent 2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pPr>
    <w:rPr>
      <w:rFonts w:ascii="Times New Roman" w:eastAsia="Times New Roman" w:hAnsi="Times New Roman" w:cs="Times New Roman"/>
      <w:sz w:val="22"/>
      <w:szCs w:val="22"/>
      <w:lang w:val="vi"/>
    </w:rPr>
  </w:style>
  <w:style w:type="paragraph" w:styleId="Heading1">
    <w:name w:val="heading 1"/>
    <w:basedOn w:val="Normal"/>
    <w:link w:val="Heading1Char"/>
    <w:uiPriority w:val="1"/>
    <w:qFormat/>
    <w:pPr>
      <w:spacing w:before="118"/>
      <w:ind w:left="868"/>
      <w:jc w:val="both"/>
      <w:outlineLvl w:val="0"/>
    </w:pPr>
    <w:rPr>
      <w:b/>
      <w:bCs/>
      <w:sz w:val="28"/>
      <w:szCs w:val="28"/>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uiPriority w:val="1"/>
    <w:qFormat/>
    <w:pPr>
      <w:spacing w:before="119"/>
      <w:ind w:left="302" w:firstLine="566"/>
      <w:jc w:val="both"/>
    </w:pPr>
    <w:rPr>
      <w:sz w:val="28"/>
      <w:szCs w:val="28"/>
    </w:rPr>
  </w:style>
  <w:style w:type="paragraph" w:styleId="BodyTextIndent">
    <w:name w:val="Body Text Indent"/>
    <w:basedOn w:val="Normal"/>
    <w:link w:val="BodyTextIndentChar"/>
    <w:uiPriority w:val="99"/>
    <w:semiHidden/>
    <w:unhideWhenUsed/>
    <w:pPr>
      <w:widowControl/>
      <w:spacing w:after="120"/>
      <w:ind w:left="360"/>
    </w:pPr>
    <w:rPr>
      <w:rFonts w:eastAsia="Calibri"/>
      <w:sz w:val="20"/>
      <w:szCs w:val="20"/>
      <w:lang w:val="en-US"/>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pPr>
    <w:rPr>
      <w:sz w:val="24"/>
      <w:szCs w:val="24"/>
      <w:lang w:val="en-U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vi"/>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val="vi"/>
    </w:rPr>
  </w:style>
  <w:style w:type="paragraph" w:styleId="ListParagraph">
    <w:name w:val="List Paragraph"/>
    <w:basedOn w:val="Normal"/>
    <w:uiPriority w:val="1"/>
    <w:qFormat/>
    <w:pPr>
      <w:spacing w:before="119"/>
      <w:ind w:left="302" w:right="850" w:firstLine="566"/>
      <w:jc w:val="both"/>
    </w:pPr>
  </w:style>
  <w:style w:type="paragraph" w:customStyle="1" w:styleId="TableParagraph">
    <w:name w:val="Table Paragraph"/>
    <w:basedOn w:val="Normal"/>
    <w:uiPriority w:val="1"/>
    <w:qFormat/>
    <w:pPr>
      <w:ind w:left="327"/>
    </w:p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vi"/>
    </w:rPr>
  </w:style>
  <w:style w:type="character" w:customStyle="1" w:styleId="HeaderChar">
    <w:name w:val="Header Char"/>
    <w:basedOn w:val="DefaultParagraphFont"/>
    <w:link w:val="Header"/>
    <w:uiPriority w:val="99"/>
    <w:rPr>
      <w:rFonts w:ascii="Times New Roman" w:eastAsia="Times New Roman" w:hAnsi="Times New Roman" w:cs="Times New Roman"/>
      <w:lang w:val="vi"/>
    </w:rPr>
  </w:style>
  <w:style w:type="character" w:customStyle="1" w:styleId="FooterChar">
    <w:name w:val="Footer Char"/>
    <w:basedOn w:val="DefaultParagraphFont"/>
    <w:link w:val="Footer"/>
    <w:uiPriority w:val="99"/>
    <w:rPr>
      <w:rFonts w:ascii="Times New Roman" w:eastAsia="Times New Roman" w:hAnsi="Times New Roman" w:cs="Times New Roman"/>
      <w:lang w:val="vi"/>
    </w:rPr>
  </w:style>
  <w:style w:type="paragraph" w:customStyle="1" w:styleId="Chun">
    <w:name w:val="Chuẩn"/>
    <w:qFormat/>
    <w:pPr>
      <w:spacing w:after="160" w:line="259" w:lineRule="auto"/>
    </w:pPr>
    <w:rPr>
      <w:rFonts w:ascii="Times New Roman" w:eastAsia="Calibri" w:hAnsi="Times New Roman" w:cs="Times New Roman"/>
      <w:sz w:val="28"/>
      <w:szCs w:val="22"/>
    </w:rPr>
  </w:style>
  <w:style w:type="character" w:customStyle="1" w:styleId="BodyTextIndentChar">
    <w:name w:val="Body Text Indent Char"/>
    <w:basedOn w:val="DefaultParagraphFont"/>
    <w:link w:val="BodyTextIndent"/>
    <w:uiPriority w:val="99"/>
    <w:semiHidden/>
    <w:rPr>
      <w:rFonts w:ascii="Times New Roman" w:eastAsia="Calibri" w:hAnsi="Times New Roman" w:cs="Times New Roman"/>
      <w:sz w:val="20"/>
      <w:szCs w:val="20"/>
    </w:rPr>
  </w:style>
  <w:style w:type="character" w:customStyle="1" w:styleId="Vnbnnidung">
    <w:name w:val="Văn bản nội dung_"/>
    <w:basedOn w:val="DefaultParagraphFont"/>
    <w:link w:val="Vnbnnidung0"/>
    <w:rPr>
      <w:rFonts w:ascii="Times New Roman" w:eastAsia="Times New Roman" w:hAnsi="Times New Roman" w:cs="Times New Roman"/>
      <w:color w:val="444546"/>
      <w:sz w:val="26"/>
      <w:szCs w:val="26"/>
    </w:rPr>
  </w:style>
  <w:style w:type="paragraph" w:customStyle="1" w:styleId="Vnbnnidung0">
    <w:name w:val="Văn bản nội dung"/>
    <w:basedOn w:val="Normal"/>
    <w:link w:val="Vnbnnidung"/>
    <w:pPr>
      <w:spacing w:after="100" w:line="259" w:lineRule="auto"/>
      <w:ind w:firstLine="400"/>
    </w:pPr>
    <w:rPr>
      <w:color w:val="444546"/>
      <w:sz w:val="26"/>
      <w:szCs w:val="26"/>
      <w:lang w:val="en-US"/>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1Light-Accent21">
    <w:name w:val="Grid Table 1 Light - Accent 21"/>
    <w:basedOn w:val="TableNormal"/>
    <w:uiPriority w:val="99"/>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66DF83-D7DD-4FF9-A093-F220BD514463}">
  <ds:schemaRefs>
    <ds:schemaRef ds:uri="http://schemas.openxmlformats.org/officeDocument/2006/bibliography"/>
  </ds:schemaRefs>
</ds:datastoreItem>
</file>

<file path=customXml/itemProps2.xml><?xml version="1.0" encoding="utf-8"?>
<ds:datastoreItem xmlns:ds="http://schemas.openxmlformats.org/officeDocument/2006/customXml" ds:itemID="{D689D5D9-ABB6-40D6-A8D6-2E7BB45339FD}"/>
</file>

<file path=customXml/itemProps3.xml><?xml version="1.0" encoding="utf-8"?>
<ds:datastoreItem xmlns:ds="http://schemas.openxmlformats.org/officeDocument/2006/customXml" ds:itemID="{A6D9650B-174B-44BD-BD13-4092808B30B2}"/>
</file>

<file path=customXml/itemProps4.xml><?xml version="1.0" encoding="utf-8"?>
<ds:datastoreItem xmlns:ds="http://schemas.openxmlformats.org/officeDocument/2006/customXml" ds:itemID="{04881220-6E96-4218-B94D-5E112C09DFF8}"/>
</file>

<file path=docProps/app.xml><?xml version="1.0" encoding="utf-8"?>
<Properties xmlns="http://schemas.openxmlformats.org/officeDocument/2006/extended-properties" xmlns:vt="http://schemas.openxmlformats.org/officeDocument/2006/docPropsVTypes">
  <Template>Normal</Template>
  <TotalTime>0</TotalTime>
  <Pages>6</Pages>
  <Words>1371</Words>
  <Characters>7820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Nguyen_KTTC</dc:creator>
  <cp:lastModifiedBy>Admin</cp:lastModifiedBy>
  <cp:revision>2</cp:revision>
  <dcterms:created xsi:type="dcterms:W3CDTF">2025-05-28T02:05:00Z</dcterms:created>
  <dcterms:modified xsi:type="dcterms:W3CDTF">2025-05-28T02:05:00Z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4FDD87EA60E04991ABBC6CDFA07FE7F1_13</vt:lpwstr>
  </property>
</Properties>
</file>