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19"/>
        <w:tblW w:w="92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95"/>
        <w:gridCol w:w="5670"/>
      </w:tblGrid>
      <w:tr>
        <w:trPr/>
        <w:tc>
          <w:tcPr>
            <w:tcBorders/>
            <w:tcW w:w="3595" w:type="dxa"/>
            <w:textDirection w:val="lrTb"/>
            <w:noWrap w:val="false"/>
          </w:tcPr>
          <w:p>
            <w:pPr>
              <w:pStyle w:val="895"/>
              <w:pBdr/>
              <w:spacing w:after="0" w:afterAutospacing="0" w:before="0" w:beforeAutospacing="0"/>
              <w:ind/>
              <w:jc w:val="center"/>
              <w:rPr>
                <w:b/>
                <w:sz w:val="26"/>
                <w:szCs w:val="26"/>
              </w:rPr>
            </w:pPr>
            <w:r>
              <w:rPr>
                <w:b/>
                <w:sz w:val="26"/>
                <w:szCs w:val="26"/>
              </w:rPr>
              <w:t xml:space="preserve">ỦY BAN NHÂN DÂN</w:t>
            </w:r>
            <w:r>
              <w:rPr>
                <w:b/>
                <w:sz w:val="26"/>
                <w:szCs w:val="26"/>
              </w:rPr>
            </w:r>
          </w:p>
          <w:p>
            <w:pPr>
              <w:pStyle w:val="895"/>
              <w:pBdr/>
              <w:spacing w:after="0" w:afterAutospacing="0" w:before="0" w:beforeAutospacing="0"/>
              <w:ind/>
              <w:jc w:val="center"/>
              <w:rPr>
                <w:b/>
                <w:sz w:val="26"/>
                <w:szCs w:val="26"/>
                <w:lang w:val="vi-VN"/>
              </w:rPr>
            </w:pPr>
            <w:r>
              <w:rPr>
                <w:b/>
                <w:sz w:val="26"/>
                <w:szCs w:val="26"/>
              </w:rPr>
              <w:t xml:space="preserve">TỈNH </w:t>
            </w:r>
            <w:r>
              <w:rPr>
                <w:b/>
                <w:sz w:val="26"/>
                <w:szCs w:val="26"/>
                <w:lang w:val="vi-VN"/>
              </w:rPr>
              <w:t xml:space="preserve">TÂY NINH</w:t>
            </w:r>
            <w:r>
              <w:rPr>
                <w:b/>
                <w:sz w:val="26"/>
                <w:szCs w:val="26"/>
                <w:lang w:val="vi-VN"/>
              </w:rPr>
            </w:r>
          </w:p>
          <w:p>
            <w:pPr>
              <w:pStyle w:val="895"/>
              <w:pBdr/>
              <w:spacing w:after="0" w:afterAutospacing="0" w:before="0" w:beforeAutospacing="0"/>
              <w:ind/>
              <w:jc w:val="center"/>
              <w:rPr>
                <w:b/>
                <w:sz w:val="26"/>
                <w:szCs w:val="26"/>
              </w:rPr>
            </w:pPr>
            <w:r>
              <w:rPr>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763905</wp:posOffset>
                      </wp:positionH>
                      <wp:positionV relativeFrom="paragraph">
                        <wp:posOffset>34925</wp:posOffset>
                      </wp:positionV>
                      <wp:extent cx="609600" cy="0"/>
                      <wp:effectExtent l="0" t="0" r="19050" b="19050"/>
                      <wp:wrapNone/>
                      <wp:docPr id="1" name="Straight Connector 7"/>
                      <wp:cNvGraphicFramePr/>
                      <a:graphic xmlns:a="http://schemas.openxmlformats.org/drawingml/2006/main">
                        <a:graphicData uri="http://schemas.microsoft.com/office/word/2010/wordprocessingShape">
                          <wps:wsp>
                            <wps:cNvPr id="0" name=""/>
                            <wps:cNvSp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9504;mso-wrap-distance-left:9.00pt;mso-wrap-distance-top:0.00pt;mso-wrap-distance-right:9.00pt;mso-wrap-distance-bottom:0.00pt;visibility:visible;" from="60.1pt,2.8pt" to="108.2pt,2.8pt" filled="f" strokecolor="#000000" strokeweight="0.75pt">
                      <v:stroke dashstyle="solid"/>
                    </v:line>
                  </w:pict>
                </mc:Fallback>
              </mc:AlternateContent>
            </w:r>
            <w:r>
              <w:rPr>
                <w:b/>
                <w:sz w:val="26"/>
                <w:szCs w:val="26"/>
              </w:rPr>
            </w:r>
          </w:p>
        </w:tc>
        <w:tc>
          <w:tcPr>
            <w:tcBorders/>
            <w:tcW w:w="5670" w:type="dxa"/>
            <w:textDirection w:val="lrTb"/>
            <w:noWrap w:val="false"/>
          </w:tcPr>
          <w:p>
            <w:pPr>
              <w:pStyle w:val="895"/>
              <w:pBdr/>
              <w:spacing w:after="0" w:afterAutospacing="0" w:before="0" w:beforeAutospacing="0"/>
              <w:ind/>
              <w:jc w:val="center"/>
              <w:rPr>
                <w:b/>
                <w:sz w:val="26"/>
                <w:szCs w:val="26"/>
              </w:rPr>
            </w:pPr>
            <w:r>
              <w:rPr>
                <w:b/>
                <w:sz w:val="26"/>
                <w:szCs w:val="26"/>
              </w:rPr>
              <w:t xml:space="preserve">CỘNG HÒA XÃ HỘI CHỦ NGHĨA VIỆT NAM</w:t>
            </w:r>
            <w:r>
              <w:rPr>
                <w:b/>
                <w:sz w:val="26"/>
                <w:szCs w:val="26"/>
              </w:rPr>
            </w:r>
          </w:p>
          <w:p>
            <w:pPr>
              <w:pStyle w:val="895"/>
              <w:pBdr/>
              <w:spacing w:after="0" w:afterAutospacing="0" w:before="0" w:beforeAutospacing="0"/>
              <w:ind/>
              <w:jc w:val="center"/>
              <w:rPr>
                <w:b/>
                <w:sz w:val="26"/>
                <w:szCs w:val="26"/>
              </w:rPr>
            </w:pPr>
            <w:r>
              <w:rPr>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614679</wp:posOffset>
                      </wp:positionH>
                      <wp:positionV relativeFrom="paragraph">
                        <wp:posOffset>234315</wp:posOffset>
                      </wp:positionV>
                      <wp:extent cx="2219325" cy="0"/>
                      <wp:effectExtent l="0" t="0" r="28575" b="19050"/>
                      <wp:wrapNone/>
                      <wp:docPr id="2" name="Straight Connector 9"/>
                      <wp:cNvGraphicFramePr/>
                      <a:graphic xmlns:a="http://schemas.openxmlformats.org/drawingml/2006/main">
                        <a:graphicData uri="http://schemas.microsoft.com/office/word/2010/wordprocessingShape">
                          <wps:wsp>
                            <wps:cNvPr id="0" name=""/>
                            <wps:cNvSp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70528;mso-wrap-distance-left:9.00pt;mso-wrap-distance-top:0.00pt;mso-wrap-distance-right:9.00pt;mso-wrap-distance-bottom:0.00pt;visibility:visible;" from="48.4pt,18.4pt" to="223.1pt,18.4pt" filled="f" strokecolor="#000000" strokeweight="0.75pt">
                      <v:stroke dashstyle="solid"/>
                    </v:line>
                  </w:pict>
                </mc:Fallback>
              </mc:AlternateContent>
            </w:r>
            <w:r>
              <w:rPr>
                <w:b/>
                <w:sz w:val="28"/>
                <w:szCs w:val="26"/>
              </w:rPr>
              <w:t xml:space="preserve">Độc lập – Tự do – Hạnh phúc</w:t>
            </w:r>
            <w:r>
              <w:rPr>
                <w:b/>
                <w:sz w:val="26"/>
                <w:szCs w:val="26"/>
              </w:rPr>
            </w:r>
          </w:p>
        </w:tc>
      </w:tr>
      <w:tr>
        <w:trPr/>
        <w:tc>
          <w:tcPr>
            <w:tcBorders/>
            <w:tcW w:w="3595" w:type="dxa"/>
            <w:textDirection w:val="lrTb"/>
            <w:noWrap w:val="false"/>
          </w:tcPr>
          <w:p>
            <w:pPr>
              <w:pStyle w:val="895"/>
              <w:pBdr/>
              <w:spacing w:after="0" w:afterAutospacing="0" w:before="0" w:beforeAutospacing="0"/>
              <w:ind/>
              <w:jc w:val="center"/>
              <w:rPr>
                <w:sz w:val="28"/>
                <w:szCs w:val="26"/>
              </w:rPr>
            </w:pPr>
            <w:r>
              <w:rPr>
                <w:sz w:val="28"/>
                <w:szCs w:val="26"/>
              </w:rPr>
              <w:t xml:space="preserve">Số:</w:t>
            </w:r>
            <w:r>
              <w:rPr>
                <w:sz w:val="28"/>
                <w:szCs w:val="26"/>
              </w:rPr>
              <w:t xml:space="preserve"> </w:t>
            </w:r>
            <w:r>
              <w:rPr>
                <w:sz w:val="28"/>
                <w:szCs w:val="26"/>
                <w:lang w:val="vi-VN"/>
              </w:rPr>
              <w:t xml:space="preserve">22</w:t>
            </w:r>
            <w:r>
              <w:rPr>
                <w:sz w:val="28"/>
                <w:szCs w:val="26"/>
              </w:rPr>
              <w:t xml:space="preserve"> </w:t>
            </w:r>
            <w:r>
              <w:rPr>
                <w:sz w:val="28"/>
                <w:szCs w:val="26"/>
              </w:rPr>
              <w:t xml:space="preserve"> /2025/QĐ-UBND</w:t>
            </w:r>
            <w:r>
              <w:rPr>
                <w:sz w:val="28"/>
                <w:szCs w:val="26"/>
              </w:rPr>
            </w:r>
          </w:p>
        </w:tc>
        <w:tc>
          <w:tcPr>
            <w:tcBorders/>
            <w:tcW w:w="5670" w:type="dxa"/>
            <w:textDirection w:val="lrTb"/>
            <w:noWrap w:val="false"/>
          </w:tcPr>
          <w:p>
            <w:pPr>
              <w:pStyle w:val="895"/>
              <w:pBdr/>
              <w:spacing w:after="0" w:afterAutospacing="0" w:before="0" w:beforeAutospacing="0"/>
              <w:ind/>
              <w:jc w:val="center"/>
              <w:rPr>
                <w:i/>
                <w:sz w:val="28"/>
                <w:szCs w:val="26"/>
              </w:rPr>
            </w:pPr>
            <w:r>
              <w:rPr>
                <w:i/>
                <w:sz w:val="28"/>
                <w:szCs w:val="26"/>
                <w:lang w:val="vi-VN"/>
              </w:rPr>
              <w:t xml:space="preserve">Tây Ninh</w:t>
            </w:r>
            <w:r>
              <w:rPr>
                <w:i/>
                <w:sz w:val="28"/>
                <w:szCs w:val="26"/>
              </w:rPr>
              <w:t xml:space="preserve">, ngày</w:t>
            </w:r>
            <w:r>
              <w:rPr>
                <w:i/>
                <w:sz w:val="28"/>
                <w:szCs w:val="26"/>
              </w:rPr>
              <w:t xml:space="preserve">   25 </w:t>
            </w:r>
            <w:r>
              <w:rPr>
                <w:i/>
                <w:sz w:val="28"/>
                <w:szCs w:val="26"/>
              </w:rPr>
              <w:t xml:space="preserve"> </w:t>
            </w:r>
            <w:r>
              <w:rPr>
                <w:i/>
                <w:sz w:val="28"/>
                <w:szCs w:val="26"/>
              </w:rPr>
              <w:t xml:space="preserve">tháng</w:t>
            </w:r>
            <w:r>
              <w:rPr>
                <w:i/>
                <w:sz w:val="28"/>
                <w:szCs w:val="26"/>
              </w:rPr>
              <w:t xml:space="preserve">  8</w:t>
            </w:r>
            <w:r>
              <w:rPr>
                <w:i/>
                <w:sz w:val="28"/>
                <w:szCs w:val="26"/>
              </w:rPr>
              <w:t xml:space="preserve"> </w:t>
            </w:r>
            <w:r>
              <w:rPr>
                <w:i/>
                <w:sz w:val="28"/>
                <w:szCs w:val="26"/>
                <w:lang w:val="vi-VN"/>
              </w:rPr>
              <w:t xml:space="preserve"> </w:t>
            </w:r>
            <w:r>
              <w:rPr>
                <w:i/>
                <w:sz w:val="28"/>
                <w:szCs w:val="26"/>
              </w:rPr>
              <w:t xml:space="preserve">năm 2025</w:t>
            </w:r>
            <w:r>
              <w:rPr>
                <w:i/>
                <w:sz w:val="28"/>
                <w:szCs w:val="26"/>
              </w:rPr>
            </w:r>
          </w:p>
        </w:tc>
      </w:tr>
    </w:tbl>
    <w:p>
      <w:pPr>
        <w:pStyle w:val="895"/>
        <w:pBdr/>
        <w:spacing w:after="0" w:afterAutospacing="0" w:before="0" w:beforeAutospacing="0"/>
        <w:ind/>
        <w:rPr>
          <w:b/>
          <w:bCs/>
          <w:sz w:val="28"/>
          <w:szCs w:val="28"/>
          <w:lang w:val="vi-VN"/>
        </w:rPr>
      </w:pPr>
      <w:r/>
      <w:bookmarkStart w:id="0" w:name="loai_1"/>
      <w:r/>
      <w:r>
        <w:rPr>
          <w:b/>
          <w:bCs/>
          <w:sz w:val="28"/>
          <w:szCs w:val="28"/>
          <w:lang w:val="vi-VN"/>
        </w:rPr>
      </w:r>
    </w:p>
    <w:p>
      <w:pPr>
        <w:pStyle w:val="895"/>
        <w:pBdr/>
        <w:spacing w:after="0" w:afterAutospacing="0" w:before="0" w:beforeAutospacing="0"/>
        <w:ind/>
        <w:jc w:val="center"/>
        <w:rPr>
          <w:sz w:val="28"/>
          <w:szCs w:val="28"/>
        </w:rPr>
      </w:pPr>
      <w:r>
        <w:rPr>
          <w:b/>
          <w:bCs/>
          <w:sz w:val="28"/>
          <w:szCs w:val="28"/>
        </w:rPr>
        <w:t xml:space="preserve">QUYẾT ĐỊNH</w:t>
      </w:r>
      <w:bookmarkEnd w:id="0"/>
      <w:r/>
      <w:r>
        <w:rPr>
          <w:sz w:val="28"/>
          <w:szCs w:val="28"/>
        </w:rPr>
      </w:r>
    </w:p>
    <w:p>
      <w:pPr>
        <w:pStyle w:val="895"/>
        <w:pBdr/>
        <w:spacing w:after="0" w:afterAutospacing="0" w:before="0" w:beforeAutospacing="0"/>
        <w:ind/>
        <w:jc w:val="center"/>
        <w:rPr>
          <w:b/>
          <w:sz w:val="28"/>
          <w:szCs w:val="28"/>
          <w:lang w:val="vi-VN"/>
        </w:rPr>
      </w:pPr>
      <w:r/>
      <w:bookmarkStart w:id="1" w:name="loai_1_name"/>
      <w:r>
        <w:rPr>
          <w:b/>
          <w:sz w:val="28"/>
          <w:szCs w:val="28"/>
        </w:rPr>
        <w:t xml:space="preserve">Ban hành quy định chức năng, nhiệm vụ, quyền hạn </w:t>
      </w:r>
      <w:r>
        <w:rPr>
          <w:b/>
          <w:sz w:val="28"/>
          <w:szCs w:val="28"/>
        </w:rPr>
        <w:br/>
      </w:r>
      <w:r>
        <w:rPr>
          <w:b/>
          <w:sz w:val="28"/>
          <w:szCs w:val="28"/>
        </w:rPr>
        <w:t xml:space="preserve">và cơ cấu tổ chức </w:t>
      </w:r>
      <w:r>
        <w:rPr>
          <w:b/>
          <w:sz w:val="28"/>
          <w:szCs w:val="28"/>
          <w:lang w:val="vi-VN"/>
        </w:rPr>
        <w:t xml:space="preserve">Chi cục </w:t>
      </w:r>
      <w:r>
        <w:rPr>
          <w:b/>
          <w:sz w:val="28"/>
          <w:szCs w:val="28"/>
          <w:lang w:val="vi-VN"/>
        </w:rPr>
        <w:t xml:space="preserve">Thủy lợi </w:t>
      </w:r>
      <w:r>
        <w:rPr>
          <w:b/>
          <w:sz w:val="28"/>
          <w:szCs w:val="28"/>
          <w:lang w:val="vi-VN"/>
        </w:rPr>
        <w:t xml:space="preserve">trực thuộc</w:t>
      </w:r>
      <w:r>
        <w:rPr>
          <w:b/>
          <w:sz w:val="28"/>
          <w:szCs w:val="28"/>
          <w:lang w:val="vi-VN"/>
        </w:rPr>
        <w:br/>
        <w:t xml:space="preserve"> </w:t>
      </w:r>
      <w:r>
        <w:rPr>
          <w:b/>
          <w:sz w:val="28"/>
          <w:szCs w:val="28"/>
        </w:rPr>
        <w:t xml:space="preserve">Sở Nông nghiệp và Môi trường tỉnh </w:t>
      </w:r>
      <w:bookmarkEnd w:id="1"/>
      <w:r>
        <w:rPr>
          <w:b/>
          <w:sz w:val="28"/>
          <w:szCs w:val="28"/>
          <w:lang w:val="vi-VN"/>
        </w:rPr>
        <w:t xml:space="preserve">Tây Ninh</w:t>
      </w:r>
      <w:r>
        <w:rPr>
          <w:b/>
          <w:sz w:val="28"/>
          <w:szCs w:val="28"/>
          <w:lang w:val="vi-VN"/>
        </w:rPr>
      </w:r>
    </w:p>
    <w:p>
      <w:pPr>
        <w:pStyle w:val="895"/>
        <w:pBdr/>
        <w:spacing w:after="0" w:afterAutospacing="0" w:before="120" w:beforeAutospacing="0" w:line="288" w:lineRule="auto"/>
        <w:ind/>
        <w:jc w:val="center"/>
        <w:rPr>
          <w:b/>
          <w:b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1954185</wp:posOffset>
                </wp:positionH>
                <wp:positionV relativeFrom="paragraph">
                  <wp:posOffset>122402</wp:posOffset>
                </wp:positionV>
                <wp:extent cx="1981200" cy="0"/>
                <wp:effectExtent l="0" t="0" r="19050" b="19050"/>
                <wp:wrapNone/>
                <wp:docPr id="3" name="Straight Connector 10"/>
                <wp:cNvGraphicFramePr/>
                <a:graphic xmlns:a="http://schemas.openxmlformats.org/drawingml/2006/main">
                  <a:graphicData uri="http://schemas.microsoft.com/office/word/2010/wordprocessingShape">
                    <wps:wsp>
                      <wps:cNvPr id="0" name=""/>
                      <wps:cNvSpPr/>
                      <wps:spPr bwMode="auto">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71552;mso-wrap-distance-left:9.00pt;mso-wrap-distance-top:0.00pt;mso-wrap-distance-right:9.00pt;mso-wrap-distance-bottom:0.00pt;visibility:visible;" from="153.9pt,9.6pt" to="309.9pt,9.6pt" filled="f" strokecolor="#000000" strokeweight="0.75pt">
                <v:stroke dashstyle="solid"/>
              </v:line>
            </w:pict>
          </mc:Fallback>
        </mc:AlternateContent>
      </w:r>
      <w:r>
        <w:rPr>
          <w:b/>
          <w:bCs/>
          <w:sz w:val="28"/>
          <w:szCs w:val="28"/>
        </w:rPr>
      </w:r>
    </w:p>
    <w:p>
      <w:pPr>
        <w:pStyle w:val="895"/>
        <w:pBdr/>
        <w:spacing w:after="0" w:afterAutospacing="0" w:before="120" w:beforeAutospacing="0" w:line="259" w:lineRule="auto"/>
        <w:ind w:firstLine="720"/>
        <w:jc w:val="both"/>
        <w:rPr>
          <w:i/>
          <w:iCs/>
          <w:sz w:val="28"/>
          <w:szCs w:val="28"/>
          <w:lang w:val="vi-VN"/>
        </w:rPr>
      </w:pPr>
      <w:r>
        <w:rPr>
          <w:i/>
          <w:iCs/>
          <w:sz w:val="28"/>
          <w:szCs w:val="28"/>
        </w:rPr>
        <w:t xml:space="preserve">Căn cứ Luật Tổ chức chính quyền địa phương ngày </w:t>
      </w:r>
      <w:r>
        <w:rPr>
          <w:i/>
          <w:iCs/>
          <w:sz w:val="28"/>
          <w:szCs w:val="28"/>
          <w:lang w:val="vi-VN"/>
        </w:rPr>
        <w:t xml:space="preserve">16/6/2025</w:t>
      </w:r>
      <w:r>
        <w:rPr>
          <w:i/>
          <w:iCs/>
          <w:sz w:val="28"/>
          <w:szCs w:val="28"/>
          <w:lang w:val="vi-VN"/>
        </w:rPr>
        <w:t xml:space="preserve">;</w:t>
      </w:r>
      <w:r>
        <w:rPr>
          <w:i/>
          <w:iCs/>
          <w:sz w:val="28"/>
          <w:szCs w:val="28"/>
          <w:lang w:val="vi-VN"/>
        </w:rPr>
      </w:r>
    </w:p>
    <w:p>
      <w:pPr>
        <w:pBdr/>
        <w:spacing w:after="120" w:before="120" w:line="259" w:lineRule="auto"/>
        <w:ind w:firstLine="720"/>
        <w:jc w:val="both"/>
        <w:rPr>
          <w:bCs/>
          <w:i/>
          <w:sz w:val="28"/>
          <w:szCs w:val="28"/>
        </w:rPr>
      </w:pPr>
      <w:r>
        <w:rPr>
          <w:bCs/>
          <w:i/>
          <w:sz w:val="28"/>
          <w:szCs w:val="28"/>
        </w:rPr>
        <w:t xml:space="preserve">Căn cứ </w:t>
      </w:r>
      <w:hyperlink r:id="rId13" w:tooltip="Nghị định số 131/2025/NĐ-CP" w:history="1">
        <w:r>
          <w:rPr>
            <w:bCs/>
            <w:i/>
            <w:sz w:val="28"/>
            <w:szCs w:val="28"/>
          </w:rPr>
          <w:t xml:space="preserve">Nghị định số 131/2025/NĐ-CP</w:t>
        </w:r>
      </w:hyperlink>
      <w:r>
        <w:rPr>
          <w:bCs/>
          <w:i/>
          <w:sz w:val="28"/>
          <w:szCs w:val="28"/>
        </w:rPr>
        <w:t xml:space="preserve"> ngày 12/6/2025 của Chính phủ quy định phân định thẩm quyền của chính quyền địa phương 02 cấp trong lĩnh vực quản lý nhà nước của Bộ Nông nghiệp và Môi trường;</w:t>
      </w:r>
      <w:r>
        <w:rPr>
          <w:bCs/>
          <w:i/>
          <w:sz w:val="28"/>
          <w:szCs w:val="28"/>
        </w:rPr>
      </w:r>
    </w:p>
    <w:p>
      <w:pPr>
        <w:pBdr/>
        <w:spacing w:after="120" w:before="120" w:line="259" w:lineRule="auto"/>
        <w:ind w:firstLine="720"/>
        <w:jc w:val="both"/>
        <w:rPr>
          <w:bCs/>
          <w:i/>
          <w:sz w:val="28"/>
          <w:szCs w:val="28"/>
        </w:rPr>
      </w:pPr>
      <w:r>
        <w:rPr>
          <w:bCs/>
          <w:i/>
          <w:sz w:val="28"/>
          <w:szCs w:val="28"/>
        </w:rPr>
        <w:t xml:space="preserve">Căn cứ </w:t>
      </w:r>
      <w:hyperlink r:id="rId14" w:tooltip="Nghị định số 136/2025/NĐ-CP" w:history="1">
        <w:r>
          <w:rPr>
            <w:bCs/>
            <w:i/>
            <w:sz w:val="28"/>
            <w:szCs w:val="28"/>
          </w:rPr>
          <w:t xml:space="preserve">Nghị định số 136/2025/NĐ-CP</w:t>
        </w:r>
      </w:hyperlink>
      <w:r>
        <w:rPr>
          <w:bCs/>
          <w:i/>
          <w:sz w:val="28"/>
          <w:szCs w:val="28"/>
        </w:rPr>
        <w:t xml:space="preserve"> ngày 12/6/2025 của Chính phủ quy định phân quyền, phân cấp trong lĩnh vực Nông nghiệp và Môi trường;</w:t>
      </w:r>
      <w:r>
        <w:rPr>
          <w:bCs/>
          <w:i/>
          <w:sz w:val="28"/>
          <w:szCs w:val="28"/>
        </w:rPr>
      </w:r>
    </w:p>
    <w:p>
      <w:pPr>
        <w:pStyle w:val="895"/>
        <w:pBdr/>
        <w:spacing w:after="0" w:afterAutospacing="0" w:before="120" w:beforeAutospacing="0" w:line="259" w:lineRule="auto"/>
        <w:ind w:firstLine="720"/>
        <w:jc w:val="both"/>
        <w:rPr>
          <w:bCs/>
          <w:i/>
          <w:spacing w:val="-2"/>
          <w:sz w:val="28"/>
          <w:szCs w:val="28"/>
        </w:rPr>
      </w:pPr>
      <w:r>
        <w:rPr>
          <w:i/>
          <w:spacing w:val="-2"/>
          <w:sz w:val="28"/>
          <w:szCs w:val="28"/>
          <w:lang w:val="es-MX"/>
        </w:rPr>
        <w:t xml:space="preserve">Căn cứ Nghị định số </w:t>
      </w:r>
      <w:r>
        <w:rPr>
          <w:i/>
          <w:spacing w:val="-2"/>
          <w:sz w:val="28"/>
          <w:szCs w:val="28"/>
          <w:lang w:val="vi-VN"/>
        </w:rPr>
        <w:t xml:space="preserve">150</w:t>
      </w:r>
      <w:r>
        <w:rPr>
          <w:i/>
          <w:spacing w:val="-2"/>
          <w:sz w:val="28"/>
          <w:szCs w:val="28"/>
          <w:lang w:val="es-MX"/>
        </w:rPr>
        <w:t xml:space="preserve">/2025/NĐ-CP ngày </w:t>
      </w:r>
      <w:r>
        <w:rPr>
          <w:i/>
          <w:spacing w:val="-2"/>
          <w:sz w:val="28"/>
          <w:szCs w:val="28"/>
          <w:lang w:val="vi-VN"/>
        </w:rPr>
        <w:t xml:space="preserve">12</w:t>
      </w:r>
      <w:r>
        <w:rPr>
          <w:i/>
          <w:spacing w:val="-2"/>
          <w:sz w:val="28"/>
          <w:szCs w:val="28"/>
          <w:lang w:val="es-MX"/>
        </w:rPr>
        <w:t xml:space="preserve">/6/2025 của Chính phủ quy định </w:t>
      </w:r>
      <w:r>
        <w:rPr>
          <w:bCs/>
          <w:i/>
          <w:spacing w:val="-2"/>
          <w:sz w:val="28"/>
          <w:szCs w:val="28"/>
          <w:lang w:val="es-MX"/>
        </w:rPr>
        <w:t xml:space="preserve">tổ chức các cơ quan chuyên môn thuộc Ủy ban nhân dân tỉnh, thành phố và Ủy ban nhân dân xã, phường, đặc khu thuộc tỉnh, thành phố trực thuộc Trung </w:t>
      </w:r>
      <w:r>
        <w:rPr>
          <w:i/>
          <w:iCs/>
          <w:spacing w:val="-2"/>
          <w:sz w:val="28"/>
          <w:szCs w:val="28"/>
        </w:rPr>
        <w:t xml:space="preserve">ương;</w:t>
      </w:r>
      <w:r>
        <w:rPr>
          <w:bCs/>
          <w:i/>
          <w:spacing w:val="-2"/>
          <w:sz w:val="28"/>
          <w:szCs w:val="28"/>
        </w:rPr>
      </w:r>
    </w:p>
    <w:p>
      <w:pPr>
        <w:pBdr/>
        <w:spacing w:before="120" w:line="259" w:lineRule="auto"/>
        <w:ind w:firstLine="720"/>
        <w:jc w:val="both"/>
        <w:rPr>
          <w:bCs/>
          <w:i/>
          <w:sz w:val="28"/>
          <w:szCs w:val="28"/>
          <w:lang w:val="vi-VN"/>
        </w:rPr>
      </w:pPr>
      <w:r>
        <w:rPr>
          <w:bCs/>
          <w:i/>
          <w:sz w:val="28"/>
          <w:szCs w:val="28"/>
          <w:lang w:val="es-MX"/>
        </w:rPr>
        <w:t xml:space="preserve">Căn cứ Thông tư số </w:t>
      </w:r>
      <w:r>
        <w:rPr>
          <w:bCs/>
          <w:i/>
          <w:sz w:val="28"/>
          <w:szCs w:val="28"/>
          <w:lang w:val="vi-VN"/>
        </w:rPr>
        <w:t xml:space="preserve">19</w:t>
      </w:r>
      <w:r>
        <w:rPr>
          <w:bCs/>
          <w:i/>
          <w:sz w:val="28"/>
          <w:szCs w:val="28"/>
          <w:lang w:val="es-MX"/>
        </w:rPr>
        <w:t xml:space="preserve">/2025/TT-BNNMT ngày </w:t>
      </w:r>
      <w:r>
        <w:rPr>
          <w:bCs/>
          <w:i/>
          <w:sz w:val="28"/>
          <w:szCs w:val="28"/>
          <w:lang w:val="vi-VN"/>
        </w:rPr>
        <w:t xml:space="preserve">19/</w:t>
      </w:r>
      <w:r>
        <w:rPr>
          <w:bCs/>
          <w:i/>
          <w:sz w:val="28"/>
          <w:szCs w:val="28"/>
          <w:lang w:val="es-MX"/>
        </w:rPr>
        <w:t xml:space="preserve">6/2025 của Bộ </w:t>
      </w:r>
      <w:r>
        <w:rPr>
          <w:bCs/>
          <w:i/>
          <w:sz w:val="28"/>
          <w:szCs w:val="28"/>
          <w:lang w:val="vi-VN"/>
        </w:rPr>
        <w:t xml:space="preserve">trưởng Bộ </w:t>
      </w:r>
      <w:r>
        <w:rPr>
          <w:bCs/>
          <w:i/>
          <w:sz w:val="28"/>
          <w:szCs w:val="28"/>
          <w:lang w:val="es-MX"/>
        </w:rPr>
        <w:t xml:space="preserve">Nông nghiệp </w:t>
      </w:r>
      <w:r>
        <w:rPr>
          <w:bCs/>
          <w:i/>
          <w:sz w:val="28"/>
          <w:szCs w:val="28"/>
          <w:lang w:val="es-MX"/>
        </w:rPr>
        <w:t xml:space="preserve">và Môi trường hướng dẫn chức năng, nhiệm vụ, quyền hạn của cơ quan chuyên môn về nông nghiệp và môi trường</w:t>
      </w:r>
      <w:r>
        <w:rPr>
          <w:bCs/>
          <w:i/>
          <w:sz w:val="28"/>
          <w:szCs w:val="28"/>
          <w:lang w:val="vi-VN"/>
        </w:rPr>
        <w:t xml:space="preserve"> </w:t>
      </w:r>
      <w:r>
        <w:rPr>
          <w:bCs/>
          <w:i/>
          <w:sz w:val="28"/>
          <w:szCs w:val="28"/>
          <w:lang w:val="es-MX"/>
        </w:rPr>
        <w:t xml:space="preserve">thuộc Ủy ban nhân dân</w:t>
      </w:r>
      <w:r>
        <w:rPr>
          <w:bCs/>
          <w:i/>
          <w:sz w:val="28"/>
          <w:szCs w:val="28"/>
          <w:lang w:val="vi-VN"/>
        </w:rPr>
        <w:t xml:space="preserve"> </w:t>
      </w:r>
      <w:r>
        <w:rPr>
          <w:i/>
          <w:sz w:val="28"/>
          <w:szCs w:val="28"/>
          <w:shd w:val="clear" w:color="auto" w:fill="ffffff"/>
        </w:rPr>
        <w:t xml:space="preserve">tỉnh, thành phố trực thuộc trung ương và </w:t>
      </w:r>
      <w:r>
        <w:rPr>
          <w:i/>
          <w:sz w:val="28"/>
          <w:szCs w:val="28"/>
          <w:shd w:val="clear" w:color="auto" w:fill="ffffff"/>
          <w:lang w:val="vi-VN"/>
        </w:rPr>
        <w:t xml:space="preserve">Ủy ban nhân dân </w:t>
      </w:r>
      <w:r>
        <w:rPr>
          <w:i/>
          <w:sz w:val="28"/>
          <w:szCs w:val="28"/>
          <w:shd w:val="clear" w:color="auto" w:fill="ffffff"/>
        </w:rPr>
        <w:t xml:space="preserve">xã, phường, đặc khu thuộc tỉnh, thành phố trực thuộc trung ương</w:t>
      </w:r>
      <w:r>
        <w:rPr>
          <w:bCs/>
          <w:i/>
          <w:sz w:val="28"/>
          <w:szCs w:val="28"/>
          <w:lang w:val="vi-VN"/>
        </w:rPr>
        <w:t xml:space="preserve">;</w:t>
      </w:r>
      <w:r>
        <w:rPr>
          <w:bCs/>
          <w:i/>
          <w:sz w:val="28"/>
          <w:szCs w:val="28"/>
          <w:lang w:val="vi-VN"/>
        </w:rPr>
      </w:r>
    </w:p>
    <w:p>
      <w:pPr>
        <w:pBdr/>
        <w:spacing w:before="120" w:line="259" w:lineRule="auto"/>
        <w:ind w:firstLine="720"/>
        <w:jc w:val="both"/>
        <w:rPr>
          <w:bCs/>
          <w:i/>
          <w:sz w:val="28"/>
          <w:szCs w:val="28"/>
          <w:lang w:val="vi-VN"/>
        </w:rPr>
      </w:pPr>
      <w:r>
        <w:rPr>
          <w:bCs/>
          <w:i/>
          <w:sz w:val="28"/>
          <w:szCs w:val="28"/>
          <w:lang w:val="vi-VN"/>
        </w:rPr>
        <w:t xml:space="preserve">Căn cứ Quyết định số </w:t>
      </w:r>
      <w:r>
        <w:rPr>
          <w:bCs/>
          <w:i/>
          <w:sz w:val="28"/>
          <w:szCs w:val="28"/>
          <w:lang w:val="vi-VN"/>
        </w:rPr>
        <w:t xml:space="preserve">03</w:t>
      </w:r>
      <w:r>
        <w:rPr>
          <w:bCs/>
          <w:i/>
          <w:sz w:val="28"/>
          <w:szCs w:val="28"/>
          <w:lang w:val="vi-VN"/>
        </w:rPr>
        <w:t xml:space="preserve">/2025/QĐ-UBND ngày </w:t>
      </w:r>
      <w:r>
        <w:rPr>
          <w:bCs/>
          <w:i/>
          <w:sz w:val="28"/>
          <w:szCs w:val="28"/>
          <w:lang w:val="vi-VN"/>
        </w:rPr>
        <w:t xml:space="preserve">01</w:t>
      </w:r>
      <w:r>
        <w:rPr>
          <w:bCs/>
          <w:i/>
          <w:sz w:val="28"/>
          <w:szCs w:val="28"/>
          <w:lang w:val="vi-VN"/>
        </w:rPr>
        <w:t xml:space="preserve">/7/2025 của Ủy ban nhân dân tỉnh ban hành quy định chức năng, nhiệm vụ, quyền hạn và cơ cấu tổ chức Sở Nông nghiệp và Môi trường tỉnh Tây Ninh;</w:t>
      </w:r>
      <w:r>
        <w:rPr>
          <w:bCs/>
          <w:i/>
          <w:sz w:val="28"/>
          <w:szCs w:val="28"/>
          <w:lang w:val="vi-VN"/>
        </w:rPr>
      </w:r>
    </w:p>
    <w:p>
      <w:pPr>
        <w:pBdr/>
        <w:spacing w:before="120" w:line="259" w:lineRule="auto"/>
        <w:ind w:firstLine="720"/>
        <w:jc w:val="both"/>
        <w:rPr>
          <w:i/>
          <w:sz w:val="28"/>
          <w:szCs w:val="28"/>
          <w:lang w:val="vi-VN" w:eastAsia="zh-CN"/>
        </w:rPr>
      </w:pPr>
      <w:r>
        <w:rPr>
          <w:i/>
          <w:sz w:val="28"/>
          <w:szCs w:val="28"/>
          <w:lang w:eastAsia="zh-CN"/>
        </w:rPr>
        <w:t xml:space="preserve">Theo đề nghị của Giám đốc Sở Nông nghiệp và Môi trường tại Tờ trình số</w:t>
      </w:r>
      <w:r>
        <w:rPr>
          <w:i/>
          <w:sz w:val="28"/>
          <w:szCs w:val="28"/>
          <w:lang w:eastAsia="zh-CN"/>
        </w:rPr>
        <w:t xml:space="preserve"> </w:t>
      </w:r>
      <w:r>
        <w:rPr>
          <w:i/>
          <w:sz w:val="28"/>
          <w:szCs w:val="28"/>
          <w:lang w:val="vi-VN" w:eastAsia="zh-CN"/>
        </w:rPr>
        <w:t xml:space="preserve">2083</w:t>
      </w:r>
      <w:r>
        <w:rPr>
          <w:i/>
          <w:sz w:val="28"/>
          <w:szCs w:val="28"/>
          <w:lang w:eastAsia="zh-CN"/>
        </w:rPr>
        <w:t xml:space="preserve">/TTr-SNNMT ngày </w:t>
      </w:r>
      <w:r>
        <w:rPr>
          <w:i/>
          <w:sz w:val="28"/>
          <w:szCs w:val="28"/>
          <w:lang w:val="vi-VN" w:eastAsia="zh-CN"/>
        </w:rPr>
        <w:t xml:space="preserve">12/8</w:t>
      </w:r>
      <w:r>
        <w:rPr>
          <w:i/>
          <w:sz w:val="28"/>
          <w:szCs w:val="28"/>
          <w:lang w:val="vi-VN" w:eastAsia="zh-CN"/>
        </w:rPr>
        <w:t xml:space="preserve">/</w:t>
      </w:r>
      <w:r>
        <w:rPr>
          <w:i/>
          <w:sz w:val="28"/>
          <w:szCs w:val="28"/>
          <w:lang w:val="vi-VN" w:eastAsia="zh-CN"/>
        </w:rPr>
        <w:t xml:space="preserve">2025;</w:t>
      </w:r>
      <w:r>
        <w:rPr>
          <w:i/>
          <w:sz w:val="28"/>
          <w:szCs w:val="28"/>
          <w:lang w:val="vi-VN" w:eastAsia="zh-CN"/>
        </w:rPr>
      </w:r>
    </w:p>
    <w:p>
      <w:pPr>
        <w:pBdr/>
        <w:spacing w:before="120" w:line="259" w:lineRule="auto"/>
        <w:ind w:firstLine="720"/>
        <w:jc w:val="both"/>
        <w:rPr>
          <w:i/>
          <w:spacing w:val="-4"/>
          <w:sz w:val="28"/>
          <w:szCs w:val="28"/>
          <w:lang w:val="vi-VN"/>
        </w:rPr>
      </w:pPr>
      <w:r>
        <w:rPr>
          <w:i/>
          <w:sz w:val="28"/>
          <w:szCs w:val="28"/>
          <w:lang w:val="vi-VN" w:eastAsia="zh-CN"/>
        </w:rPr>
        <w:t xml:space="preserve">Ủy ban nhân dân tỉnh ban hành Quyết định ban </w:t>
      </w:r>
      <w:r>
        <w:rPr>
          <w:i/>
          <w:sz w:val="28"/>
          <w:szCs w:val="28"/>
          <w:lang w:val="vi-VN" w:eastAsia="zh-CN"/>
        </w:rPr>
        <w:t xml:space="preserve">hành </w:t>
      </w:r>
      <w:r>
        <w:rPr>
          <w:i/>
          <w:spacing w:val="-4"/>
          <w:sz w:val="28"/>
          <w:szCs w:val="28"/>
          <w:lang w:val="vi-VN"/>
        </w:rPr>
        <w:t xml:space="preserve">q</w:t>
      </w:r>
      <w:r>
        <w:rPr>
          <w:i/>
          <w:spacing w:val="-4"/>
          <w:sz w:val="28"/>
          <w:szCs w:val="28"/>
        </w:rPr>
        <w:t xml:space="preserve">uy định chức năng, nhiệm vụ, </w:t>
      </w:r>
      <w:r>
        <w:rPr>
          <w:i/>
          <w:spacing w:val="-4"/>
          <w:sz w:val="28"/>
          <w:szCs w:val="28"/>
        </w:rPr>
        <w:t xml:space="preserve">quyền hạn và cơ cấu tổ chức </w:t>
      </w:r>
      <w:r>
        <w:rPr>
          <w:i/>
          <w:sz w:val="28"/>
          <w:szCs w:val="28"/>
          <w:lang w:val="vi-VN"/>
        </w:rPr>
        <w:t xml:space="preserve">Chi cục Thủy lợi </w:t>
      </w:r>
      <w:r>
        <w:rPr>
          <w:i/>
          <w:spacing w:val="-4"/>
          <w:sz w:val="28"/>
          <w:szCs w:val="28"/>
          <w:lang w:val="vi-VN"/>
        </w:rPr>
        <w:t xml:space="preserve">trực thuộc </w:t>
      </w:r>
      <w:r>
        <w:rPr>
          <w:i/>
          <w:spacing w:val="-4"/>
          <w:sz w:val="28"/>
          <w:szCs w:val="28"/>
        </w:rPr>
        <w:t xml:space="preserve">Sở Nông nghiệp và Môi trường tỉnh </w:t>
      </w:r>
      <w:r>
        <w:rPr>
          <w:i/>
          <w:spacing w:val="-4"/>
          <w:sz w:val="28"/>
          <w:szCs w:val="28"/>
          <w:lang w:val="vi-VN"/>
        </w:rPr>
        <w:t xml:space="preserve">Tây </w:t>
      </w:r>
      <w:r>
        <w:rPr>
          <w:i/>
          <w:spacing w:val="-4"/>
          <w:sz w:val="28"/>
          <w:szCs w:val="28"/>
          <w:lang w:val="vi-VN"/>
        </w:rPr>
        <w:t xml:space="preserve">Ninh.</w:t>
      </w:r>
      <w:r>
        <w:rPr>
          <w:i/>
          <w:spacing w:val="-4"/>
          <w:sz w:val="28"/>
          <w:szCs w:val="28"/>
          <w:lang w:val="vi-VN"/>
        </w:rPr>
      </w:r>
    </w:p>
    <w:p>
      <w:pPr>
        <w:pBdr/>
        <w:spacing/>
        <w:ind w:firstLine="720"/>
        <w:jc w:val="both"/>
        <w:rPr>
          <w:i/>
          <w:sz w:val="28"/>
          <w:szCs w:val="28"/>
          <w:lang w:eastAsia="zh-CN"/>
        </w:rPr>
      </w:pPr>
      <w:r>
        <w:rPr>
          <w:i/>
          <w:sz w:val="28"/>
          <w:szCs w:val="28"/>
          <w:lang w:eastAsia="zh-CN"/>
        </w:rPr>
      </w:r>
      <w:r>
        <w:rPr>
          <w:i/>
          <w:sz w:val="28"/>
          <w:szCs w:val="28"/>
          <w:lang w:eastAsia="zh-CN"/>
        </w:rPr>
      </w:r>
    </w:p>
    <w:p>
      <w:pPr>
        <w:pStyle w:val="895"/>
        <w:pBdr/>
        <w:tabs>
          <w:tab w:val="left" w:leader="none" w:pos="567"/>
        </w:tabs>
        <w:spacing w:after="0" w:afterAutospacing="0" w:before="0" w:beforeAutospacing="0" w:line="259" w:lineRule="auto"/>
        <w:ind w:firstLine="720"/>
        <w:jc w:val="both"/>
        <w:rPr>
          <w:spacing w:val="-4"/>
          <w:sz w:val="28"/>
          <w:szCs w:val="28"/>
        </w:rPr>
      </w:pPr>
      <w:r/>
      <w:bookmarkStart w:id="2" w:name="dieu_1"/>
      <w:r>
        <w:rPr>
          <w:b/>
          <w:bCs/>
          <w:spacing w:val="-4"/>
          <w:sz w:val="28"/>
          <w:szCs w:val="28"/>
        </w:rPr>
        <w:t xml:space="preserve">Điều 1. </w:t>
      </w:r>
      <w:r>
        <w:rPr>
          <w:spacing w:val="-4"/>
          <w:sz w:val="28"/>
          <w:szCs w:val="28"/>
        </w:rPr>
        <w:t xml:space="preserve">Ban </w:t>
      </w:r>
      <w:r>
        <w:rPr>
          <w:spacing w:val="-4"/>
          <w:sz w:val="28"/>
          <w:szCs w:val="28"/>
        </w:rPr>
        <w:t xml:space="preserve">hành kèm theo Quyết định này </w:t>
      </w:r>
      <w:r>
        <w:rPr>
          <w:spacing w:val="-4"/>
          <w:sz w:val="28"/>
          <w:szCs w:val="28"/>
          <w:lang w:val="vi-VN"/>
        </w:rPr>
        <w:t xml:space="preserve">Q</w:t>
      </w:r>
      <w:r>
        <w:rPr>
          <w:spacing w:val="-4"/>
          <w:sz w:val="28"/>
          <w:szCs w:val="28"/>
        </w:rPr>
        <w:t xml:space="preserve">uy định chức năng, nhiệm vụ,</w:t>
      </w:r>
      <w:r>
        <w:rPr>
          <w:spacing w:val="-4"/>
          <w:sz w:val="28"/>
          <w:szCs w:val="28"/>
        </w:rPr>
        <w:t xml:space="preserve"> quyền hạn và cơ cấu tổ chức</w:t>
      </w:r>
      <w:r>
        <w:rPr>
          <w:spacing w:val="-4"/>
          <w:sz w:val="28"/>
          <w:szCs w:val="28"/>
        </w:rPr>
        <w:t xml:space="preserve"> </w:t>
      </w:r>
      <w:r>
        <w:rPr>
          <w:sz w:val="28"/>
          <w:szCs w:val="28"/>
          <w:lang w:val="vi-VN"/>
        </w:rPr>
        <w:t xml:space="preserve">Chi cục Thủy lợi</w:t>
      </w:r>
      <w:r>
        <w:rPr>
          <w:sz w:val="28"/>
          <w:szCs w:val="28"/>
          <w:lang w:val="vi-VN"/>
        </w:rPr>
        <w:t xml:space="preserve"> </w:t>
      </w:r>
      <w:r>
        <w:rPr>
          <w:spacing w:val="-4"/>
          <w:sz w:val="28"/>
          <w:szCs w:val="28"/>
          <w:lang w:val="vi-VN"/>
        </w:rPr>
        <w:t xml:space="preserve">trực thuộc </w:t>
      </w:r>
      <w:r>
        <w:rPr>
          <w:spacing w:val="-4"/>
          <w:sz w:val="28"/>
          <w:szCs w:val="28"/>
        </w:rPr>
        <w:t xml:space="preserve">Sở Nông nghiệp và Môi trường tỉnh </w:t>
      </w:r>
      <w:r>
        <w:rPr>
          <w:spacing w:val="-4"/>
          <w:sz w:val="28"/>
          <w:szCs w:val="28"/>
          <w:lang w:val="vi-VN"/>
        </w:rPr>
        <w:t xml:space="preserve">Tây Ninh</w:t>
      </w:r>
      <w:r>
        <w:rPr>
          <w:spacing w:val="-4"/>
          <w:sz w:val="28"/>
          <w:szCs w:val="28"/>
        </w:rPr>
        <w:t xml:space="preserve">.</w:t>
      </w:r>
      <w:r>
        <w:rPr>
          <w:spacing w:val="-4"/>
          <w:sz w:val="28"/>
          <w:szCs w:val="28"/>
        </w:rPr>
      </w:r>
    </w:p>
    <w:p>
      <w:pPr>
        <w:pStyle w:val="895"/>
        <w:pBdr/>
        <w:tabs>
          <w:tab w:val="left" w:leader="none" w:pos="567"/>
        </w:tabs>
        <w:spacing w:after="0" w:afterAutospacing="0" w:before="120" w:beforeAutospacing="0" w:line="259" w:lineRule="auto"/>
        <w:ind w:firstLine="720"/>
        <w:jc w:val="both"/>
        <w:rPr>
          <w:rStyle w:val="922"/>
          <w:rFonts w:eastAsia="Arial"/>
          <w:lang w:val="vi-VN"/>
        </w:rPr>
      </w:pPr>
      <w:r>
        <w:rPr>
          <w:b/>
          <w:bCs/>
          <w:sz w:val="28"/>
          <w:szCs w:val="28"/>
        </w:rPr>
        <w:t xml:space="preserve">Điều 2.</w:t>
      </w:r>
      <w:r>
        <w:rPr>
          <w:sz w:val="28"/>
          <w:szCs w:val="28"/>
        </w:rPr>
        <w:t xml:space="preserve"> </w:t>
      </w:r>
      <w:r>
        <w:rPr>
          <w:sz w:val="28"/>
          <w:szCs w:val="28"/>
          <w:lang w:val="vi-VN"/>
        </w:rPr>
        <w:t xml:space="preserve">Giao Giám đốc Sở Nông nghiệp và Môi trường </w:t>
      </w:r>
      <w:r>
        <w:rPr>
          <w:rStyle w:val="922"/>
          <w:rFonts w:eastAsia="Arial"/>
        </w:rPr>
        <w:t xml:space="preserve">có trách nhiệm triển khai, quán triệt, chỉ đạo và kiểm tra việc tổ chức thực hiện Quyết định </w:t>
      </w:r>
      <w:r>
        <w:rPr>
          <w:rStyle w:val="922"/>
          <w:rFonts w:eastAsia="Arial"/>
          <w:lang w:val="vi-VN"/>
        </w:rPr>
        <w:t xml:space="preserve">này.</w:t>
      </w:r>
      <w:r>
        <w:rPr>
          <w:rStyle w:val="922"/>
          <w:rFonts w:eastAsia="Arial"/>
          <w:lang w:val="vi-VN"/>
        </w:rPr>
      </w:r>
    </w:p>
    <w:p>
      <w:pPr>
        <w:pStyle w:val="895"/>
        <w:pBdr/>
        <w:tabs>
          <w:tab w:val="left" w:leader="none" w:pos="567"/>
        </w:tabs>
        <w:spacing w:after="0" w:afterAutospacing="0" w:before="120" w:beforeAutospacing="0" w:line="259" w:lineRule="auto"/>
        <w:ind w:firstLine="720"/>
        <w:jc w:val="both"/>
        <w:rPr>
          <w:sz w:val="28"/>
          <w:szCs w:val="28"/>
          <w:lang w:val="vi-VN"/>
        </w:rPr>
      </w:pPr>
      <w:r>
        <w:rPr>
          <w:sz w:val="28"/>
          <w:szCs w:val="28"/>
        </w:rPr>
        <w:t xml:space="preserve">Quyết </w:t>
      </w:r>
      <w:r>
        <w:rPr>
          <w:sz w:val="28"/>
          <w:szCs w:val="28"/>
        </w:rPr>
        <w:t xml:space="preserve">định này có hiệu lực thi hành kể từ ngày </w:t>
      </w:r>
      <w:r>
        <w:rPr>
          <w:sz w:val="28"/>
          <w:szCs w:val="28"/>
        </w:rPr>
        <w:t xml:space="preserve">ký</w:t>
      </w:r>
      <w:r>
        <w:rPr>
          <w:sz w:val="28"/>
          <w:szCs w:val="28"/>
          <w:lang w:val="vi-VN"/>
        </w:rPr>
        <w:t xml:space="preserve"> </w:t>
      </w:r>
      <w:r>
        <w:rPr>
          <w:sz w:val="28"/>
          <w:szCs w:val="28"/>
        </w:rPr>
        <w:t xml:space="preserve">và thay thế Quyết định số </w:t>
      </w:r>
      <w:r>
        <w:rPr>
          <w:sz w:val="28"/>
          <w:szCs w:val="28"/>
          <w:lang w:val="vi-VN"/>
        </w:rPr>
        <w:t xml:space="preserve">42</w:t>
      </w:r>
      <w:r>
        <w:rPr>
          <w:sz w:val="28"/>
          <w:szCs w:val="28"/>
        </w:rPr>
        <w:t xml:space="preserve">/2025/QĐ-UBND ngày </w:t>
      </w:r>
      <w:r>
        <w:rPr>
          <w:sz w:val="28"/>
          <w:szCs w:val="28"/>
          <w:lang w:val="vi-VN"/>
        </w:rPr>
        <w:t xml:space="preserve">26/4</w:t>
      </w:r>
      <w:r>
        <w:rPr>
          <w:sz w:val="28"/>
          <w:szCs w:val="28"/>
        </w:rPr>
        <w:t xml:space="preserve">/2025 của Ủy</w:t>
      </w:r>
      <w:r>
        <w:rPr>
          <w:sz w:val="28"/>
          <w:szCs w:val="28"/>
        </w:rPr>
        <w:t xml:space="preserve"> ban nhân dân tỉnh </w:t>
      </w:r>
      <w:r>
        <w:rPr>
          <w:sz w:val="28"/>
          <w:szCs w:val="28"/>
        </w:rPr>
        <w:t xml:space="preserve">Long An</w:t>
      </w:r>
      <w:r>
        <w:rPr>
          <w:sz w:val="28"/>
          <w:szCs w:val="28"/>
        </w:rPr>
        <w:t xml:space="preserve"> quy định chức năng, nhiệm vụ, quyền hạn và cơ cấu tổ chức của</w:t>
      </w:r>
      <w:r>
        <w:rPr>
          <w:sz w:val="28"/>
          <w:szCs w:val="28"/>
          <w:lang w:val="vi-VN"/>
        </w:rPr>
        <w:t xml:space="preserve"> Chi cục Môi trường và Kiểm lâm thuộc</w:t>
      </w:r>
      <w:r>
        <w:rPr>
          <w:sz w:val="28"/>
          <w:szCs w:val="28"/>
        </w:rPr>
        <w:t xml:space="preserve"> Sở Nông nghiệp và Môi trường tỉnh Long </w:t>
      </w:r>
      <w:r>
        <w:rPr>
          <w:sz w:val="28"/>
          <w:szCs w:val="28"/>
          <w:lang w:val="vi-VN"/>
        </w:rPr>
        <w:t xml:space="preserve">An; </w:t>
      </w:r>
      <w:r>
        <w:rPr>
          <w:sz w:val="28"/>
          <w:szCs w:val="28"/>
        </w:rPr>
        <w:t xml:space="preserve">Quyết định số </w:t>
      </w:r>
      <w:r>
        <w:rPr>
          <w:sz w:val="28"/>
          <w:szCs w:val="28"/>
          <w:lang w:val="vi-VN"/>
        </w:rPr>
        <w:t xml:space="preserve">37</w:t>
      </w:r>
      <w:r>
        <w:rPr>
          <w:sz w:val="28"/>
          <w:szCs w:val="28"/>
        </w:rPr>
        <w:t xml:space="preserve">/2025/QĐ-UBND ngày </w:t>
      </w:r>
      <w:r>
        <w:rPr>
          <w:sz w:val="28"/>
          <w:szCs w:val="28"/>
          <w:lang w:val="vi-VN"/>
        </w:rPr>
        <w:t xml:space="preserve">13/5</w:t>
      </w:r>
      <w:r>
        <w:rPr>
          <w:sz w:val="28"/>
          <w:szCs w:val="28"/>
        </w:rPr>
        <w:t xml:space="preserve">/2025 </w:t>
      </w:r>
      <w:r>
        <w:rPr>
          <w:sz w:val="28"/>
          <w:szCs w:val="28"/>
        </w:rPr>
        <w:t xml:space="preserve">của Ủy</w:t>
      </w:r>
      <w:r>
        <w:rPr>
          <w:sz w:val="28"/>
          <w:szCs w:val="28"/>
        </w:rPr>
        <w:t xml:space="preserve"> ban nhân dân tỉnh Tây Ninh ban hành q</w:t>
      </w:r>
      <w:r>
        <w:rPr>
          <w:sz w:val="28"/>
          <w:szCs w:val="28"/>
        </w:rPr>
        <w:t xml:space="preserve">uy định chức năng, nhiệm vụ, quyền hạn và cơ cấu tổ chức của</w:t>
      </w:r>
      <w:r>
        <w:rPr>
          <w:sz w:val="28"/>
          <w:szCs w:val="28"/>
          <w:lang w:val="vi-VN"/>
        </w:rPr>
        <w:t xml:space="preserve"> Chi cục Thủy lợi thuộc</w:t>
      </w:r>
      <w:r>
        <w:rPr>
          <w:sz w:val="28"/>
          <w:szCs w:val="28"/>
        </w:rPr>
        <w:t xml:space="preserve"> Sở Nông nghiệp và Môi trường tỉnh Tây</w:t>
      </w:r>
      <w:r>
        <w:rPr>
          <w:sz w:val="28"/>
          <w:szCs w:val="28"/>
        </w:rPr>
        <w:t xml:space="preserve"> Ninh</w:t>
      </w:r>
      <w:r>
        <w:rPr>
          <w:sz w:val="28"/>
          <w:szCs w:val="28"/>
          <w:lang w:val="vi-VN"/>
        </w:rPr>
        <w:t xml:space="preserve"> .</w:t>
      </w:r>
      <w:r>
        <w:rPr>
          <w:sz w:val="28"/>
          <w:szCs w:val="28"/>
          <w:lang w:val="vi-VN"/>
        </w:rPr>
      </w:r>
    </w:p>
    <w:p>
      <w:pPr>
        <w:pStyle w:val="895"/>
        <w:pBdr/>
        <w:tabs>
          <w:tab w:val="left" w:leader="none" w:pos="567"/>
        </w:tabs>
        <w:spacing w:after="0" w:afterAutospacing="0" w:before="120" w:beforeAutospacing="0" w:line="259" w:lineRule="auto"/>
        <w:ind w:firstLine="720"/>
        <w:jc w:val="both"/>
        <w:rPr>
          <w:sz w:val="28"/>
          <w:szCs w:val="28"/>
        </w:rPr>
      </w:pPr>
      <w:r>
        <w:rPr>
          <w:b/>
          <w:sz w:val="28"/>
          <w:szCs w:val="28"/>
          <w:lang w:val="vi-VN"/>
        </w:rPr>
        <w:t xml:space="preserve">Điều 3.</w:t>
      </w:r>
      <w:r>
        <w:rPr>
          <w:sz w:val="28"/>
          <w:szCs w:val="28"/>
          <w:lang w:val="vi-VN"/>
        </w:rPr>
        <w:t xml:space="preserve"> </w:t>
      </w:r>
      <w:r>
        <w:rPr>
          <w:sz w:val="28"/>
          <w:szCs w:val="28"/>
        </w:rPr>
        <w:t xml:space="preserve">Chánh Văn phòng Ủy ban nhân dân tỉnh, Giám đốc Sở Nội vụ, Giám đốc Sở Nông nghiệp và Môi trường, Thủ trưởng các Sở ngành tỉnh, </w:t>
      </w:r>
      <w:r>
        <w:rPr>
          <w:sz w:val="28"/>
          <w:szCs w:val="28"/>
          <w:lang w:val="vi-VN"/>
        </w:rPr>
        <w:t xml:space="preserve">Chi cục trưởng Chi cục Thủy lợi, </w:t>
      </w:r>
      <w:r>
        <w:rPr>
          <w:sz w:val="28"/>
          <w:szCs w:val="28"/>
        </w:rPr>
        <w:t xml:space="preserve">Chủ tịch Ủy ban nhân dân các </w:t>
      </w:r>
      <w:r>
        <w:rPr>
          <w:sz w:val="28"/>
          <w:szCs w:val="28"/>
          <w:lang w:val="vi-VN"/>
        </w:rPr>
        <w:t xml:space="preserve">xã, phường </w:t>
      </w:r>
      <w:r>
        <w:rPr>
          <w:sz w:val="28"/>
          <w:szCs w:val="28"/>
        </w:rPr>
        <w:t xml:space="preserve">thi hành quyết định này./.</w:t>
      </w:r>
      <w:r>
        <w:rPr>
          <w:sz w:val="28"/>
          <w:szCs w:val="28"/>
        </w:rPr>
      </w:r>
    </w:p>
    <w:p>
      <w:pPr>
        <w:pStyle w:val="895"/>
        <w:pBdr/>
        <w:tabs>
          <w:tab w:val="left" w:leader="none" w:pos="567"/>
        </w:tabs>
        <w:spacing w:after="0" w:afterAutospacing="0" w:before="120" w:beforeAutospacing="0" w:line="288" w:lineRule="auto"/>
        <w:ind w:firstLine="720"/>
        <w:jc w:val="both"/>
        <w:rPr>
          <w:sz w:val="28"/>
          <w:szCs w:val="28"/>
        </w:rPr>
      </w:pPr>
      <w:r>
        <w:rPr>
          <w:sz w:val="28"/>
          <w:szCs w:val="28"/>
        </w:rPr>
      </w:r>
      <w:r>
        <w:rPr>
          <w:sz w:val="28"/>
          <w:szCs w:val="28"/>
        </w:rPr>
      </w:r>
    </w:p>
    <w:tbl>
      <w:tblPr>
        <w:tblStyle w:val="91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0"/>
        <w:gridCol w:w="4530"/>
      </w:tblGrid>
      <w:tr>
        <w:trPr/>
        <w:tc>
          <w:tcPr>
            <w:tcBorders/>
            <w:tcW w:w="4530" w:type="dxa"/>
            <w:textDirection w:val="lrTb"/>
            <w:noWrap w:val="false"/>
          </w:tcPr>
          <w:p>
            <w:pPr>
              <w:pStyle w:val="895"/>
              <w:pBdr/>
              <w:tabs>
                <w:tab w:val="left" w:leader="none" w:pos="567"/>
              </w:tabs>
              <w:spacing w:after="0" w:afterAutospacing="0" w:before="0" w:beforeAutospacing="0"/>
              <w:ind/>
              <w:jc w:val="both"/>
              <w:rPr>
                <w:b/>
                <w:i/>
                <w:szCs w:val="28"/>
              </w:rPr>
            </w:pPr>
            <w:r>
              <w:rPr>
                <w:b/>
                <w:i/>
                <w:szCs w:val="28"/>
              </w:rPr>
              <w:t xml:space="preserve">Nơi nhận:</w:t>
            </w:r>
            <w:r>
              <w:rPr>
                <w:b/>
                <w:i/>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Như Điều </w:t>
            </w:r>
            <w:r>
              <w:rPr>
                <w:sz w:val="22"/>
                <w:szCs w:val="28"/>
                <w:lang w:val="vi-VN"/>
              </w:rPr>
              <w:t xml:space="preserve">3</w:t>
            </w:r>
            <w:r>
              <w:rPr>
                <w:sz w:val="22"/>
                <w:szCs w:val="28"/>
              </w:rPr>
              <w:t xml:space="preserve">;</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Vụ Pháp chế - Bộ Nông nghiệp và Môi trường;</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Vụ Pháp chế - Bộ Nội vụ;</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Cục Kiểm tra văn bản và Quản lý xử lý vi phạm hành chính - Bộ Tư pháp;</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Thường trực Tỉnh ủy;</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Thường trực HĐND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CT, các PCT. UBND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Ủy ban MTTQ Việt Nam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Các tổ chức CT-XH cấp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CVP, các PCVP UBND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Cổng Thông tin điện tử tỉnh;</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w:t>
            </w:r>
            <w:r>
              <w:rPr>
                <w:sz w:val="22"/>
                <w:szCs w:val="28"/>
              </w:rPr>
              <w:t xml:space="preserve">Trung tâm Công báo - Tin học</w:t>
            </w:r>
            <w:r>
              <w:rPr>
                <w:sz w:val="22"/>
                <w:szCs w:val="28"/>
              </w:rPr>
              <w:t xml:space="preserve">;</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Phòng </w:t>
            </w:r>
            <w:r>
              <w:rPr>
                <w:sz w:val="22"/>
                <w:szCs w:val="28"/>
              </w:rPr>
              <w:t xml:space="preserve">Tổng hợp</w:t>
            </w:r>
            <w:r>
              <w:rPr>
                <w:sz w:val="22"/>
                <w:szCs w:val="28"/>
              </w:rPr>
              <w:t xml:space="preserve">;</w:t>
            </w:r>
            <w:r>
              <w:rPr>
                <w:sz w:val="22"/>
                <w:szCs w:val="28"/>
              </w:rPr>
            </w:r>
          </w:p>
          <w:p>
            <w:pPr>
              <w:pStyle w:val="895"/>
              <w:pBdr/>
              <w:tabs>
                <w:tab w:val="left" w:leader="none" w:pos="567"/>
              </w:tabs>
              <w:spacing w:after="0" w:afterAutospacing="0" w:before="0" w:beforeAutospacing="0"/>
              <w:ind/>
              <w:jc w:val="both"/>
              <w:rPr>
                <w:sz w:val="22"/>
                <w:szCs w:val="28"/>
              </w:rPr>
            </w:pPr>
            <w:r>
              <w:rPr>
                <w:sz w:val="22"/>
                <w:szCs w:val="28"/>
              </w:rPr>
              <w:t xml:space="preserve">- Lưu: VT, DK.</w:t>
            </w:r>
            <w:r>
              <w:rPr>
                <w:sz w:val="22"/>
                <w:szCs w:val="28"/>
              </w:rPr>
            </w:r>
          </w:p>
        </w:tc>
        <w:tc>
          <w:tcPr>
            <w:tcBorders/>
            <w:tcW w:w="4530" w:type="dxa"/>
            <w:textDirection w:val="lrTb"/>
            <w:noWrap w:val="false"/>
          </w:tcPr>
          <w:p>
            <w:pPr>
              <w:pStyle w:val="895"/>
              <w:pBdr/>
              <w:tabs>
                <w:tab w:val="left" w:leader="none" w:pos="567"/>
              </w:tabs>
              <w:spacing w:after="0" w:afterAutospacing="0" w:before="0" w:beforeAutospacing="0"/>
              <w:ind/>
              <w:jc w:val="center"/>
              <w:rPr>
                <w:b/>
                <w:sz w:val="28"/>
                <w:szCs w:val="28"/>
              </w:rPr>
            </w:pPr>
            <w:r>
              <w:rPr>
                <w:b/>
                <w:sz w:val="28"/>
                <w:szCs w:val="28"/>
              </w:rPr>
              <w:t xml:space="preserve">TM. ỦY BAN NHÂN DÂN</w:t>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t xml:space="preserve">CHỦ TỊCH</w:t>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t xml:space="preserve">Nguyễn Văn Út</w:t>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b/>
                <w:sz w:val="28"/>
                <w:szCs w:val="28"/>
              </w:rPr>
            </w:pPr>
            <w:r>
              <w:rPr>
                <w:b/>
                <w:sz w:val="28"/>
                <w:szCs w:val="28"/>
              </w:rPr>
            </w:r>
            <w:r>
              <w:rPr>
                <w:b/>
                <w:sz w:val="28"/>
                <w:szCs w:val="28"/>
              </w:rPr>
            </w:r>
          </w:p>
          <w:p>
            <w:pPr>
              <w:pStyle w:val="895"/>
              <w:pBdr/>
              <w:tabs>
                <w:tab w:val="left" w:leader="none" w:pos="567"/>
              </w:tabs>
              <w:spacing w:after="0" w:afterAutospacing="0" w:before="0" w:beforeAutospacing="0"/>
              <w:ind/>
              <w:jc w:val="center"/>
              <w:rPr>
                <w:sz w:val="22"/>
                <w:szCs w:val="28"/>
              </w:rPr>
            </w:pPr>
            <w:r>
              <w:rPr>
                <w:sz w:val="22"/>
                <w:szCs w:val="28"/>
              </w:rPr>
            </w:r>
            <w:r>
              <w:rPr>
                <w:sz w:val="22"/>
                <w:szCs w:val="28"/>
              </w:rPr>
            </w:r>
          </w:p>
        </w:tc>
      </w:tr>
    </w:tbl>
    <w:p>
      <w:pPr>
        <w:pStyle w:val="895"/>
        <w:pBdr/>
        <w:tabs>
          <w:tab w:val="left" w:leader="none" w:pos="567"/>
        </w:tabs>
        <w:spacing w:after="240" w:afterAutospacing="0" w:before="120" w:beforeAutospacing="0"/>
        <w:ind w:firstLine="720"/>
        <w:jc w:val="both"/>
        <w:rPr>
          <w:sz w:val="28"/>
          <w:szCs w:val="28"/>
        </w:rPr>
        <w:sectPr>
          <w:headerReference w:type="default" r:id="rId9"/>
          <w:footnotePr/>
          <w:endnotePr/>
          <w:type w:val="nextPage"/>
          <w:pgSz w:h="16839" w:orient="portrait" w:w="11907"/>
          <w:pgMar w:top="1138" w:right="1138" w:bottom="1138" w:left="1699" w:header="720" w:footer="720" w:gutter="0"/>
          <w:cols w:num="1" w:sep="0" w:space="720" w:equalWidth="1"/>
          <w:titlePg/>
        </w:sectPr>
      </w:pPr>
      <w:r>
        <w:rPr>
          <w:sz w:val="28"/>
          <w:szCs w:val="28"/>
        </w:rPr>
      </w:r>
      <w:r>
        <w:rPr>
          <w:sz w:val="28"/>
          <w:szCs w:val="28"/>
        </w:rPr>
      </w:r>
    </w:p>
    <w:tbl>
      <w:tblPr>
        <w:tblW w:w="9464" w:type="dxa"/>
        <w:tblCellSpacing w:w="0" w:type="dxa"/>
        <w:tblBorders/>
        <w:tblCellMar>
          <w:left w:w="0" w:type="dxa"/>
          <w:right w:w="0" w:type="dxa"/>
        </w:tblCellMar>
        <w:tblLook w:val="0000" w:firstRow="0" w:lastRow="0" w:firstColumn="0" w:lastColumn="0" w:noHBand="0" w:noVBand="0"/>
      </w:tblPr>
      <w:tblGrid>
        <w:gridCol w:w="3348"/>
        <w:gridCol w:w="6116"/>
      </w:tblGrid>
      <w:tr>
        <w:trPr>
          <w:tblCellSpacing w:w="0" w:type="dxa"/>
        </w:trPr>
        <w:tc>
          <w:tcPr>
            <w:tcBorders/>
            <w:tcMar>
              <w:left w:w="108" w:type="dxa"/>
              <w:top w:w="0" w:type="dxa"/>
              <w:right w:w="108" w:type="dxa"/>
              <w:bottom w:w="0" w:type="dxa"/>
            </w:tcMar>
            <w:tcW w:w="3348" w:type="dxa"/>
            <w:textDirection w:val="lrTb"/>
            <w:noWrap w:val="false"/>
          </w:tcPr>
          <w:p>
            <w:pPr>
              <w:pStyle w:val="895"/>
              <w:pBdr/>
              <w:spacing w:after="0" w:afterAutospacing="0" w:before="0" w:beforeAutospacing="0"/>
              <w:ind/>
              <w:jc w:val="center"/>
              <w:rPr>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670560</wp:posOffset>
                      </wp:positionH>
                      <wp:positionV relativeFrom="paragraph">
                        <wp:posOffset>420370</wp:posOffset>
                      </wp:positionV>
                      <wp:extent cx="628650" cy="0"/>
                      <wp:effectExtent l="0" t="0" r="19050" b="19050"/>
                      <wp:wrapNone/>
                      <wp:docPr id="4" name="Straight Connector 11"/>
                      <wp:cNvGraphicFramePr/>
                      <a:graphic xmlns:a="http://schemas.openxmlformats.org/drawingml/2006/main">
                        <a:graphicData uri="http://schemas.microsoft.com/office/word/2010/wordprocessingShape">
                          <wps:wsp>
                            <wps:cNvPr id="0" name=""/>
                            <wps:cNvSp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72576;mso-wrap-distance-left:9.00pt;mso-wrap-distance-top:0.00pt;mso-wrap-distance-right:9.00pt;mso-wrap-distance-bottom:0.00pt;visibility:visible;" from="52.8pt,33.1pt" to="102.3pt,33.1pt" filled="f" strokecolor="#000000" strokeweight="0.75pt">
                      <v:stroke dashstyle="solid"/>
                    </v:line>
                  </w:pict>
                </mc:Fallback>
              </mc:AlternateContent>
            </w:r>
            <w:r>
              <w:rPr>
                <w:b/>
                <w:bCs/>
                <w:sz w:val="26"/>
                <w:szCs w:val="26"/>
              </w:rPr>
              <w:t xml:space="preserve">ỦY BAN NHÂN DÂN</w:t>
            </w:r>
            <w:r>
              <w:rPr>
                <w:b/>
                <w:bCs/>
                <w:sz w:val="26"/>
                <w:szCs w:val="26"/>
              </w:rPr>
              <w:br/>
              <w:t xml:space="preserve">TỈNH </w:t>
            </w:r>
            <w:r>
              <w:rPr>
                <w:b/>
                <w:bCs/>
                <w:sz w:val="26"/>
                <w:szCs w:val="26"/>
                <w:lang w:val="vi-VN"/>
              </w:rPr>
              <w:t xml:space="preserve">TÂY NINH</w:t>
            </w:r>
            <w:r>
              <w:rPr>
                <w:b/>
                <w:bCs/>
                <w:sz w:val="26"/>
                <w:szCs w:val="26"/>
              </w:rPr>
              <w:br/>
            </w:r>
            <w:r>
              <w:rPr>
                <w:sz w:val="26"/>
                <w:szCs w:val="26"/>
              </w:rPr>
            </w:r>
          </w:p>
        </w:tc>
        <w:tc>
          <w:tcPr>
            <w:tcBorders/>
            <w:tcMar>
              <w:left w:w="108" w:type="dxa"/>
              <w:top w:w="0" w:type="dxa"/>
              <w:right w:w="108" w:type="dxa"/>
              <w:bottom w:w="0" w:type="dxa"/>
            </w:tcMar>
            <w:tcW w:w="6116" w:type="dxa"/>
            <w:textDirection w:val="lrTb"/>
            <w:noWrap w:val="false"/>
          </w:tcPr>
          <w:p>
            <w:pPr>
              <w:pStyle w:val="895"/>
              <w:pBdr/>
              <w:spacing w:after="0" w:afterAutospacing="0" w:before="0" w:beforeAutospacing="0"/>
              <w:ind/>
              <w:jc w:val="center"/>
              <w:rPr>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782955</wp:posOffset>
                      </wp:positionH>
                      <wp:positionV relativeFrom="paragraph">
                        <wp:posOffset>429895</wp:posOffset>
                      </wp:positionV>
                      <wp:extent cx="2133600" cy="0"/>
                      <wp:effectExtent l="0" t="0" r="19050" b="19050"/>
                      <wp:wrapNone/>
                      <wp:docPr id="5" name="Straight Connector 6"/>
                      <wp:cNvGraphicFramePr/>
                      <a:graphic xmlns:a="http://schemas.openxmlformats.org/drawingml/2006/main">
                        <a:graphicData uri="http://schemas.microsoft.com/office/word/2010/wordprocessingShape">
                          <wps:wsp>
                            <wps:cNvPr id="0" name=""/>
                            <wps:cNvSpPr/>
                            <wps:spPr bwMode="auto">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4" o:spid="_x0000_s4" style="position:absolute;left:0;text-align:left;z-index:251667456;mso-wrap-distance-left:9.00pt;mso-wrap-distance-top:0.00pt;mso-wrap-distance-right:9.00pt;mso-wrap-distance-bottom:0.00pt;visibility:visible;" from="61.6pt,33.9pt" to="229.7pt,33.9pt" filled="f" strokecolor="#000000" strokeweight="0.75pt">
                      <v:stroke dashstyle="solid"/>
                    </v:line>
                  </w:pict>
                </mc:Fallback>
              </mc:AlternateContent>
            </w:r>
            <w:r>
              <w:rPr>
                <w:b/>
                <w:bCs/>
                <w:sz w:val="26"/>
                <w:szCs w:val="26"/>
              </w:rPr>
              <w:t xml:space="preserve">CỘNG HÒA XÃ HỘI CHỦ NGHĨA VIỆT NAM</w:t>
            </w:r>
            <w:r>
              <w:rPr>
                <w:b/>
                <w:bCs/>
                <w:sz w:val="26"/>
                <w:szCs w:val="26"/>
              </w:rPr>
              <w:br/>
            </w:r>
            <w:r>
              <w:rPr>
                <w:b/>
                <w:bCs/>
                <w:sz w:val="28"/>
                <w:szCs w:val="26"/>
              </w:rPr>
              <w:t xml:space="preserve">Độc lập - Tự do - Hạnh phúc </w:t>
            </w:r>
            <w:r>
              <w:rPr>
                <w:b/>
                <w:bCs/>
                <w:sz w:val="26"/>
                <w:szCs w:val="26"/>
              </w:rPr>
              <w:br/>
            </w:r>
            <w:r>
              <w:rPr>
                <w:sz w:val="26"/>
                <w:szCs w:val="26"/>
              </w:rPr>
            </w:r>
          </w:p>
        </w:tc>
      </w:tr>
    </w:tbl>
    <w:p>
      <w:pPr>
        <w:pStyle w:val="895"/>
        <w:pBdr/>
        <w:spacing w:after="0" w:afterAutospacing="0" w:before="120" w:beforeAutospacing="0"/>
        <w:ind/>
        <w:jc w:val="center"/>
        <w:rPr>
          <w:sz w:val="28"/>
          <w:szCs w:val="28"/>
        </w:rPr>
      </w:pPr>
      <w:r>
        <w:rPr>
          <w:b/>
          <w:bCs/>
          <w:sz w:val="28"/>
          <w:szCs w:val="28"/>
        </w:rPr>
        <w:t xml:space="preserve">QUY ĐỊNH</w:t>
      </w:r>
      <w:r>
        <w:rPr>
          <w:sz w:val="28"/>
          <w:szCs w:val="28"/>
        </w:rPr>
      </w:r>
    </w:p>
    <w:p>
      <w:pPr>
        <w:pStyle w:val="895"/>
        <w:pBdr/>
        <w:spacing w:after="0" w:afterAutospacing="0" w:before="0" w:beforeAutospacing="0"/>
        <w:ind/>
        <w:jc w:val="center"/>
        <w:rPr>
          <w:b/>
          <w:sz w:val="28"/>
          <w:szCs w:val="28"/>
          <w:lang w:val="vi-VN"/>
        </w:rPr>
      </w:pPr>
      <w:r>
        <w:rPr>
          <w:b/>
          <w:sz w:val="28"/>
          <w:szCs w:val="28"/>
        </w:rPr>
        <w:t xml:space="preserve">C</w:t>
      </w:r>
      <w:r>
        <w:rPr>
          <w:b/>
          <w:sz w:val="28"/>
          <w:szCs w:val="28"/>
        </w:rPr>
        <w:t xml:space="preserve">hức năng, nhiệm vụ, quyền hạn và cơ cấu tổ chức của </w:t>
      </w:r>
      <w:r>
        <w:rPr>
          <w:b/>
          <w:sz w:val="28"/>
          <w:szCs w:val="28"/>
          <w:lang w:val="vi-VN"/>
        </w:rPr>
        <w:t xml:space="preserve">Chi cục Thủy lợi</w:t>
      </w:r>
      <w:r>
        <w:rPr>
          <w:b/>
          <w:sz w:val="28"/>
          <w:szCs w:val="28"/>
          <w:lang w:val="vi-VN"/>
        </w:rPr>
        <w:t xml:space="preserve"> </w:t>
      </w:r>
      <w:r>
        <w:rPr>
          <w:b/>
          <w:sz w:val="28"/>
          <w:szCs w:val="28"/>
          <w:lang w:val="vi-VN"/>
        </w:rPr>
        <w:t xml:space="preserve">trực thuộc </w:t>
      </w:r>
      <w:r>
        <w:rPr>
          <w:b/>
          <w:sz w:val="28"/>
          <w:szCs w:val="28"/>
        </w:rPr>
        <w:t xml:space="preserve">Sở Nông nghiệp và Môi trường tỉnh </w:t>
      </w:r>
      <w:r>
        <w:rPr>
          <w:b/>
          <w:sz w:val="28"/>
          <w:szCs w:val="28"/>
          <w:lang w:val="vi-VN"/>
        </w:rPr>
        <w:t xml:space="preserve">T</w:t>
      </w:r>
      <w:r>
        <w:rPr>
          <w:b/>
          <w:sz w:val="28"/>
          <w:szCs w:val="28"/>
          <w:lang w:val="vi-VN"/>
        </w:rPr>
        <w:t xml:space="preserve">ây Ninh</w:t>
      </w:r>
      <w:r>
        <w:rPr>
          <w:b/>
          <w:sz w:val="28"/>
          <w:szCs w:val="28"/>
          <w:lang w:val="vi-VN"/>
        </w:rPr>
      </w:r>
    </w:p>
    <w:p>
      <w:pPr>
        <w:pStyle w:val="895"/>
        <w:pBdr/>
        <w:spacing w:after="0" w:afterAutospacing="0" w:before="0" w:beforeAutospacing="0"/>
        <w:ind/>
        <w:jc w:val="center"/>
        <w:rPr>
          <w:bCs/>
          <w:i/>
          <w:i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2249805</wp:posOffset>
                </wp:positionH>
                <wp:positionV relativeFrom="paragraph">
                  <wp:posOffset>505460</wp:posOffset>
                </wp:positionV>
                <wp:extent cx="1371600" cy="0"/>
                <wp:effectExtent l="0" t="0" r="0" b="0"/>
                <wp:wrapNone/>
                <wp:docPr id="6" name="Straight Connector 8"/>
                <wp:cNvGraphicFramePr/>
                <a:graphic xmlns:a="http://schemas.openxmlformats.org/drawingml/2006/main">
                  <a:graphicData uri="http://schemas.microsoft.com/office/word/2010/wordprocessingShape">
                    <wps:wsp>
                      <wps:cNvPr id="0" name=""/>
                      <wps:cNvSpPr/>
                      <wps:spPr bwMode="auto">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68480;mso-wrap-distance-left:9.00pt;mso-wrap-distance-top:0.00pt;mso-wrap-distance-right:9.00pt;mso-wrap-distance-bottom:0.00pt;visibility:visible;" from="177.1pt,39.8pt" to="285.1pt,39.8pt" filled="f" strokecolor="#000000" strokeweight="0.75pt">
                <v:stroke dashstyle="solid"/>
              </v:line>
            </w:pict>
          </mc:Fallback>
        </mc:AlternateContent>
      </w:r>
      <w:r>
        <w:rPr>
          <w:bCs/>
          <w:i/>
          <w:iCs/>
          <w:sz w:val="28"/>
          <w:szCs w:val="28"/>
        </w:rPr>
        <w:t xml:space="preserve">(</w:t>
      </w:r>
      <w:r>
        <w:rPr>
          <w:bCs/>
          <w:i/>
          <w:iCs/>
          <w:sz w:val="28"/>
          <w:szCs w:val="28"/>
          <w:lang w:val="vi-VN"/>
        </w:rPr>
        <w:t xml:space="preserve">Ban hành k</w:t>
      </w:r>
      <w:r>
        <w:rPr>
          <w:bCs/>
          <w:i/>
          <w:iCs/>
          <w:sz w:val="28"/>
          <w:szCs w:val="28"/>
        </w:rPr>
        <w:t xml:space="preserve">èm theo Quyết định số </w:t>
      </w:r>
      <w:r>
        <w:rPr>
          <w:bCs/>
          <w:i/>
          <w:iCs/>
          <w:sz w:val="28"/>
          <w:szCs w:val="28"/>
          <w:lang w:val="vi-VN"/>
        </w:rPr>
        <w:t xml:space="preserve"> 22 </w:t>
      </w:r>
      <w:r>
        <w:rPr>
          <w:bCs/>
          <w:i/>
          <w:iCs/>
          <w:sz w:val="28"/>
          <w:szCs w:val="28"/>
        </w:rPr>
        <w:t xml:space="preserve">/2025/QĐ-UBND </w:t>
      </w:r>
      <w:r>
        <w:rPr>
          <w:bCs/>
          <w:i/>
          <w:iCs/>
          <w:sz w:val="28"/>
          <w:szCs w:val="28"/>
        </w:rPr>
      </w:r>
    </w:p>
    <w:p>
      <w:pPr>
        <w:pStyle w:val="895"/>
        <w:pBdr/>
        <w:spacing w:after="0" w:afterAutospacing="0" w:before="0" w:beforeAutospacing="0"/>
        <w:ind/>
        <w:jc w:val="center"/>
        <w:rPr>
          <w:bCs/>
          <w:i/>
          <w:iCs/>
          <w:sz w:val="28"/>
          <w:szCs w:val="28"/>
        </w:rPr>
      </w:pPr>
      <w:r>
        <w:rPr>
          <w:bCs/>
          <w:i/>
          <w:iCs/>
          <w:sz w:val="28"/>
          <w:szCs w:val="28"/>
        </w:rPr>
        <w:t xml:space="preserve">ngày </w:t>
      </w:r>
      <w:r>
        <w:rPr>
          <w:bCs/>
          <w:i/>
          <w:iCs/>
          <w:sz w:val="28"/>
          <w:szCs w:val="28"/>
          <w:lang w:val="vi-VN"/>
        </w:rPr>
        <w:t xml:space="preserve"> </w:t>
      </w:r>
      <w:r>
        <w:rPr>
          <w:bCs/>
          <w:i/>
          <w:iCs/>
          <w:sz w:val="28"/>
          <w:szCs w:val="28"/>
        </w:rPr>
        <w:t xml:space="preserve">25  </w:t>
      </w:r>
      <w:r>
        <w:rPr>
          <w:bCs/>
          <w:i/>
          <w:iCs/>
          <w:sz w:val="28"/>
          <w:szCs w:val="28"/>
          <w:lang w:val="vi-VN"/>
        </w:rPr>
        <w:t xml:space="preserve"> tháng </w:t>
      </w:r>
      <w:r>
        <w:rPr>
          <w:bCs/>
          <w:i/>
          <w:iCs/>
          <w:sz w:val="28"/>
          <w:szCs w:val="28"/>
        </w:rPr>
        <w:t xml:space="preserve">8</w:t>
      </w:r>
      <w:r>
        <w:rPr>
          <w:bCs/>
          <w:i/>
          <w:iCs/>
          <w:sz w:val="28"/>
          <w:szCs w:val="28"/>
          <w:lang w:val="vi-VN"/>
        </w:rPr>
        <w:t xml:space="preserve"> năm 2025 </w:t>
      </w:r>
      <w:r>
        <w:rPr>
          <w:bCs/>
          <w:i/>
          <w:iCs/>
          <w:sz w:val="28"/>
          <w:szCs w:val="28"/>
        </w:rPr>
        <w:t xml:space="preserve">của Ủy ban nhân dân tỉnh </w:t>
      </w:r>
      <w:r>
        <w:rPr>
          <w:bCs/>
          <w:i/>
          <w:iCs/>
          <w:sz w:val="28"/>
          <w:szCs w:val="28"/>
          <w:lang w:val="vi-VN"/>
        </w:rPr>
        <w:t xml:space="preserve">Tây Ninh</w:t>
      </w:r>
      <w:r>
        <w:rPr>
          <w:bCs/>
          <w:i/>
          <w:iCs/>
          <w:sz w:val="28"/>
          <w:szCs w:val="28"/>
        </w:rPr>
        <w:t xml:space="preserve">)</w:t>
      </w:r>
      <w:r>
        <w:rPr>
          <w:bCs/>
          <w:i/>
          <w:iCs/>
          <w:sz w:val="28"/>
          <w:szCs w:val="28"/>
        </w:rPr>
      </w:r>
    </w:p>
    <w:p>
      <w:pPr>
        <w:pStyle w:val="895"/>
        <w:pBdr/>
        <w:tabs>
          <w:tab w:val="left" w:leader="none" w:pos="567"/>
        </w:tabs>
        <w:spacing w:after="120" w:afterAutospacing="0" w:before="120" w:beforeAutospacing="0"/>
        <w:ind w:firstLine="567"/>
        <w:jc w:val="both"/>
        <w:rPr>
          <w:b/>
          <w:bCs/>
          <w:sz w:val="28"/>
          <w:szCs w:val="28"/>
        </w:rPr>
      </w:pPr>
      <w:r>
        <w:rPr>
          <w:b/>
          <w:bCs/>
          <w:sz w:val="28"/>
          <w:szCs w:val="28"/>
        </w:rPr>
      </w:r>
      <w:bookmarkEnd w:id="2"/>
      <w:r>
        <w:rPr>
          <w:b/>
          <w:bCs/>
          <w:sz w:val="28"/>
          <w:szCs w:val="28"/>
        </w:rPr>
      </w:r>
    </w:p>
    <w:p>
      <w:pPr>
        <w:pBdr/>
        <w:spacing w:after="120" w:before="120" w:line="259" w:lineRule="auto"/>
        <w:ind w:firstLine="720"/>
        <w:jc w:val="both"/>
        <w:rPr>
          <w:b/>
          <w:sz w:val="28"/>
          <w:szCs w:val="28"/>
        </w:rPr>
      </w:pPr>
      <w:r>
        <w:rPr>
          <w:b/>
          <w:sz w:val="28"/>
          <w:szCs w:val="28"/>
        </w:rPr>
        <w:t xml:space="preserve">Điều 1. Vị trí, chức năng</w:t>
      </w:r>
      <w:r>
        <w:rPr>
          <w:b/>
          <w:sz w:val="28"/>
          <w:szCs w:val="28"/>
        </w:rPr>
      </w:r>
    </w:p>
    <w:p>
      <w:pPr>
        <w:pBdr/>
        <w:spacing w:after="120" w:before="120" w:line="259" w:lineRule="auto"/>
        <w:ind w:firstLine="720"/>
        <w:jc w:val="both"/>
        <w:rPr>
          <w:sz w:val="28"/>
          <w:szCs w:val="28"/>
        </w:rPr>
      </w:pPr>
      <w:r>
        <w:rPr>
          <w:sz w:val="28"/>
          <w:szCs w:val="28"/>
        </w:rPr>
        <w:t xml:space="preserve">1. </w:t>
      </w:r>
      <w:r>
        <w:rPr>
          <w:sz w:val="28"/>
          <w:szCs w:val="28"/>
          <w:lang w:val="vi-VN"/>
        </w:rPr>
        <w:t xml:space="preserve">Chi cục Thủy lợi</w:t>
      </w:r>
      <w:r>
        <w:rPr>
          <w:sz w:val="28"/>
          <w:szCs w:val="28"/>
          <w:lang w:val="vi-VN"/>
        </w:rPr>
        <w:t xml:space="preserve"> </w:t>
      </w:r>
      <w:r>
        <w:rPr>
          <w:sz w:val="28"/>
          <w:szCs w:val="28"/>
        </w:rPr>
        <w:t xml:space="preserve">là </w:t>
      </w:r>
      <w:r>
        <w:rPr>
          <w:sz w:val="28"/>
          <w:szCs w:val="28"/>
          <w:lang w:val="vi-VN"/>
        </w:rPr>
        <w:t xml:space="preserve">tổ chức </w:t>
      </w:r>
      <w:r>
        <w:rPr>
          <w:sz w:val="28"/>
          <w:szCs w:val="28"/>
          <w:lang w:val="vi-VN"/>
        </w:rPr>
        <w:t xml:space="preserve">hành chính trực thuộc Sở Nông nghiệp và Môi trường</w:t>
      </w:r>
      <w:r>
        <w:rPr>
          <w:sz w:val="28"/>
          <w:szCs w:val="28"/>
        </w:rPr>
        <w:t xml:space="preserve">, </w:t>
      </w:r>
      <w:r>
        <w:rPr>
          <w:sz w:val="28"/>
          <w:szCs w:val="28"/>
          <w:lang w:val="vi-VN"/>
        </w:rPr>
        <w:t xml:space="preserve">giúp Giám đốc Sở </w:t>
      </w:r>
      <w:r>
        <w:rPr>
          <w:sz w:val="28"/>
          <w:szCs w:val="28"/>
        </w:rPr>
        <w:t xml:space="preserve">thực hiện chức năng tham mưu, giúp </w:t>
      </w:r>
      <w:r>
        <w:rPr>
          <w:sz w:val="28"/>
          <w:szCs w:val="28"/>
          <w:lang w:val="vi-VN"/>
        </w:rPr>
        <w:t xml:space="preserve">Ủy ban nhân dân </w:t>
      </w:r>
      <w:r>
        <w:rPr>
          <w:sz w:val="28"/>
          <w:szCs w:val="28"/>
        </w:rPr>
        <w:t xml:space="preserve">tỉnh quản lý nhà nước về: </w:t>
      </w:r>
      <w:r>
        <w:rPr>
          <w:sz w:val="28"/>
          <w:szCs w:val="28"/>
        </w:rPr>
        <w:t xml:space="preserve">thủy lợi; phòng, chống thiên tai; khí tượng thủy văn; quản lý nhà nước các dịch vụ công trong các lĩnh vực thuộc phạm vi quản lý theo quy định của pháp luật</w:t>
      </w:r>
      <w:r>
        <w:rPr>
          <w:sz w:val="28"/>
          <w:szCs w:val="28"/>
        </w:rPr>
        <w:t xml:space="preserve">.</w:t>
      </w:r>
      <w:r>
        <w:rPr>
          <w:sz w:val="28"/>
          <w:szCs w:val="28"/>
        </w:rPr>
      </w:r>
    </w:p>
    <w:p>
      <w:pPr>
        <w:pBdr/>
        <w:spacing w:after="120" w:before="120" w:line="259" w:lineRule="auto"/>
        <w:ind w:firstLine="720"/>
        <w:jc w:val="both"/>
        <w:rPr>
          <w:sz w:val="28"/>
          <w:szCs w:val="28"/>
        </w:rPr>
      </w:pPr>
      <w:r>
        <w:rPr>
          <w:sz w:val="28"/>
          <w:szCs w:val="28"/>
        </w:rPr>
        <w:t xml:space="preserve">2. </w:t>
      </w:r>
      <w:r>
        <w:rPr>
          <w:sz w:val="28"/>
          <w:szCs w:val="28"/>
          <w:lang w:val="vi-VN"/>
        </w:rPr>
        <w:t xml:space="preserve">Chi cục Thủy lợi</w:t>
      </w:r>
      <w:r>
        <w:rPr>
          <w:sz w:val="28"/>
          <w:szCs w:val="28"/>
          <w:lang w:val="vi-VN"/>
        </w:rPr>
        <w:t xml:space="preserve"> </w:t>
      </w:r>
      <w:r>
        <w:rPr>
          <w:sz w:val="28"/>
          <w:szCs w:val="28"/>
        </w:rPr>
        <w:t xml:space="preserve">có tư cách pháp nhân, có con dấu, tài khoản riêng theo quy định của pháp luật; chịu sự chỉ đạo, quản lý của </w:t>
      </w:r>
      <w:r>
        <w:rPr>
          <w:sz w:val="28"/>
          <w:szCs w:val="28"/>
          <w:lang w:val="vi-VN"/>
        </w:rPr>
        <w:t xml:space="preserve">Sở Nông nghiệp và Môi trường</w:t>
      </w:r>
      <w:r>
        <w:rPr>
          <w:sz w:val="28"/>
          <w:szCs w:val="28"/>
        </w:rPr>
        <w:t xml:space="preserve">, đồng thời chịu sự chỉ đạo, hướng dẫn, kiểm tra về chuyên môn, nghiệp vụ của</w:t>
      </w:r>
      <w:r>
        <w:rPr>
          <w:sz w:val="28"/>
          <w:szCs w:val="28"/>
          <w:lang w:val="vi-VN"/>
        </w:rPr>
        <w:t xml:space="preserve"> các Cục chuyên ngành liên quan trực thuộc</w:t>
      </w:r>
      <w:r>
        <w:rPr>
          <w:sz w:val="28"/>
          <w:szCs w:val="28"/>
        </w:rPr>
        <w:t xml:space="preserve"> Bộ Nông nghiệp và Môi trường.</w:t>
      </w:r>
      <w:r>
        <w:rPr>
          <w:sz w:val="28"/>
          <w:szCs w:val="28"/>
        </w:rPr>
      </w:r>
    </w:p>
    <w:p>
      <w:pPr>
        <w:pBdr/>
        <w:spacing w:after="120" w:before="120" w:line="259" w:lineRule="auto"/>
        <w:ind w:firstLine="720"/>
        <w:jc w:val="both"/>
        <w:rPr>
          <w:b/>
          <w:sz w:val="28"/>
          <w:szCs w:val="28"/>
        </w:rPr>
      </w:pPr>
      <w:r>
        <w:rPr>
          <w:b/>
          <w:sz w:val="28"/>
          <w:szCs w:val="28"/>
        </w:rPr>
        <w:t xml:space="preserve">Điều 2. Nhiệm vụ và quyền hạn</w:t>
      </w:r>
      <w:r>
        <w:rPr>
          <w:b/>
          <w:sz w:val="28"/>
          <w:szCs w:val="28"/>
        </w:rPr>
      </w:r>
    </w:p>
    <w:p>
      <w:pPr>
        <w:pBdr/>
        <w:spacing w:after="120" w:before="120" w:line="259" w:lineRule="auto"/>
        <w:ind w:firstLine="720"/>
        <w:jc w:val="both"/>
        <w:rPr>
          <w:color w:val="000000"/>
          <w:sz w:val="28"/>
          <w:szCs w:val="28"/>
        </w:rPr>
      </w:pPr>
      <w:r>
        <w:rPr>
          <w:color w:val="000000"/>
          <w:sz w:val="28"/>
          <w:szCs w:val="28"/>
        </w:rPr>
        <w:t xml:space="preserve">1. </w:t>
      </w:r>
      <w:r>
        <w:rPr>
          <w:color w:val="000000"/>
          <w:sz w:val="28"/>
          <w:szCs w:val="28"/>
          <w:lang w:val="vi-VN"/>
        </w:rPr>
        <w:t xml:space="preserve">Tham mưu Giám đốc Sở t</w:t>
      </w:r>
      <w:r>
        <w:rPr>
          <w:color w:val="000000"/>
          <w:sz w:val="28"/>
          <w:szCs w:val="28"/>
        </w:rPr>
        <w:t xml:space="preserve">rình Ủy ban nhân dân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Dự thảo nghị quyết của Hội đồng nhân dân tỉnh, dự thảo quyết định của Ủy ban nhân dân tỉnh liên quan đến các lĩnh</w:t>
      </w:r>
      <w:r>
        <w:rPr>
          <w:color w:val="000000"/>
          <w:sz w:val="28"/>
          <w:szCs w:val="28"/>
        </w:rPr>
        <w:t xml:space="preserve"> vực thuộc phạm vi quản lý </w:t>
      </w:r>
      <w:r>
        <w:rPr>
          <w:color w:val="000000"/>
          <w:sz w:val="28"/>
          <w:szCs w:val="28"/>
          <w:lang w:val="vi-VN"/>
        </w:rPr>
        <w:t xml:space="preserve">của Chi cục</w:t>
      </w:r>
      <w:r>
        <w:rPr>
          <w:color w:val="000000"/>
          <w:sz w:val="28"/>
          <w:szCs w:val="28"/>
        </w:rPr>
        <w:t xml:space="preserve"> và các văn bản khác theo phân công của Ủy ban nhân dân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Dự thảo kế hoạch phát triển ngành, lĩnh vực</w:t>
      </w:r>
      <w:r>
        <w:rPr>
          <w:color w:val="000000"/>
          <w:sz w:val="28"/>
          <w:szCs w:val="28"/>
          <w:lang w:val="vi-VN"/>
        </w:rPr>
        <w:t xml:space="preserve"> được giao</w:t>
      </w:r>
      <w:r>
        <w:rPr>
          <w:color w:val="000000"/>
          <w:sz w:val="28"/>
          <w:szCs w:val="28"/>
        </w:rPr>
        <w:t xml:space="preserve">; chương trình, biện pháp tổ chức thực hiện các nhiệm vụ về ngành, lĩnh vực </w:t>
      </w:r>
      <w:r>
        <w:rPr>
          <w:color w:val="000000"/>
          <w:sz w:val="28"/>
          <w:szCs w:val="28"/>
          <w:lang w:val="vi-VN"/>
        </w:rPr>
        <w:t xml:space="preserve">được giao </w:t>
      </w:r>
      <w:r>
        <w:rPr>
          <w:color w:val="000000"/>
          <w:sz w:val="28"/>
          <w:szCs w:val="28"/>
        </w:rPr>
        <w:t xml:space="preserve">trên địa bàn cấp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Dự thảo quyết định quy định chức năng, nhiệm vụ, quyền hạn và cơ cấu tổ chức của chi cục;</w:t>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rPr>
        <w:t xml:space="preserve">d) Dự thảo quyết định thực hiện xã hội hóa các hoạt động cung ứng dịch vụ sự nghiệp công theo ngành, lĩnh vực thuộc thẩm quyền của Ủ</w:t>
      </w:r>
      <w:r>
        <w:rPr>
          <w:color w:val="000000"/>
          <w:sz w:val="28"/>
          <w:szCs w:val="28"/>
        </w:rPr>
        <w:t xml:space="preserve">y ban nhân dân tỉnh</w:t>
      </w:r>
      <w:r>
        <w:rPr>
          <w:color w:val="000000"/>
          <w:sz w:val="28"/>
          <w:szCs w:val="28"/>
          <w:lang w:val="vi-VN"/>
        </w:rPr>
        <w:t xml:space="preserve"> theo sự phân công.</w:t>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rPr>
        <w:t xml:space="preserve">2.</w:t>
      </w:r>
      <w:r>
        <w:rPr>
          <w:color w:val="000000"/>
          <w:sz w:val="28"/>
          <w:szCs w:val="28"/>
          <w:lang w:val="vi-VN"/>
        </w:rPr>
        <w:t xml:space="preserve"> Tham mưu Giám đốc Sở t</w:t>
      </w:r>
      <w:r>
        <w:rPr>
          <w:color w:val="000000"/>
          <w:sz w:val="28"/>
          <w:szCs w:val="28"/>
        </w:rPr>
        <w:t xml:space="preserve">rình Chủ tịch Ủy ban nhân dân tỉnh dự thảo các văn bản thuộc thẩm quyền ban hành của Chủ tịch Ủy ban nhân dân tỉnh theo phân công.</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3. Tổ chức thực hiện các văn bản quy phạm pháp luật, chiến lược, quy hoạch, kế hoạch, chương trình, đề án, dự án, tiêu chuẩn quốc gia, quy chuẩn kỹ </w:t>
      </w:r>
      <w:r>
        <w:rPr>
          <w:color w:val="000000"/>
          <w:sz w:val="28"/>
          <w:szCs w:val="28"/>
        </w:rPr>
        <w:t xml:space="preserve">thuật quốc gia, định mức ki</w:t>
      </w:r>
      <w:r>
        <w:rPr>
          <w:color w:val="000000"/>
          <w:sz w:val="28"/>
          <w:szCs w:val="28"/>
        </w:rPr>
        <w:t xml:space="preserve">nh tế - kỹ thuật </w:t>
      </w:r>
      <w:r>
        <w:rPr>
          <w:color w:val="000000"/>
          <w:sz w:val="28"/>
          <w:szCs w:val="28"/>
          <w:lang w:val="vi-VN"/>
        </w:rPr>
        <w:t xml:space="preserve">trong ngành, lĩnh vực </w:t>
      </w:r>
      <w:r>
        <w:rPr>
          <w:color w:val="000000"/>
          <w:sz w:val="28"/>
          <w:szCs w:val="28"/>
        </w:rPr>
        <w:t xml:space="preserve">được cấp có thẩm quyền quyết định, phê duyệt; thông tin, truyền thông, phổ biến, giáo dục pháp luật, giáo dục nâng cao nhận thức cộng đồng, hướng dẫn, kiểm tra, theo dõi thi hành pháp luật về các lĩnh vực </w:t>
      </w:r>
      <w:r>
        <w:rPr>
          <w:color w:val="000000"/>
          <w:sz w:val="28"/>
          <w:szCs w:val="28"/>
          <w:lang w:val="vi-VN"/>
        </w:rPr>
        <w:t xml:space="preserve">được giao </w:t>
      </w:r>
      <w:r>
        <w:rPr>
          <w:color w:val="000000"/>
          <w:sz w:val="28"/>
          <w:szCs w:val="28"/>
        </w:rPr>
        <w:t xml:space="preserve">thuộc phạm vi quản lý nhà nước.</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4</w:t>
      </w:r>
      <w:r>
        <w:rPr>
          <w:color w:val="000000"/>
          <w:sz w:val="28"/>
          <w:szCs w:val="28"/>
        </w:rPr>
        <w:t xml:space="preserve">. Về thủy lợi</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Tham mưu</w:t>
      </w:r>
      <w:r>
        <w:rPr>
          <w:color w:val="000000"/>
          <w:sz w:val="28"/>
          <w:szCs w:val="28"/>
          <w:lang w:val="vi-VN"/>
        </w:rPr>
        <w:t xml:space="preserve"> Giám đốc Sở</w:t>
      </w:r>
      <w:r>
        <w:rPr>
          <w:color w:val="000000"/>
          <w:sz w:val="28"/>
          <w:szCs w:val="28"/>
        </w:rPr>
        <w:t xml:space="preserve">, trình Ủy ban nhân dân tỉnh ban hành theo thẩm quyền hoặc trình cấp có</w:t>
      </w:r>
      <w:r>
        <w:rPr>
          <w:color w:val="000000"/>
          <w:sz w:val="28"/>
          <w:szCs w:val="28"/>
        </w:rPr>
        <w:t xml:space="preserve"> thẩm quyền ban hành và tổ chức thực hiện: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w:t>
      </w:r>
      <w:r>
        <w:rPr>
          <w:color w:val="000000"/>
          <w:sz w:val="28"/>
          <w:szCs w:val="28"/>
        </w:rPr>
        <w:t xml:space="preserve"> lợi (bao gồm công trình thủy lợi liên quan đến 02 tỉnh trở lên theo Danh mục phân giao quản lý công trình thủy lợi do Bộ trưởng Bộ Nông nghiệp và Môi trường ban hành), công trình cấp nước sạch nông thôn trên địa bàn tỉnh theo quy định của pháp luật; quy đ</w:t>
      </w:r>
      <w:r>
        <w:rPr>
          <w:color w:val="000000"/>
          <w:sz w:val="28"/>
          <w:szCs w:val="28"/>
        </w:rPr>
        <w:t xml:space="preserve">ịnh cụ thể phạm vi vùng phụ cận, phương án cắm mốc chỉ giới phạm vi bảo vệ công trình thủy lợi; phê duyệt phương án ứng phó thiên tai trong quá trình thi công, phương án ứng phó với tình huống khẩn cấp đối với đập, hồ chứa nước; phương án huy động lực lượn</w:t>
      </w:r>
      <w:r>
        <w:rPr>
          <w:color w:val="000000"/>
          <w:sz w:val="28"/>
          <w:szCs w:val="28"/>
        </w:rPr>
        <w:t xml:space="preserve">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Tham mưu</w:t>
      </w:r>
      <w:r>
        <w:rPr>
          <w:color w:val="000000"/>
          <w:sz w:val="28"/>
          <w:szCs w:val="28"/>
          <w:lang w:val="vi-VN"/>
        </w:rPr>
        <w:t xml:space="preserve"> Giám đốc Sở</w:t>
      </w:r>
      <w:r>
        <w:rPr>
          <w:color w:val="000000"/>
          <w:sz w:val="28"/>
          <w:szCs w:val="28"/>
        </w:rPr>
        <w:t xml:space="preserve">, trình Chủ tịch Ủy ban nhân dân tỉnh phê duyệt hoặc phân cấp phê duyệt phương án bảo vệ đập, hồ chứa nước (bao gồm đập, hồ chứa nước do Bộ Nông nghiệ</w:t>
      </w:r>
      <w:r>
        <w:rPr>
          <w:color w:val="000000"/>
          <w:sz w:val="28"/>
          <w:szCs w:val="28"/>
        </w:rPr>
        <w:t xml:space="preserve">p và Môi trường quản lý), công trình thủy lợi khác theo thẩm quyền trên địa bàn tỉnh; cấp, cấp lại, gia hạn, điều chỉnh, đình chỉ, thu hồi giấy phép cho các hoạt động trong lĩnh vực thủy lợi thuộc thẩm quyền của Chủ tịch Ủy ban nhân dân tỉnh theo quy định;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Tham mưu</w:t>
      </w:r>
      <w:r>
        <w:rPr>
          <w:color w:val="000000"/>
          <w:sz w:val="28"/>
          <w:szCs w:val="28"/>
          <w:lang w:val="vi-VN"/>
        </w:rPr>
        <w:t xml:space="preserve"> Giám đốc Sở c</w:t>
      </w:r>
      <w:r>
        <w:rPr>
          <w:color w:val="000000"/>
          <w:sz w:val="28"/>
          <w:szCs w:val="28"/>
        </w:rPr>
        <w:t xml:space="preserve">hủ trì, phối hợp với cơ quan, đơn vị liên quan tại địa phương tham mưu, trình Ủy ban nhân dân tỉnh định giá cụ thể sản phẩm, dịch vụ công ích thủy lợi; sản phẩm, dịch vụ thủy lợi khác theo quy định;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d) Chủ </w:t>
      </w:r>
      <w:r>
        <w:rPr>
          <w:color w:val="000000"/>
          <w:sz w:val="28"/>
          <w:szCs w:val="28"/>
          <w:lang w:val="vi-VN"/>
        </w:rPr>
        <w:t xml:space="preserve">trì, t</w:t>
      </w:r>
      <w:r>
        <w:rPr>
          <w:color w:val="000000"/>
          <w:sz w:val="28"/>
          <w:szCs w:val="28"/>
        </w:rPr>
        <w:t xml:space="preserve">ham mưu</w:t>
      </w:r>
      <w:r>
        <w:rPr>
          <w:color w:val="000000"/>
          <w:sz w:val="28"/>
          <w:szCs w:val="28"/>
          <w:lang w:val="vi-VN"/>
        </w:rPr>
        <w:t xml:space="preserve"> Giám đốc Sở</w:t>
      </w:r>
      <w:r>
        <w:rPr>
          <w:color w:val="000000"/>
          <w:sz w:val="28"/>
          <w:szCs w:val="28"/>
        </w:rPr>
        <w:t xml:space="preserve"> xây dựng phương án phát triển mạng lưới thủy lợi, cấp nước sạch nông thôn theo quy định của pháp luật; các nội dung liên quan đến thủy lợi, cấp nước sạch nông thôn trong quy hoạch tỉnh, quy hoạch thủy lợi và quy hoạch ngành quốc gia theo quy định;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đ) Hướng dẫn, kiểm tra việc thực hiện các quy định của pháp luật và của Ủy ban nhân dân tỉnh về phân cấp quản lý các hồ chứa nước, c</w:t>
      </w:r>
      <w:r>
        <w:rPr>
          <w:color w:val="000000"/>
          <w:sz w:val="28"/>
          <w:szCs w:val="28"/>
        </w:rPr>
        <w:t xml:space="preserve">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w:t>
      </w:r>
      <w:r>
        <w:rPr>
          <w:color w:val="000000"/>
          <w:sz w:val="28"/>
          <w:szCs w:val="28"/>
        </w:rPr>
        <w:t xml:space="preserve">nhân dân tỉnh; tổ chức thực hiện Chiến lược quốc gia về cấp nước sạch và vệ sinh nông thôn trên địa bàn tỉnh theo phân cấp của Ủy ban nhân dân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e) Tiếp nhận và quản lý hồ sơ, giấy phép các hoạt động trong phạm vi bảo vệ công trình thủy lợi thuộc thẩm quyền quả</w:t>
      </w:r>
      <w:r>
        <w:rPr>
          <w:color w:val="000000"/>
          <w:sz w:val="28"/>
          <w:szCs w:val="28"/>
        </w:rPr>
        <w:t xml:space="preserve">n lý của Ủy ban nhân dân tỉnh trên địa bàn; tổ chức thực hiện việc quản lý tài sản kết cấu hạ tầng thủy lợi, cấp nước sạch nông thôn; thống kê, xây dựng và quản lý cơ sở dữ liệu về thủy lợi theo quy định của pháp luật và phân công của Ủy ban nhân dân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g) Hướng dẫn, kiểm tra việc thực hiện các quy định quản lý nhà nước về quản lý, khai thác và bảo vệ, bảo đảm an toàn công trình thủy lợi, công trình cấp nước sạch nông thôn;</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h) Hướng dẫn, kiểm tra công tác tưới, tiêu, thoát nước phục vụ sản xuất nông nghiệp trên địa bàn tỉnh theo quy định;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i) Theo dõi, giám sát, quan trắc diễn biến bồi lắng, xói lở công trình thủy lợi; hướng dẫn, quản lý việc tổ chức thực hiện khai thác, sử dụng </w:t>
      </w:r>
      <w:r>
        <w:rPr>
          <w:color w:val="000000"/>
          <w:sz w:val="28"/>
          <w:szCs w:val="28"/>
        </w:rPr>
        <w:t xml:space="preserve">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w:t>
      </w:r>
      <w:r>
        <w:rPr>
          <w:color w:val="000000"/>
          <w:sz w:val="28"/>
          <w:szCs w:val="28"/>
        </w:rPr>
        <w:t xml:space="preserve">, khắc phục hậu quả hạn hán, thiếu nước, xâm nhập mặn, sa mạc hóa, ngập lụt, úng trên địa bàn tỉnh; tổ chức quan trắc, dự báo, cảnh báo về hạn hán, xâm nhập mặn, ngập lụt, úng, số lượng, chất lượng nước trong hệ thống công trình thủy lợi trên địa bàn tỉnh;</w:t>
      </w:r>
      <w:r>
        <w:rPr>
          <w:color w:val="000000"/>
          <w:sz w:val="28"/>
          <w:szCs w:val="28"/>
        </w:rPr>
      </w:r>
    </w:p>
    <w:p>
      <w:pPr>
        <w:pBdr/>
        <w:spacing w:after="120" w:before="120" w:line="259" w:lineRule="auto"/>
        <w:ind w:firstLine="720"/>
        <w:jc w:val="both"/>
        <w:rPr>
          <w:color w:val="000000"/>
          <w:spacing w:val="-2"/>
          <w:sz w:val="28"/>
          <w:szCs w:val="28"/>
        </w:rPr>
      </w:pPr>
      <w:r>
        <w:rPr>
          <w:color w:val="000000"/>
          <w:spacing w:val="-2"/>
          <w:sz w:val="28"/>
          <w:szCs w:val="28"/>
        </w:rPr>
        <w:t xml:space="preserve">k) Chủ trì xây dựng, trình Ủy ban nhân dân tỉnh về cơ chế, chính sách, hướng dẫn thực hiện phát triển thủy lợi nhỏ, thủy lợi nội đồng, tưới tiên tiến, tiết kiệm nước; cấp nước sạch nông thôn trên địa bàn tỉnh theo quy định của pháp luật.</w:t>
      </w:r>
      <w:r>
        <w:rPr>
          <w:color w:val="000000"/>
          <w:spacing w:val="-2"/>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5.</w:t>
      </w:r>
      <w:r>
        <w:rPr>
          <w:color w:val="000000"/>
          <w:sz w:val="28"/>
          <w:szCs w:val="28"/>
        </w:rPr>
        <w:t xml:space="preserve"> Về đê điều và phòng, chống thiên tai</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Tham mưu</w:t>
      </w:r>
      <w:r>
        <w:rPr>
          <w:color w:val="000000"/>
          <w:sz w:val="28"/>
          <w:szCs w:val="28"/>
          <w:lang w:val="vi-VN"/>
        </w:rPr>
        <w:t xml:space="preserve"> Giám đốc Sở</w:t>
      </w:r>
      <w:r>
        <w:rPr>
          <w:color w:val="000000"/>
          <w:sz w:val="28"/>
          <w:szCs w:val="28"/>
        </w:rPr>
        <w:t xml:space="preserve">, trình Ủy ban nhân dân tỉnh ban hành theo thẩm quyền hoặc trình cấp có thẩm quyền ban hành và tổ chức thực hiện: kế hoạch phòng, chống thiên tai; quy hoạch, kế hoạch đầu tư xây dựng công trình phòng, chống thiên tai của địa phương theo phân</w:t>
      </w:r>
      <w:r>
        <w:rPr>
          <w:color w:val="000000"/>
          <w:sz w:val="28"/>
          <w:szCs w:val="28"/>
        </w:rPr>
        <w:t xml:space="preserve"> công; tiêu chuẩn, định mức sử dụng vật tư, phương tiện, trang thiết bị chuyên dùng phòng, chống thiên tai; tiêu chí bảo đảm yêu cầu phòng, chống thiên tai đối với công trình, nhà ở thuộc quyền sở hữu của hộ gia đình, cá nhân trên địa bàn tỉnh; quyết định </w:t>
      </w:r>
      <w:r>
        <w:rPr>
          <w:color w:val="000000"/>
          <w:sz w:val="28"/>
          <w:szCs w:val="28"/>
        </w:rPr>
        <w:t xml:space="preserve">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về lực </w:t>
      </w:r>
      <w:r>
        <w:rPr>
          <w:color w:val="000000"/>
          <w:sz w:val="28"/>
          <w:szCs w:val="28"/>
        </w:rPr>
        <w:t xml:space="preserve">lượng chuyên trách quản lý đê điều, lực lượng quản lý đê nhân dân; chế độ, chính sách đối với lực lượng quản lý đê nhân dân, lực lượng tuần tra, canh gác đê; cấp phép đối với các hoạt động liên quan đến đê điều; sử dụng bãi sông, bãi nổi, cù lao liên quan </w:t>
      </w:r>
      <w:r>
        <w:rPr>
          <w:color w:val="000000"/>
          <w:sz w:val="28"/>
          <w:szCs w:val="28"/>
        </w:rPr>
        <w:t xml:space="preserve">đến thoát lũ và đê điều; chấp thuận việc xây dựng, cải tạo công trình giao thông có liên quan đến đê điều; quyết định phê duyệt các phương án hộ đê;</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Tham mưu</w:t>
      </w:r>
      <w:r>
        <w:rPr>
          <w:color w:val="000000"/>
          <w:sz w:val="28"/>
          <w:szCs w:val="28"/>
          <w:lang w:val="vi-VN"/>
        </w:rPr>
        <w:t xml:space="preserve"> Giám đốc Sở</w:t>
      </w:r>
      <w:r>
        <w:rPr>
          <w:color w:val="000000"/>
          <w:sz w:val="28"/>
          <w:szCs w:val="28"/>
        </w:rPr>
        <w:t xml:space="preserve">,</w:t>
      </w:r>
      <w:r>
        <w:rPr>
          <w:color w:val="000000"/>
          <w:sz w:val="28"/>
          <w:szCs w:val="28"/>
          <w:lang w:val="vi-VN"/>
        </w:rPr>
        <w:t xml:space="preserve"> </w:t>
      </w:r>
      <w:r>
        <w:rPr>
          <w:color w:val="000000"/>
          <w:sz w:val="28"/>
          <w:szCs w:val="28"/>
        </w:rPr>
        <w:t xml:space="preserve">giúp Ủy ban nhân dân tỉnh thực hiện lồng ghép nội dung phòng, chống thiên tai vào quy hoạch, kế hoạch phát triển kinh tế - xã hội của địa phươ</w:t>
      </w:r>
      <w:r>
        <w:rPr>
          <w:color w:val="000000"/>
          <w:sz w:val="28"/>
          <w:szCs w:val="28"/>
        </w:rPr>
        <w:t xml:space="preserve">ng; quản lý thực hiện quy hoạch theo pháp luật về quy hoạch đô thị và nông thôn đối với khu đô thị, điểm dân cư nông thôn, công trình hạ tầng kỹ thuật và quy hoạch sản xuất thích ứng với đặc điểm thiên tai trên địa bàn, bảo đảm phát triển bền vững; tổ chức</w:t>
      </w:r>
      <w:r>
        <w:rPr>
          <w:color w:val="000000"/>
          <w:sz w:val="28"/>
          <w:szCs w:val="28"/>
        </w:rPr>
        <w:t xml:space="preserve"> thường trực, chỉ huy công tác ứng phó thiên tai; kiểm tra, tổng hợp, thống kê, đánh giá, báo cáo, công bố số liệu thiệt hại do thiên tai gây ra; thực hiện biện pháp bảo vệ sản xuất khi xảy ra thiên tai để giảm nhẹ thiệt hại, nhanh chóng phục hồi sản xuất;</w:t>
      </w:r>
      <w:r>
        <w:rPr>
          <w:color w:val="000000"/>
          <w:sz w:val="28"/>
          <w:szCs w:val="28"/>
        </w:rPr>
      </w:r>
    </w:p>
    <w:p>
      <w:pPr>
        <w:pBdr/>
        <w:spacing w:after="120" w:before="120" w:line="259" w:lineRule="auto"/>
        <w:ind w:firstLine="720"/>
        <w:jc w:val="both"/>
        <w:rPr>
          <w:color w:val="000000"/>
          <w:spacing w:val="-6"/>
          <w:sz w:val="28"/>
          <w:szCs w:val="28"/>
        </w:rPr>
      </w:pPr>
      <w:r>
        <w:rPr>
          <w:color w:val="000000"/>
          <w:spacing w:val="-6"/>
          <w:sz w:val="28"/>
          <w:szCs w:val="28"/>
        </w:rPr>
        <w:t xml:space="preserve">c) Tham mưu</w:t>
      </w:r>
      <w:r>
        <w:rPr>
          <w:color w:val="000000"/>
          <w:spacing w:val="-6"/>
          <w:sz w:val="28"/>
          <w:szCs w:val="28"/>
          <w:lang w:val="vi-VN"/>
        </w:rPr>
        <w:t xml:space="preserve"> Giám đốc Sở</w:t>
      </w:r>
      <w:r>
        <w:rPr>
          <w:color w:val="000000"/>
          <w:spacing w:val="-6"/>
          <w:sz w:val="28"/>
          <w:szCs w:val="28"/>
        </w:rPr>
        <w:t xml:space="preserve">, trình Chủ tịch Ủy ban nhân dân tỉnh phê duyệt phương án ứng phó thiên tai; quyết định công bố tình huống khẩn cấp về thiên tai trên địa bàn theo phân công; quyết định phân lũ, làm chậm lũ để hộ đê theo thẩm quyền;</w:t>
      </w:r>
      <w:r>
        <w:rPr>
          <w:color w:val="000000"/>
          <w:spacing w:val="-6"/>
          <w:sz w:val="28"/>
          <w:szCs w:val="28"/>
        </w:rPr>
      </w:r>
    </w:p>
    <w:p>
      <w:pPr>
        <w:pBdr/>
        <w:spacing w:after="120" w:before="120" w:line="259" w:lineRule="auto"/>
        <w:ind w:firstLine="720"/>
        <w:jc w:val="both"/>
        <w:rPr>
          <w:color w:val="000000"/>
          <w:spacing w:val="-2"/>
          <w:sz w:val="28"/>
          <w:szCs w:val="28"/>
        </w:rPr>
      </w:pPr>
      <w:r>
        <w:rPr>
          <w:color w:val="000000"/>
          <w:spacing w:val="-2"/>
          <w:sz w:val="28"/>
          <w:szCs w:val="28"/>
        </w:rPr>
        <w:t xml:space="preserve">d) Hướng dẫn, kiểm tra việc thực hiện quy hoạch phòng, chống lũ của tuyến sông có đê, quy hoạch đê điều và phương án phòng, chống lũ của các</w:t>
      </w:r>
      <w:r>
        <w:rPr>
          <w:color w:val="000000"/>
          <w:spacing w:val="-2"/>
          <w:sz w:val="28"/>
          <w:szCs w:val="28"/>
        </w:rPr>
        <w:t xml:space="preserve"> tuyến sông có đê, phương án phát triển hệ thống đê điều trong quy hoạch tỉnh, đầu tư xây dựng, tu bổ, nâng cấp và kiên cố hóa, duy tu, bảo dưỡng đê điều, quản lý và bảo đảm an toàn đê điều theo quy định của pháp luật và phân công của Ủy ban nhân dân tỉnh;</w:t>
      </w:r>
      <w:r>
        <w:rPr>
          <w:color w:val="000000"/>
          <w:spacing w:val="-2"/>
          <w:sz w:val="28"/>
          <w:szCs w:val="28"/>
        </w:rPr>
      </w:r>
    </w:p>
    <w:p>
      <w:pPr>
        <w:pBdr/>
        <w:spacing w:after="120" w:before="120" w:line="259" w:lineRule="auto"/>
        <w:ind w:firstLine="720"/>
        <w:jc w:val="both"/>
        <w:rPr>
          <w:color w:val="000000"/>
          <w:sz w:val="28"/>
          <w:szCs w:val="28"/>
        </w:rPr>
      </w:pPr>
      <w:r>
        <w:rPr>
          <w:color w:val="000000"/>
          <w:sz w:val="28"/>
          <w:szCs w:val="28"/>
        </w:rPr>
        <w:t xml:space="preserve">đ) Hướn</w:t>
      </w:r>
      <w:r>
        <w:rPr>
          <w:color w:val="000000"/>
          <w:sz w:val="28"/>
          <w:szCs w:val="28"/>
        </w:rPr>
        <w:t xml:space="preserve">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e) Hướng dẫn, kiểm tra việc đầu tư xây dựng, duy tu, bảo dưỡng, vận hành và bảo vệ công trình phòng, chống thiên tai trên địa bàn tỉnh theo quy định của pháp luật và phân công của Ủy ban nhân dân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g) Tuyên truyền, phổ biến nội dung bảo đảm</w:t>
      </w:r>
      <w:r>
        <w:rPr>
          <w:color w:val="000000"/>
          <w:sz w:val="28"/>
          <w:szCs w:val="28"/>
        </w:rPr>
        <w:t xml:space="preserve">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h)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6</w:t>
      </w:r>
      <w:r>
        <w:rPr>
          <w:color w:val="000000"/>
          <w:sz w:val="28"/>
          <w:szCs w:val="28"/>
        </w:rPr>
        <w:t xml:space="preserve">. Về khí tượng thủy văn</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a) Tham mưu</w:t>
      </w:r>
      <w:r>
        <w:rPr>
          <w:color w:val="000000"/>
          <w:sz w:val="28"/>
          <w:szCs w:val="28"/>
          <w:lang w:val="vi-VN"/>
        </w:rPr>
        <w:t xml:space="preserve"> Giám đốc Sở</w:t>
      </w:r>
      <w:r>
        <w:rPr>
          <w:color w:val="000000"/>
          <w:sz w:val="28"/>
          <w:szCs w:val="28"/>
        </w:rPr>
        <w:t xml:space="preserve">, trình Ủy ban nhân dân tỉnh cấp, gia hạn, sửa đổi, bổ sung, đình chỉ, chấm dứt hiệu lực, thu hồi, cấp lại giấy phép hoạt động dự </w:t>
      </w:r>
      <w:r>
        <w:rPr>
          <w:color w:val="000000"/>
          <w:sz w:val="28"/>
          <w:szCs w:val="28"/>
        </w:rPr>
        <w:t xml:space="preserve">báo, cảnh báo khí tượng thủy văn đối với các tổ chức, cá nhân thuộc thẩm quyền cấp phép của Ủy ban nhân dân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b) Tham mưu</w:t>
      </w:r>
      <w:r>
        <w:rPr>
          <w:color w:val="000000"/>
          <w:sz w:val="28"/>
          <w:szCs w:val="28"/>
          <w:lang w:val="vi-VN"/>
        </w:rPr>
        <w:t xml:space="preserve"> Giám đốc Sở</w:t>
      </w:r>
      <w:r>
        <w:rPr>
          <w:color w:val="000000"/>
          <w:sz w:val="28"/>
          <w:szCs w:val="28"/>
        </w:rPr>
        <w:t xml:space="preserve">, trình Ủy ban nhân dân tỉnh ban hành quy định mực nước tương ứng với các cấp báo động lũ tại các vị trí thuộc địa bàn quản lý;</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c) Tham mưu</w:t>
      </w:r>
      <w:r>
        <w:rPr>
          <w:color w:val="000000"/>
          <w:sz w:val="28"/>
          <w:szCs w:val="28"/>
          <w:lang w:val="vi-VN"/>
        </w:rPr>
        <w:t xml:space="preserve"> Giám đốc Sở</w:t>
      </w:r>
      <w:r>
        <w:rPr>
          <w:color w:val="000000"/>
          <w:sz w:val="28"/>
          <w:szCs w:val="28"/>
        </w:rPr>
        <w:t xml:space="preserve">, giúp Chủ tịch Ủy ban nhân dân tỉnh tổ chức theo dõi, giám sát việc tác động vào thời tiết trong địa giới hành chính của tỉnh; chủ </w:t>
      </w:r>
      <w:r>
        <w:rPr>
          <w:color w:val="000000"/>
          <w:sz w:val="28"/>
          <w:szCs w:val="28"/>
        </w:rPr>
        <w:t xml:space="preserve">trì, phối hợp với cơ quan quân sự, công an cùng cấp, Sở Khoa học và Công nghệ và các cơ quan có liên quan tổ chức thẩm định kế hoạch tác động vào thời tiết trong địa giới hành chính của tỉnh đối với các trường hợp được tác động vào thời tiết theo quy định;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d) Tham mưu</w:t>
      </w:r>
      <w:r>
        <w:rPr>
          <w:color w:val="000000"/>
          <w:sz w:val="28"/>
          <w:szCs w:val="28"/>
          <w:lang w:val="vi-VN"/>
        </w:rPr>
        <w:t xml:space="preserve"> Giám đốc Sở</w:t>
      </w:r>
      <w:r>
        <w:rPr>
          <w:color w:val="000000"/>
          <w:sz w:val="28"/>
          <w:szCs w:val="28"/>
        </w:rPr>
        <w:t xml:space="preserve">, giúp Chủ tịch Ủy ban nhân dân tỉnh tổ chức thẩm định, giám sát việc trao đổi thông tin, dữ liệu khí tượng thủy văn, giám sát biến</w:t>
      </w:r>
      <w:r>
        <w:rPr>
          <w:color w:val="000000"/>
          <w:sz w:val="28"/>
          <w:szCs w:val="28"/>
        </w:rPr>
        <w:t xml:space="preserve"> đổi khí hậu 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của tỉnh;</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đ) Chủ trì </w:t>
      </w:r>
      <w:r>
        <w:rPr>
          <w:color w:val="000000"/>
          <w:sz w:val="28"/>
          <w:szCs w:val="28"/>
          <w:lang w:val="vi-VN"/>
        </w:rPr>
        <w:t xml:space="preserve">t</w:t>
      </w:r>
      <w:r>
        <w:rPr>
          <w:color w:val="000000"/>
          <w:sz w:val="28"/>
          <w:szCs w:val="28"/>
        </w:rPr>
        <w:t xml:space="preserve">ham mưu</w:t>
      </w:r>
      <w:r>
        <w:rPr>
          <w:color w:val="000000"/>
          <w:sz w:val="28"/>
          <w:szCs w:val="28"/>
          <w:lang w:val="vi-VN"/>
        </w:rPr>
        <w:t xml:space="preserve"> Giám đốc Sở</w:t>
      </w:r>
      <w:r>
        <w:rPr>
          <w:color w:val="000000"/>
          <w:sz w:val="28"/>
          <w:szCs w:val="28"/>
        </w:rPr>
        <w:t xml:space="preserve">, thẩm định các dự án đầu tư xây dựng, cải tạo, nâng cấp công trình khí tượng thủy văn chuyên dùng;</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e)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g) Tổ chức bảo vệ công trình khí tượng thủy văn thuộc phạm vi quản lý; phối hợp với các cơ quan, đơn vị ở trung ương và địa phương trong việc bảo vệ, giải quyết các vi phạm hành lang kỹ thuật công trình khí tượng thủy văn của trung ương trên địa bàn;</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h) Chủ trì, phối hợp với các đơn vị có liên quan lập kế hoạch phát triển mạng lưới trạm quan trắc khí tượng thủy văn chuyên dùng </w:t>
      </w:r>
      <w:r>
        <w:rPr>
          <w:color w:val="000000"/>
          <w:sz w:val="28"/>
          <w:szCs w:val="28"/>
        </w:rPr>
        <w:t xml:space="preserve">phục vụ nhu cầu khai thác, 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i) Tổ chức kiểm tra việc thực hiện tiếp nhận và truyền, phát tin dự báo, cảnh báo khí tượng thủy văn trên địa bàn, phạm vi quản lý;</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k) Đôn đốc, kiểm tra việc thực hiện các quy định về quan trắc khí tượng thủy văn và cung cấp thông tin khí tượng thủy văn liên quan đến vận hành của chủ công trình phải quan trắc khí tượng thủy văn theo quy định của pháp luật;</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l)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w:t>
      </w:r>
      <w:r>
        <w:rPr>
          <w:color w:val="000000"/>
          <w:sz w:val="28"/>
          <w:szCs w:val="28"/>
        </w:rPr>
        <w:t xml:space="preserve">khí tượng thủy văn trong các công trình, chương trình, quy hoạch, kế hoạch, dự án phát triển kinh tế - xã hội;</w:t>
      </w:r>
      <w:r>
        <w:rPr>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m)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7</w:t>
      </w:r>
      <w:r>
        <w:rPr>
          <w:color w:val="000000"/>
          <w:sz w:val="28"/>
          <w:szCs w:val="28"/>
          <w:lang w:val="vi-VN"/>
        </w:rPr>
        <w:t xml:space="preserve">. </w:t>
      </w:r>
      <w:r>
        <w:rPr>
          <w:color w:val="000000"/>
          <w:sz w:val="28"/>
          <w:szCs w:val="28"/>
          <w:lang w:val="vi-VN"/>
        </w:rPr>
        <w:t xml:space="preserve">Tham mưu Giám đốc Sở t</w:t>
      </w:r>
      <w:r>
        <w:rPr>
          <w:color w:val="000000"/>
          <w:sz w:val="28"/>
          <w:szCs w:val="28"/>
        </w:rPr>
        <w:t xml:space="preserve">hực hiện nhiệm vụ cơ quan thường trực, tham mưu, giúp Ủy ban nhân dân tỉnh, Ban Chỉ đạo các chương trình mục tiêu quốc gia cấp tỉnh tổ chức triển </w:t>
      </w:r>
      <w:r>
        <w:rPr>
          <w:color w:val="000000"/>
          <w:sz w:val="28"/>
          <w:szCs w:val="28"/>
          <w:lang w:val="vi-VN"/>
        </w:rPr>
        <w:t xml:space="preserve">khai </w:t>
      </w:r>
      <w:r>
        <w:rPr>
          <w:color w:val="000000"/>
          <w:sz w:val="28"/>
          <w:szCs w:val="28"/>
        </w:rPr>
        <w:t xml:space="preserve">cơ quan thường trực về công tác phòng, chống thiên tai; chống sa mạc hóa</w:t>
      </w:r>
      <w:r>
        <w:rPr>
          <w:color w:val="000000"/>
          <w:sz w:val="28"/>
          <w:szCs w:val="28"/>
          <w:lang w:val="vi-VN"/>
        </w:rPr>
        <w:t xml:space="preserve"> </w:t>
      </w:r>
      <w:r>
        <w:rPr>
          <w:color w:val="000000"/>
          <w:sz w:val="28"/>
          <w:szCs w:val="28"/>
        </w:rPr>
        <w:t xml:space="preserve">trên địa bàn tỉnh và nhiệm vụ thường trực công tác khác theo phân công của Ủy ban nhân dân tỉnh và quy định của pháp luật</w:t>
      </w:r>
      <w:r>
        <w:rPr>
          <w:color w:val="000000"/>
          <w:sz w:val="28"/>
          <w:szCs w:val="28"/>
        </w:rPr>
        <w:t xml:space="preserve">.</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8</w:t>
      </w:r>
      <w:r>
        <w:rPr>
          <w:color w:val="000000"/>
          <w:sz w:val="28"/>
          <w:szCs w:val="28"/>
        </w:rPr>
        <w:t xml:space="preserve">. </w:t>
      </w:r>
      <w:r>
        <w:rPr>
          <w:color w:val="000000"/>
          <w:sz w:val="28"/>
          <w:szCs w:val="28"/>
          <w:lang w:val="vi-VN"/>
        </w:rPr>
        <w:t xml:space="preserve">Tham mưu Giám đốc Sở t</w:t>
      </w:r>
      <w:r>
        <w:rPr>
          <w:color w:val="000000"/>
          <w:sz w:val="28"/>
          <w:szCs w:val="28"/>
        </w:rPr>
        <w:t xml:space="preserve">ổ chức thực hiện và chịu trách nhiệm về giám định, đăng kiểm, đăng ký, cấp, cấp lại, gia hạn, thu hồi giấy phép, giấy chứng nhận, xác nhận, quyết định công nhận, chứng chỉ hành nghề thuộc </w:t>
      </w:r>
      <w:r>
        <w:rPr>
          <w:color w:val="000000"/>
          <w:sz w:val="28"/>
          <w:szCs w:val="28"/>
          <w:lang w:val="vi-VN"/>
        </w:rPr>
        <w:t xml:space="preserve">lĩnh vực được giao </w:t>
      </w:r>
      <w:r>
        <w:rPr>
          <w:color w:val="000000"/>
          <w:sz w:val="28"/>
          <w:szCs w:val="28"/>
        </w:rPr>
        <w:t xml:space="preserve">theo quy định của pháp </w:t>
      </w:r>
      <w:r>
        <w:rPr>
          <w:color w:val="000000"/>
          <w:sz w:val="28"/>
          <w:szCs w:val="28"/>
          <w:lang w:val="vi-VN"/>
        </w:rPr>
        <w:t xml:space="preserve">luật;</w:t>
      </w:r>
      <w:r>
        <w:rPr>
          <w:color w:val="000000"/>
          <w:sz w:val="28"/>
          <w:szCs w:val="28"/>
        </w:rPr>
        <w:t xml:space="preserve"> phân công, ủy</w:t>
      </w:r>
      <w:r>
        <w:rPr>
          <w:color w:val="000000"/>
          <w:sz w:val="28"/>
          <w:szCs w:val="28"/>
        </w:rPr>
        <w:t xml:space="preserve"> quyền của Ủy ban nhân dân </w:t>
      </w:r>
      <w:r>
        <w:rPr>
          <w:color w:val="000000"/>
          <w:sz w:val="28"/>
          <w:szCs w:val="28"/>
          <w:lang w:val="vi-VN"/>
        </w:rPr>
        <w:t xml:space="preserve">tỉnh;</w:t>
      </w:r>
      <w:r>
        <w:rPr>
          <w:color w:val="000000"/>
          <w:sz w:val="28"/>
          <w:szCs w:val="28"/>
          <w:lang w:val="vi-VN"/>
        </w:rPr>
        <w:t xml:space="preserve"> </w:t>
      </w:r>
      <w:r>
        <w:rPr>
          <w:color w:val="000000"/>
          <w:sz w:val="28"/>
          <w:szCs w:val="28"/>
        </w:rPr>
        <w:t xml:space="preserve">hướng dẫn của Bộ Nông nghiệp và Môi </w:t>
      </w:r>
      <w:r>
        <w:rPr>
          <w:color w:val="000000"/>
          <w:sz w:val="28"/>
          <w:szCs w:val="28"/>
          <w:lang w:val="vi-VN"/>
        </w:rPr>
        <w:t xml:space="preserve">trường và </w:t>
      </w:r>
      <w:r>
        <w:rPr>
          <w:color w:val="000000"/>
          <w:sz w:val="28"/>
          <w:szCs w:val="28"/>
        </w:rPr>
        <w:t xml:space="preserve">phân công, ủy quyền của</w:t>
      </w:r>
      <w:r>
        <w:rPr>
          <w:color w:val="000000"/>
          <w:sz w:val="28"/>
          <w:szCs w:val="28"/>
          <w:lang w:val="vi-VN"/>
        </w:rPr>
        <w:t xml:space="preserve"> Sở</w:t>
      </w:r>
      <w:r>
        <w:rPr>
          <w:color w:val="000000"/>
          <w:sz w:val="28"/>
          <w:szCs w:val="28"/>
        </w:rPr>
        <w:t xml:space="preserve">; chủ trì tham mưu</w:t>
      </w:r>
      <w:r>
        <w:rPr>
          <w:color w:val="000000"/>
          <w:sz w:val="28"/>
          <w:szCs w:val="28"/>
          <w:lang w:val="vi-VN"/>
        </w:rPr>
        <w:t xml:space="preserve"> Giám đốc Sở</w:t>
      </w:r>
      <w:r>
        <w:rPr>
          <w:color w:val="000000"/>
          <w:sz w:val="28"/>
          <w:szCs w:val="28"/>
        </w:rPr>
        <w:t xml:space="preserve">, trình </w:t>
      </w:r>
      <w:r>
        <w:rPr>
          <w:color w:val="000000"/>
          <w:sz w:val="28"/>
          <w:szCs w:val="28"/>
          <w:lang w:val="vi-VN"/>
        </w:rPr>
        <w:t xml:space="preserve">Ủy ban nhân dân</w:t>
      </w:r>
      <w:r>
        <w:rPr>
          <w:color w:val="000000"/>
          <w:sz w:val="28"/>
          <w:szCs w:val="28"/>
        </w:rPr>
        <w:t xml:space="preserve"> hoặc Chủ tịch </w:t>
      </w:r>
      <w:r>
        <w:rPr>
          <w:color w:val="000000"/>
          <w:sz w:val="28"/>
          <w:szCs w:val="28"/>
          <w:lang w:val="vi-VN"/>
        </w:rPr>
        <w:t xml:space="preserve">Ủy ban nhân dân</w:t>
      </w:r>
      <w:r>
        <w:rPr>
          <w:color w:val="000000"/>
          <w:sz w:val="28"/>
          <w:szCs w:val="28"/>
        </w:rPr>
        <w:t xml:space="preserve"> thực hiện việc phân cấp thẩm quyền, ủy quyền của Bộ trưởng Bộ Nông nghiệp và Môi trường với </w:t>
      </w:r>
      <w:r>
        <w:rPr>
          <w:color w:val="000000"/>
          <w:sz w:val="28"/>
          <w:szCs w:val="28"/>
          <w:lang w:val="vi-VN"/>
        </w:rPr>
        <w:t xml:space="preserve">Ủy ban nhân dân, Chủ tịch Ủy ban nhân dân </w:t>
      </w:r>
      <w:r>
        <w:rPr>
          <w:color w:val="000000"/>
          <w:sz w:val="28"/>
          <w:szCs w:val="28"/>
        </w:rPr>
        <w:t xml:space="preserve">thuộc chuyên ngành, lĩnh vực </w:t>
      </w:r>
      <w:r>
        <w:rPr>
          <w:color w:val="000000"/>
          <w:sz w:val="28"/>
          <w:szCs w:val="28"/>
          <w:lang w:val="vi-VN"/>
        </w:rPr>
        <w:t xml:space="preserve">phụ trách</w:t>
      </w:r>
      <w:r>
        <w:rPr>
          <w:color w:val="000000"/>
          <w:sz w:val="28"/>
          <w:szCs w:val="28"/>
        </w:rPr>
        <w:t xml:space="preserve">.</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9</w:t>
      </w:r>
      <w:r>
        <w:rPr>
          <w:color w:val="000000"/>
          <w:sz w:val="28"/>
          <w:szCs w:val="28"/>
        </w:rPr>
        <w:t xml:space="preserve">. Thực hiện hợp tác quốc tế về các lĩ</w:t>
      </w:r>
      <w:r>
        <w:rPr>
          <w:color w:val="000000"/>
          <w:sz w:val="28"/>
          <w:szCs w:val="28"/>
        </w:rPr>
        <w:t xml:space="preserve">nh vực thuộc phạm vi quản lý </w:t>
      </w:r>
      <w:r>
        <w:rPr>
          <w:color w:val="000000"/>
          <w:sz w:val="28"/>
          <w:szCs w:val="28"/>
          <w:lang w:val="vi-VN"/>
        </w:rPr>
        <w:t xml:space="preserve">theo phân cấp của</w:t>
      </w:r>
      <w:r>
        <w:rPr>
          <w:color w:val="000000"/>
          <w:sz w:val="28"/>
          <w:szCs w:val="28"/>
        </w:rPr>
        <w:t xml:space="preserve"> Sở</w:t>
      </w:r>
      <w:r>
        <w:rPr>
          <w:color w:val="000000"/>
          <w:sz w:val="28"/>
          <w:szCs w:val="28"/>
          <w:lang w:val="vi-VN"/>
        </w:rPr>
        <w:t xml:space="preserve"> Nông nghiệp và Môi trường và</w:t>
      </w:r>
      <w:r>
        <w:rPr>
          <w:color w:val="000000"/>
          <w:sz w:val="28"/>
          <w:szCs w:val="28"/>
        </w:rPr>
        <w:t xml:space="preserve"> theo quy định của pháp luật.</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10</w:t>
      </w:r>
      <w:r>
        <w:rPr>
          <w:color w:val="000000"/>
          <w:sz w:val="28"/>
          <w:szCs w:val="28"/>
        </w:rPr>
        <w:t xml:space="preserve">. Hướng dẫn chuyên môn, nghiệp vụ về lĩnh vực </w:t>
      </w:r>
      <w:r>
        <w:rPr>
          <w:sz w:val="28"/>
          <w:szCs w:val="28"/>
        </w:rPr>
        <w:t xml:space="preserve">thủy lợi; phòng, chống thiên tai; khí tượng thủy văn</w:t>
      </w:r>
      <w:r>
        <w:rPr>
          <w:color w:val="000000"/>
          <w:sz w:val="28"/>
          <w:szCs w:val="28"/>
        </w:rPr>
        <w:t xml:space="preserve"> </w:t>
      </w:r>
      <w:r>
        <w:rPr>
          <w:color w:val="000000"/>
          <w:sz w:val="28"/>
          <w:szCs w:val="28"/>
        </w:rPr>
        <w:t xml:space="preserve">đối với cơ quan chuyên môn thuộc </w:t>
      </w:r>
      <w:r>
        <w:rPr>
          <w:color w:val="000000"/>
          <w:sz w:val="28"/>
          <w:szCs w:val="28"/>
        </w:rPr>
        <w:t xml:space="preserve">Ủy ban nhân dân cấp xã</w:t>
      </w:r>
      <w:r>
        <w:rPr>
          <w:color w:val="000000"/>
          <w:sz w:val="28"/>
          <w:szCs w:val="28"/>
        </w:rPr>
        <w:t xml:space="preserve">.</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11</w:t>
      </w:r>
      <w:r>
        <w:rPr>
          <w:color w:val="000000"/>
          <w:sz w:val="28"/>
          <w:szCs w:val="28"/>
          <w:lang w:val="vi-VN"/>
        </w:rPr>
        <w:t xml:space="preserve">. H</w:t>
      </w:r>
      <w:r>
        <w:rPr>
          <w:color w:val="000000"/>
          <w:sz w:val="28"/>
          <w:szCs w:val="28"/>
        </w:rPr>
        <w:t xml:space="preserve">ướng dẫn, kiểm tra, giám sát, đánh giá tổng thể đầu tư việc thực hiện đầu tư xây dựng các dự án và xây dựng mô hình phát triển về </w:t>
      </w:r>
      <w:r>
        <w:rPr>
          <w:color w:val="000000"/>
          <w:sz w:val="28"/>
          <w:szCs w:val="28"/>
          <w:lang w:val="vi-VN"/>
        </w:rPr>
        <w:t xml:space="preserve">lĩnh vực được giao </w:t>
      </w:r>
      <w:r>
        <w:rPr>
          <w:color w:val="000000"/>
          <w:sz w:val="28"/>
          <w:szCs w:val="28"/>
        </w:rPr>
        <w:t xml:space="preserve">trên địa bàn tỉnh; chịu trách nhiệm thực hiện các chương trình, dự án được giao.</w:t>
      </w:r>
      <w:r>
        <w:rPr>
          <w:color w:val="000000"/>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12</w:t>
      </w:r>
      <w:r>
        <w:rPr>
          <w:color w:val="000000"/>
          <w:sz w:val="28"/>
          <w:szCs w:val="28"/>
        </w:rPr>
        <w:t xml:space="preserve">. Tổ chức nghiên cứu, ứng dụng tiến bộ khoa học, kỹ thuật và công nghệ, </w:t>
      </w:r>
      <w:r>
        <w:rPr>
          <w:color w:val="000000"/>
          <w:sz w:val="28"/>
          <w:szCs w:val="28"/>
        </w:rPr>
        <w:t xml:space="preserve">đổi mới sáng tạo vào sản xuất</w:t>
      </w:r>
      <w:r>
        <w:rPr>
          <w:color w:val="000000"/>
          <w:sz w:val="28"/>
          <w:szCs w:val="28"/>
          <w:lang w:val="vi-VN"/>
        </w:rPr>
        <w:t xml:space="preserve"> trong</w:t>
      </w:r>
      <w:r>
        <w:rPr>
          <w:color w:val="000000"/>
          <w:sz w:val="28"/>
          <w:szCs w:val="28"/>
        </w:rPr>
        <w:t xml:space="preserve"> </w:t>
      </w:r>
      <w:r>
        <w:rPr>
          <w:color w:val="000000"/>
          <w:sz w:val="28"/>
          <w:szCs w:val="28"/>
          <w:lang w:val="vi-VN"/>
        </w:rPr>
        <w:t xml:space="preserve">lĩnh vực</w:t>
      </w:r>
      <w:r>
        <w:rPr>
          <w:color w:val="000000"/>
          <w:sz w:val="28"/>
          <w:szCs w:val="28"/>
        </w:rPr>
        <w:t xml:space="preserve"> </w:t>
      </w:r>
      <w:r>
        <w:rPr>
          <w:sz w:val="28"/>
          <w:szCs w:val="28"/>
        </w:rPr>
        <w:t xml:space="preserve">thủy lợi; phòng, chống thiên tai; khí tượng thủy văn</w:t>
      </w:r>
      <w:r>
        <w:rPr>
          <w:color w:val="000000"/>
          <w:sz w:val="28"/>
          <w:szCs w:val="28"/>
        </w:rPr>
        <w:t xml:space="preserve"> </w:t>
      </w:r>
      <w:r>
        <w:rPr>
          <w:color w:val="000000"/>
          <w:sz w:val="28"/>
          <w:szCs w:val="28"/>
        </w:rPr>
        <w:t xml:space="preserve">trên địa bàn tỉnh; </w:t>
      </w:r>
      <w:r>
        <w:rPr>
          <w:color w:val="000000"/>
          <w:sz w:val="28"/>
          <w:szCs w:val="28"/>
          <w:lang w:val="vi-VN"/>
        </w:rPr>
        <w:t xml:space="preserve">tham mưu Giám đốc Sở </w:t>
      </w:r>
      <w:r>
        <w:rPr>
          <w:color w:val="000000"/>
          <w:sz w:val="28"/>
          <w:szCs w:val="28"/>
        </w:rPr>
        <w:t xml:space="preserve">trình Ủy ban nhân dân tỉnh đề xuất, đặt hàng nhiệm vụ khoa học và công nghệ lĩnh vực thuộc phạm vi quản lý của Sở theo quy định của pháp luật.</w:t>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lang w:val="vi-VN"/>
        </w:rPr>
        <w:t xml:space="preserve">13</w:t>
      </w:r>
      <w:r>
        <w:rPr>
          <w:color w:val="000000"/>
          <w:sz w:val="28"/>
          <w:szCs w:val="28"/>
        </w:rPr>
        <w:t xml:space="preserve">. Quản lý tổ chức bộ máy, biên chế công chức, ngạch công chức và xếp ng</w:t>
      </w:r>
      <w:r>
        <w:rPr>
          <w:color w:val="000000"/>
          <w:sz w:val="28"/>
          <w:szCs w:val="28"/>
        </w:rPr>
        <w:t xml:space="preserve">ạch công chức, vị trí việc làm</w:t>
      </w:r>
      <w:r>
        <w:rPr>
          <w:color w:val="000000"/>
          <w:sz w:val="28"/>
          <w:szCs w:val="28"/>
          <w:lang w:val="vi-VN"/>
        </w:rPr>
        <w:t xml:space="preserve"> </w:t>
      </w:r>
      <w:r>
        <w:rPr>
          <w:color w:val="000000"/>
          <w:sz w:val="28"/>
          <w:szCs w:val="28"/>
          <w:lang w:val="vi-VN"/>
        </w:rPr>
        <w:t xml:space="preserve">trong Chi cục</w:t>
      </w:r>
      <w:r>
        <w:rPr>
          <w:color w:val="000000"/>
          <w:sz w:val="28"/>
          <w:szCs w:val="28"/>
        </w:rPr>
        <w:t xml:space="preserve">; thực hiện chế độ tiền lương và chính sách, chế độ đãi ngộ, đào tạo, bồi dưỡng, khen thưởng, kỷ luật đối với công chức và người lao động thuộc phạm vi quản</w:t>
      </w:r>
      <w:r>
        <w:rPr>
          <w:color w:val="000000"/>
          <w:sz w:val="28"/>
          <w:szCs w:val="28"/>
        </w:rPr>
        <w:t xml:space="preserve"> lý theo quy định của pháp luật</w:t>
      </w:r>
      <w:r>
        <w:rPr>
          <w:color w:val="000000"/>
          <w:sz w:val="28"/>
          <w:szCs w:val="28"/>
          <w:lang w:val="vi-VN"/>
        </w:rPr>
        <w:t xml:space="preserve"> và phân công hoặc ủy quyền của Sở Nông nghiệp và Môi trường.</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14</w:t>
      </w:r>
      <w:r>
        <w:rPr>
          <w:color w:val="000000"/>
          <w:sz w:val="28"/>
          <w:szCs w:val="28"/>
        </w:rPr>
        <w:t xml:space="preserve">. Quản lý và chịu trách nhiệm về tài chính, tài sản được giao theo quy định của pháp luật và phân công, ph</w:t>
      </w:r>
      <w:r>
        <w:rPr>
          <w:color w:val="000000"/>
          <w:sz w:val="28"/>
          <w:szCs w:val="28"/>
        </w:rPr>
        <w:t xml:space="preserve">ân cấp của Ủy ban nhân dân tỉnh</w:t>
      </w:r>
      <w:r>
        <w:rPr>
          <w:color w:val="000000"/>
          <w:sz w:val="28"/>
          <w:szCs w:val="28"/>
          <w:lang w:val="vi-VN"/>
        </w:rPr>
        <w:t xml:space="preserve"> hoặc ủy quyền của Sở Nông nghiệp và Môi trường.</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15</w:t>
      </w:r>
      <w:r>
        <w:rPr>
          <w:color w:val="000000"/>
          <w:sz w:val="28"/>
          <w:szCs w:val="28"/>
        </w:rPr>
        <w:t xml:space="preserve">. Thực hiện công tác thông tin, báo cáo định kỳ và đột xuất về tình hình thực hiện nhiệm vụ được giao </w:t>
      </w:r>
      <w:r>
        <w:rPr>
          <w:color w:val="000000"/>
          <w:sz w:val="28"/>
          <w:szCs w:val="28"/>
          <w:lang w:val="vi-VN"/>
        </w:rPr>
        <w:t xml:space="preserve">theo quy định của Sở, Ủy ban nhân dân tỉnh, các Cục chuyên ngành, Bộ Nông nghiệp và Môi trường.</w:t>
      </w:r>
      <w:r>
        <w:rPr>
          <w:color w:val="000000"/>
          <w:sz w:val="28"/>
          <w:szCs w:val="28"/>
          <w:lang w:val="vi-VN"/>
        </w:rPr>
      </w:r>
    </w:p>
    <w:p>
      <w:pPr>
        <w:pBdr/>
        <w:spacing w:after="120" w:before="120" w:line="259" w:lineRule="auto"/>
        <w:ind w:firstLine="720"/>
        <w:jc w:val="both"/>
        <w:rPr>
          <w:color w:val="000000"/>
          <w:spacing w:val="-2"/>
          <w:sz w:val="28"/>
          <w:szCs w:val="28"/>
          <w:lang w:val="vi-VN"/>
        </w:rPr>
      </w:pPr>
      <w:r>
        <w:rPr>
          <w:rStyle w:val="922"/>
          <w:rFonts w:ascii="Times New Roman" w:hAnsi="Times New Roman" w:eastAsia="Arial"/>
          <w:spacing w:val="-2"/>
          <w:lang w:val="vi-VN"/>
        </w:rPr>
        <w:t xml:space="preserve">16</w:t>
      </w:r>
      <w:r>
        <w:rPr>
          <w:rStyle w:val="922"/>
          <w:rFonts w:ascii="Times New Roman" w:hAnsi="Times New Roman" w:eastAsia="Arial"/>
          <w:spacing w:val="-2"/>
          <w:lang w:val="vi-VN"/>
        </w:rPr>
        <w:t xml:space="preserve">. </w:t>
      </w:r>
      <w:r>
        <w:rPr>
          <w:rStyle w:val="922"/>
          <w:rFonts w:ascii="Times New Roman" w:hAnsi="Times New Roman" w:eastAsia="Arial"/>
          <w:spacing w:val="-2"/>
        </w:rPr>
        <w:t xml:space="preserve">Chủ trì tham mưu Lãnh đạo Sở thực hiện lập đề cươn</w:t>
      </w:r>
      <w:r>
        <w:rPr>
          <w:rStyle w:val="922"/>
          <w:rFonts w:ascii="Times New Roman" w:hAnsi="Times New Roman" w:eastAsia="Arial"/>
          <w:spacing w:val="-2"/>
        </w:rPr>
        <w:t xml:space="preserve">g, dự thảo dự toán kinh phí, theo dõi tiến độ thực hiện; phối hợp với Phòng Quản lý xây dựng công trình kiểm tra về số lượng, chất lượng sản phẩm, kết quả của các kế hoạch, nhiệm vụ, dự án có sử dụng vốn ngân sách thuộc lĩnh vực, chức năng quản lý của đơn </w:t>
      </w:r>
      <w:r>
        <w:rPr>
          <w:rStyle w:val="922"/>
          <w:rFonts w:ascii="Times New Roman" w:hAnsi="Times New Roman" w:eastAsia="Arial"/>
          <w:spacing w:val="-2"/>
          <w:lang w:val="vi-VN"/>
        </w:rPr>
        <w:t xml:space="preserve">vị.</w:t>
      </w:r>
      <w:r>
        <w:rPr>
          <w:color w:val="000000"/>
          <w:spacing w:val="-2"/>
          <w:sz w:val="28"/>
          <w:szCs w:val="28"/>
          <w:lang w:val="vi-VN"/>
        </w:rPr>
      </w:r>
    </w:p>
    <w:p>
      <w:pPr>
        <w:pBdr/>
        <w:spacing w:after="120" w:before="120" w:line="259" w:lineRule="auto"/>
        <w:ind w:firstLine="720"/>
        <w:jc w:val="both"/>
        <w:rPr>
          <w:color w:val="000000"/>
          <w:sz w:val="28"/>
          <w:szCs w:val="28"/>
        </w:rPr>
      </w:pPr>
      <w:r>
        <w:rPr>
          <w:color w:val="000000"/>
          <w:sz w:val="28"/>
          <w:szCs w:val="28"/>
          <w:lang w:val="vi-VN"/>
        </w:rPr>
        <w:t xml:space="preserve">17</w:t>
      </w:r>
      <w:r>
        <w:rPr>
          <w:color w:val="000000"/>
          <w:sz w:val="28"/>
          <w:szCs w:val="28"/>
        </w:rPr>
        <w:t xml:space="preserve">. Thực hiện nhiệm vụ, quyền hạn khác theo phân cấp, ủy quyền, phân định thẩm quyền của cơ quan có thẩm quyền theo quy định của pháp luật.</w:t>
      </w:r>
      <w:r>
        <w:rPr>
          <w:color w:val="000000"/>
          <w:sz w:val="28"/>
          <w:szCs w:val="28"/>
        </w:rPr>
      </w:r>
    </w:p>
    <w:p>
      <w:pPr>
        <w:pBdr/>
        <w:spacing w:after="120" w:before="120" w:line="259" w:lineRule="auto"/>
        <w:ind w:firstLine="720"/>
        <w:jc w:val="both"/>
        <w:rPr>
          <w:b/>
          <w:color w:val="000000"/>
          <w:sz w:val="28"/>
          <w:szCs w:val="28"/>
        </w:rPr>
      </w:pPr>
      <w:r>
        <w:rPr>
          <w:b/>
          <w:color w:val="000000"/>
          <w:sz w:val="28"/>
          <w:szCs w:val="28"/>
        </w:rPr>
        <w:t xml:space="preserve">Điều 3. Cơ cấu tổ chức và biên chế</w:t>
      </w:r>
      <w:r>
        <w:rPr>
          <w:b/>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1. </w:t>
      </w:r>
      <w:r>
        <w:rPr>
          <w:color w:val="000000"/>
          <w:sz w:val="28"/>
          <w:szCs w:val="28"/>
          <w:lang w:val="vi-VN"/>
        </w:rPr>
        <w:t xml:space="preserve">C</w:t>
      </w:r>
      <w:r>
        <w:rPr>
          <w:color w:val="000000"/>
          <w:sz w:val="28"/>
          <w:szCs w:val="28"/>
        </w:rPr>
        <w:t xml:space="preserve">ác phòng chuyên môn thuộc Chi cục gồm:</w:t>
      </w:r>
      <w:r>
        <w:rPr>
          <w:color w:val="000000"/>
          <w:sz w:val="28"/>
          <w:szCs w:val="28"/>
        </w:rPr>
      </w:r>
    </w:p>
    <w:p>
      <w:pPr>
        <w:pBdr/>
        <w:spacing w:after="120" w:before="120" w:line="259" w:lineRule="auto"/>
        <w:ind w:firstLine="720"/>
        <w:jc w:val="both"/>
        <w:rPr>
          <w:color w:val="000000"/>
          <w:sz w:val="28"/>
          <w:szCs w:val="28"/>
          <w:lang w:val="vi-VN"/>
        </w:rPr>
      </w:pPr>
      <w:r>
        <w:rPr>
          <w:color w:val="000000"/>
          <w:sz w:val="28"/>
          <w:szCs w:val="28"/>
        </w:rPr>
        <w:t xml:space="preserve">a) Phòng Hành </w:t>
      </w:r>
      <w:r>
        <w:rPr>
          <w:color w:val="000000"/>
          <w:sz w:val="28"/>
          <w:szCs w:val="28"/>
          <w:lang w:val="vi-VN"/>
        </w:rPr>
        <w:t xml:space="preserve">chính;</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b) Phòng Quản lý t</w:t>
      </w:r>
      <w:r>
        <w:rPr>
          <w:color w:val="000000"/>
          <w:sz w:val="28"/>
          <w:szCs w:val="28"/>
          <w:lang w:val="vi-VN"/>
        </w:rPr>
        <w:t xml:space="preserve">hủy lợi;</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c) Phòng Quản lý đê điều;</w:t>
      </w:r>
      <w:r>
        <w:rPr>
          <w:color w:val="000000"/>
          <w:sz w:val="28"/>
          <w:szCs w:val="28"/>
          <w:lang w:val="vi-VN"/>
        </w:rPr>
      </w:r>
    </w:p>
    <w:p>
      <w:pPr>
        <w:pBdr/>
        <w:spacing w:after="120" w:before="120" w:line="259" w:lineRule="auto"/>
        <w:ind w:firstLine="720"/>
        <w:jc w:val="both"/>
        <w:rPr>
          <w:color w:val="000000"/>
          <w:sz w:val="28"/>
          <w:szCs w:val="28"/>
          <w:lang w:val="vi-VN"/>
        </w:rPr>
      </w:pPr>
      <w:r>
        <w:rPr>
          <w:color w:val="000000"/>
          <w:sz w:val="28"/>
          <w:szCs w:val="28"/>
          <w:lang w:val="vi-VN"/>
        </w:rPr>
        <w:t xml:space="preserve">d) Phòng phòng, chống thiên tai</w:t>
      </w:r>
      <w:r>
        <w:rPr>
          <w:color w:val="000000"/>
          <w:sz w:val="28"/>
          <w:szCs w:val="28"/>
          <w:lang w:val="vi-VN"/>
        </w:rPr>
        <w:t xml:space="preserve">.</w:t>
      </w:r>
      <w:r>
        <w:rPr>
          <w:color w:val="000000"/>
          <w:sz w:val="28"/>
          <w:szCs w:val="28"/>
          <w:lang w:val="vi-VN"/>
        </w:rPr>
      </w:r>
    </w:p>
    <w:p>
      <w:pPr>
        <w:pBdr/>
        <w:spacing w:after="120" w:before="120" w:line="259" w:lineRule="auto"/>
        <w:ind w:firstLine="720"/>
        <w:jc w:val="both"/>
        <w:rPr>
          <w:color w:val="000000"/>
          <w:sz w:val="28"/>
          <w:szCs w:val="28"/>
        </w:rPr>
      </w:pPr>
      <w:r>
        <w:rPr>
          <w:color w:val="000000"/>
          <w:sz w:val="28"/>
          <w:szCs w:val="28"/>
          <w:lang w:val="vi-VN"/>
        </w:rPr>
        <w:t xml:space="preserve">2</w:t>
      </w:r>
      <w:r>
        <w:rPr>
          <w:color w:val="000000"/>
          <w:sz w:val="28"/>
          <w:szCs w:val="28"/>
        </w:rPr>
        <w:t xml:space="preserve">. Biên chế</w:t>
      </w:r>
      <w:r>
        <w:rPr>
          <w:color w:val="000000"/>
          <w:sz w:val="28"/>
          <w:szCs w:val="28"/>
        </w:rPr>
      </w:r>
    </w:p>
    <w:p>
      <w:pPr>
        <w:pBdr/>
        <w:spacing w:after="120" w:before="120" w:line="259" w:lineRule="auto"/>
        <w:ind w:firstLine="720"/>
        <w:jc w:val="both"/>
        <w:rPr>
          <w:spacing w:val="-2"/>
          <w:sz w:val="28"/>
          <w:szCs w:val="28"/>
          <w:lang w:val="vi-VN"/>
        </w:rPr>
      </w:pPr>
      <w:r>
        <w:rPr>
          <w:color w:val="000000"/>
          <w:spacing w:val="-2"/>
          <w:sz w:val="28"/>
          <w:szCs w:val="28"/>
        </w:rPr>
        <w:t xml:space="preserve">a) </w:t>
      </w:r>
      <w:r>
        <w:rPr>
          <w:spacing w:val="-2"/>
          <w:sz w:val="28"/>
          <w:szCs w:val="28"/>
        </w:rPr>
        <w:t xml:space="preserve">Lãnh đạo Chi cục: </w:t>
      </w:r>
      <w:r>
        <w:rPr>
          <w:spacing w:val="-2"/>
          <w:sz w:val="28"/>
          <w:szCs w:val="28"/>
        </w:rPr>
        <w:t xml:space="preserve">Chi cục Thủy lợi</w:t>
      </w:r>
      <w:r>
        <w:rPr>
          <w:spacing w:val="-2"/>
          <w:sz w:val="28"/>
          <w:szCs w:val="28"/>
        </w:rPr>
        <w:t xml:space="preserve"> </w:t>
      </w:r>
      <w:r>
        <w:rPr>
          <w:spacing w:val="-2"/>
          <w:sz w:val="28"/>
          <w:szCs w:val="28"/>
        </w:rPr>
        <w:t xml:space="preserve">có Chi cục trưởng và </w:t>
      </w:r>
      <w:r>
        <w:rPr>
          <w:spacing w:val="-2"/>
          <w:sz w:val="28"/>
          <w:szCs w:val="28"/>
          <w:lang w:val="vi-VN"/>
        </w:rPr>
        <w:t xml:space="preserve">các</w:t>
      </w:r>
      <w:r>
        <w:rPr>
          <w:spacing w:val="-2"/>
          <w:sz w:val="28"/>
          <w:szCs w:val="28"/>
        </w:rPr>
        <w:t xml:space="preserve"> Phó Chi cục trưởng. Chi cục trưởng </w:t>
      </w:r>
      <w:r>
        <w:rPr>
          <w:spacing w:val="-2"/>
          <w:sz w:val="28"/>
          <w:szCs w:val="28"/>
        </w:rPr>
        <w:t xml:space="preserve">Chi cục Thủy lợi</w:t>
      </w:r>
      <w:r>
        <w:rPr>
          <w:spacing w:val="-2"/>
          <w:sz w:val="28"/>
          <w:szCs w:val="28"/>
        </w:rPr>
        <w:t xml:space="preserve"> </w:t>
      </w:r>
      <w:r>
        <w:rPr>
          <w:spacing w:val="-2"/>
          <w:sz w:val="28"/>
          <w:szCs w:val="28"/>
        </w:rPr>
        <w:t xml:space="preserve">là người đứng đầu Chi cục, chịu trách nhiệm trước Giám đốc </w:t>
      </w:r>
      <w:r>
        <w:rPr>
          <w:spacing w:val="-2"/>
          <w:sz w:val="28"/>
          <w:szCs w:val="28"/>
        </w:rPr>
        <w:t xml:space="preserve">Sở Nông nghiệp và Môi trường và trước pháp luật về toàn bộ hoạt động của Chi cục. Phó Chi cục trưởng giúp Chi cục trưởng thực hiện một hoặc một số nhiệm vụ cụ thể do Chi cục trưởng phân công và chịu trách nhiệm trước Chi cục trưởng và trước pháp luật về th</w:t>
      </w:r>
      <w:r>
        <w:rPr>
          <w:spacing w:val="-2"/>
          <w:sz w:val="28"/>
          <w:szCs w:val="28"/>
        </w:rPr>
        <w:t xml:space="preserve">ực hiện nhiệm vụ được phân </w:t>
      </w:r>
      <w:r>
        <w:rPr>
          <w:spacing w:val="-2"/>
          <w:sz w:val="28"/>
          <w:szCs w:val="28"/>
          <w:lang w:val="vi-VN"/>
        </w:rPr>
        <w:t xml:space="preserve">công.</w:t>
      </w:r>
      <w:r>
        <w:rPr>
          <w:spacing w:val="-2"/>
          <w:sz w:val="28"/>
          <w:szCs w:val="28"/>
          <w:lang w:val="vi-VN"/>
        </w:rPr>
      </w:r>
    </w:p>
    <w:p>
      <w:pPr>
        <w:pBdr/>
        <w:spacing w:after="120" w:before="120" w:line="259" w:lineRule="auto"/>
        <w:ind w:firstLine="720"/>
        <w:jc w:val="both"/>
        <w:rPr>
          <w:color w:val="000000"/>
          <w:sz w:val="28"/>
          <w:szCs w:val="28"/>
        </w:rPr>
      </w:pPr>
      <w:r>
        <w:rPr>
          <w:color w:val="000000"/>
          <w:sz w:val="28"/>
          <w:szCs w:val="28"/>
        </w:rPr>
        <w:t xml:space="preserve">Việc bổ nhi</w:t>
      </w:r>
      <w:r>
        <w:rPr>
          <w:color w:val="000000"/>
          <w:sz w:val="28"/>
          <w:szCs w:val="28"/>
        </w:rPr>
        <w:t xml:space="preserve">ệm, bổ nhiệm lại, miễn nhiệm, luân chuyển, điều động, khen thưởng, kỷ luật, cho từ chức, nghỉ hưu và thực hiện chế độ, chính sách đối với Chi cục trưởng và các Phó Chi cục trưởng do Giám đốc Sở quyết định theo phân cấp thẩm quyền và quy định của pháp luật.</w:t>
      </w:r>
      <w:r>
        <w:rPr>
          <w:color w:val="000000"/>
          <w:sz w:val="28"/>
          <w:szCs w:val="28"/>
        </w:rPr>
      </w:r>
    </w:p>
    <w:p>
      <w:pPr>
        <w:pBdr/>
        <w:spacing w:after="120" w:before="120" w:line="259" w:lineRule="auto"/>
        <w:ind w:firstLine="720"/>
        <w:jc w:val="both"/>
        <w:rPr>
          <w:color w:val="000000"/>
          <w:spacing w:val="-4"/>
          <w:sz w:val="28"/>
          <w:szCs w:val="28"/>
        </w:rPr>
      </w:pPr>
      <w:r>
        <w:rPr>
          <w:color w:val="000000"/>
          <w:spacing w:val="-4"/>
          <w:sz w:val="28"/>
          <w:szCs w:val="28"/>
          <w:lang w:val="vi-VN"/>
        </w:rPr>
        <w:t xml:space="preserve">b) </w:t>
      </w:r>
      <w:r>
        <w:rPr>
          <w:color w:val="000000"/>
          <w:spacing w:val="-4"/>
          <w:sz w:val="28"/>
          <w:szCs w:val="28"/>
        </w:rPr>
        <w:t xml:space="preserve">Các phòng chuyên môn thuộc Chi cục có Trưởng phòng, các Phó Trưởng phòng, các công chức thực hiện công tác chuyên môn, nghiệp vụ và người lao động. </w:t>
      </w:r>
      <w:r>
        <w:rPr>
          <w:color w:val="000000"/>
          <w:spacing w:val="-4"/>
          <w:sz w:val="28"/>
          <w:szCs w:val="28"/>
        </w:rPr>
      </w:r>
    </w:p>
    <w:p>
      <w:pPr>
        <w:pBdr/>
        <w:spacing w:after="120" w:before="120" w:line="259" w:lineRule="auto"/>
        <w:ind w:firstLine="720"/>
        <w:jc w:val="both"/>
        <w:rPr>
          <w:color w:val="000000"/>
          <w:sz w:val="28"/>
          <w:szCs w:val="28"/>
        </w:rPr>
      </w:pPr>
      <w:r>
        <w:rPr>
          <w:color w:val="000000"/>
          <w:sz w:val="28"/>
          <w:szCs w:val="28"/>
          <w:lang w:val="vi-VN"/>
        </w:rPr>
        <w:t xml:space="preserve">c</w:t>
      </w:r>
      <w:r>
        <w:rPr>
          <w:color w:val="000000"/>
          <w:sz w:val="28"/>
          <w:szCs w:val="28"/>
        </w:rPr>
        <w:t xml:space="preserve">) Biên chế công chức của </w:t>
      </w:r>
      <w:r>
        <w:rPr>
          <w:color w:val="000000"/>
          <w:sz w:val="28"/>
          <w:szCs w:val="28"/>
        </w:rPr>
        <w:t xml:space="preserve">Chi cục Thủy </w:t>
      </w:r>
      <w:r>
        <w:rPr>
          <w:color w:val="000000"/>
          <w:sz w:val="28"/>
          <w:szCs w:val="28"/>
          <w:lang w:val="vi-VN"/>
        </w:rPr>
        <w:t xml:space="preserve">l</w:t>
      </w:r>
      <w:r>
        <w:rPr>
          <w:color w:val="000000"/>
          <w:sz w:val="28"/>
          <w:szCs w:val="28"/>
        </w:rPr>
        <w:t xml:space="preserve">ợi</w:t>
      </w:r>
      <w:r>
        <w:rPr>
          <w:color w:val="000000"/>
          <w:sz w:val="28"/>
          <w:szCs w:val="28"/>
        </w:rPr>
        <w:t xml:space="preserve"> </w:t>
      </w:r>
      <w:r>
        <w:rPr>
          <w:color w:val="000000"/>
          <w:sz w:val="28"/>
          <w:szCs w:val="28"/>
        </w:rPr>
        <w:t xml:space="preserve">đượ</w:t>
      </w:r>
      <w:r>
        <w:rPr>
          <w:color w:val="000000"/>
          <w:sz w:val="28"/>
          <w:szCs w:val="28"/>
        </w:rPr>
        <w:t xml:space="preserve">c Giám đốc Sở Nông nghiệp và Môi trường quyết định phân bổ trong tổng chỉ tiêu biên chế của Sở Nông nghiệp và Môi trường được Ủy ban nhân dân tỉnh phân bổ hàng năm trên cơ sở đề án vị trí việc làm và cơ cấu ngạch công chức được cấp có thẩm quyền phê duyệt.</w:t>
      </w:r>
      <w:r>
        <w:rPr>
          <w:color w:val="000000"/>
          <w:sz w:val="28"/>
          <w:szCs w:val="28"/>
        </w:rPr>
      </w:r>
    </w:p>
    <w:p>
      <w:pPr>
        <w:pBdr/>
        <w:spacing w:after="120" w:before="120" w:line="259" w:lineRule="auto"/>
        <w:ind w:firstLine="720"/>
        <w:jc w:val="both"/>
        <w:rPr>
          <w:color w:val="000000"/>
          <w:spacing w:val="-4"/>
          <w:sz w:val="28"/>
          <w:szCs w:val="28"/>
        </w:rPr>
      </w:pPr>
      <w:r>
        <w:rPr>
          <w:color w:val="000000"/>
          <w:spacing w:val="-4"/>
          <w:sz w:val="28"/>
          <w:szCs w:val="28"/>
          <w:lang w:val="vi-VN"/>
        </w:rPr>
        <w:t xml:space="preserve">d</w:t>
      </w:r>
      <w:r>
        <w:rPr>
          <w:color w:val="000000"/>
          <w:spacing w:val="-4"/>
          <w:sz w:val="28"/>
          <w:szCs w:val="28"/>
        </w:rPr>
        <w:t xml:space="preserve">) Việc quản lý, sử dụng, thực hiện chế độ chính sách đối với công chức, người lao động của </w:t>
      </w:r>
      <w:r>
        <w:rPr>
          <w:color w:val="000000"/>
          <w:spacing w:val="-4"/>
          <w:sz w:val="28"/>
          <w:szCs w:val="28"/>
        </w:rPr>
        <w:t xml:space="preserve">Chi cục Thủy lợi</w:t>
      </w:r>
      <w:r>
        <w:rPr>
          <w:color w:val="000000"/>
          <w:spacing w:val="-4"/>
          <w:sz w:val="28"/>
          <w:szCs w:val="28"/>
        </w:rPr>
        <w:t xml:space="preserve"> </w:t>
      </w:r>
      <w:r>
        <w:rPr>
          <w:color w:val="000000"/>
          <w:spacing w:val="-4"/>
          <w:sz w:val="28"/>
          <w:szCs w:val="28"/>
        </w:rPr>
        <w:t xml:space="preserve">được thực hiện theo quy định pháp luật hiện hành.</w:t>
      </w:r>
      <w:r>
        <w:rPr>
          <w:color w:val="000000"/>
          <w:spacing w:val="-4"/>
          <w:sz w:val="28"/>
          <w:szCs w:val="28"/>
        </w:rPr>
      </w:r>
    </w:p>
    <w:p>
      <w:pPr>
        <w:pBdr/>
        <w:spacing w:after="120" w:before="120" w:line="259" w:lineRule="auto"/>
        <w:ind w:firstLine="720"/>
        <w:jc w:val="both"/>
        <w:rPr>
          <w:b/>
          <w:color w:val="000000"/>
          <w:sz w:val="28"/>
          <w:szCs w:val="28"/>
        </w:rPr>
      </w:pPr>
      <w:r>
        <w:rPr>
          <w:b/>
          <w:color w:val="000000"/>
          <w:sz w:val="28"/>
          <w:szCs w:val="28"/>
        </w:rPr>
        <w:t xml:space="preserve">Điều 4. Mối quan hệ công tác</w:t>
      </w:r>
      <w:r>
        <w:rPr>
          <w:b/>
          <w:color w:val="000000"/>
          <w:sz w:val="28"/>
          <w:szCs w:val="28"/>
        </w:rPr>
      </w:r>
    </w:p>
    <w:p>
      <w:pPr>
        <w:pBdr/>
        <w:spacing w:after="120" w:before="120" w:line="259" w:lineRule="auto"/>
        <w:ind w:firstLine="720"/>
        <w:jc w:val="both"/>
        <w:rPr>
          <w:color w:val="000000"/>
          <w:sz w:val="28"/>
          <w:szCs w:val="28"/>
        </w:rPr>
      </w:pPr>
      <w:r>
        <w:rPr>
          <w:color w:val="000000"/>
          <w:sz w:val="28"/>
          <w:szCs w:val="28"/>
        </w:rPr>
        <w:t xml:space="preserve">1. Đối với Lãnh đạo Sở: </w:t>
      </w:r>
      <w:r>
        <w:rPr>
          <w:color w:val="000000"/>
          <w:sz w:val="28"/>
          <w:szCs w:val="28"/>
        </w:rPr>
        <w:t xml:space="preserve">Chi cục Thủy lợi</w:t>
      </w:r>
      <w:r>
        <w:rPr>
          <w:color w:val="000000"/>
          <w:sz w:val="28"/>
          <w:szCs w:val="28"/>
        </w:rPr>
        <w:t xml:space="preserve"> </w:t>
      </w:r>
      <w:r>
        <w:rPr>
          <w:color w:val="000000"/>
          <w:sz w:val="28"/>
          <w:szCs w:val="28"/>
        </w:rPr>
        <w:t xml:space="preserve">chịu sự lãnh đạo trực tiếp, toàn diện của Giám đốc Sở và Phó Giám đốc Sở phụ trách; được Giám đốc Sở uỷ quyền tham dự các cuộc họp có liên quan đến công tác chuyên môn của </w:t>
      </w:r>
      <w:r>
        <w:rPr>
          <w:color w:val="000000"/>
          <w:sz w:val="28"/>
          <w:szCs w:val="28"/>
        </w:rPr>
        <w:t xml:space="preserve">Chi cục Thủy lợi</w:t>
      </w:r>
      <w:r>
        <w:rPr>
          <w:color w:val="000000"/>
          <w:sz w:val="28"/>
          <w:szCs w:val="28"/>
        </w:rPr>
        <w:t xml:space="preserve"> </w:t>
      </w:r>
      <w:r>
        <w:rPr>
          <w:color w:val="000000"/>
          <w:sz w:val="28"/>
          <w:szCs w:val="28"/>
        </w:rPr>
        <w:t xml:space="preserve">và đóng góp ý kiến về các vấn</w:t>
      </w:r>
      <w:r>
        <w:rPr>
          <w:color w:val="000000"/>
          <w:sz w:val="28"/>
          <w:szCs w:val="28"/>
          <w:lang w:val="vi-VN"/>
        </w:rPr>
        <w:t xml:space="preserve"> </w:t>
      </w:r>
      <w:r>
        <w:rPr>
          <w:color w:val="000000"/>
          <w:sz w:val="28"/>
          <w:szCs w:val="28"/>
        </w:rPr>
        <w:t xml:space="preserve">đề chuyên môn hoặc vấn đề khác thuộc phạm vi được ủy quyền theo quy định.</w:t>
      </w:r>
      <w:r>
        <w:rPr>
          <w:color w:val="000000"/>
          <w:sz w:val="28"/>
          <w:szCs w:val="28"/>
        </w:rPr>
      </w:r>
    </w:p>
    <w:p>
      <w:pPr>
        <w:pBdr/>
        <w:spacing w:after="120" w:before="120" w:line="259" w:lineRule="auto"/>
        <w:ind w:firstLine="720"/>
        <w:jc w:val="both"/>
        <w:rPr>
          <w:color w:val="000000"/>
          <w:spacing w:val="-2"/>
          <w:sz w:val="28"/>
          <w:szCs w:val="28"/>
        </w:rPr>
      </w:pPr>
      <w:r>
        <w:rPr>
          <w:color w:val="000000"/>
          <w:spacing w:val="-2"/>
          <w:sz w:val="28"/>
          <w:szCs w:val="28"/>
        </w:rPr>
        <w:t xml:space="preserve">2. Đối v</w:t>
      </w:r>
      <w:r>
        <w:rPr>
          <w:color w:val="000000"/>
          <w:spacing w:val="-2"/>
          <w:sz w:val="28"/>
          <w:szCs w:val="28"/>
        </w:rPr>
        <w:t xml:space="preserve">ới các phòng, đơn vị thuộc Sở: </w:t>
      </w:r>
      <w:r>
        <w:rPr>
          <w:color w:val="000000"/>
          <w:spacing w:val="-2"/>
          <w:sz w:val="28"/>
          <w:szCs w:val="28"/>
          <w:lang w:val="vi-VN"/>
        </w:rPr>
        <w:t xml:space="preserve">P</w:t>
      </w:r>
      <w:r>
        <w:rPr>
          <w:color w:val="000000"/>
          <w:spacing w:val="-2"/>
          <w:sz w:val="28"/>
          <w:szCs w:val="28"/>
        </w:rPr>
        <w:t xml:space="preserve">hối hợp chặt chẽ để thực hiện các nhiệm vụ do lãnh đạo Sở giao và tuân theo quy chế làm việc của Sở Nông nghiệp và Môi trường trường hợp có vướng mắc kịp thời báo cáo Giám đốc Sở để chỉ đạo.</w:t>
      </w:r>
      <w:r>
        <w:rPr>
          <w:color w:val="000000"/>
          <w:spacing w:val="-2"/>
          <w:sz w:val="28"/>
          <w:szCs w:val="28"/>
        </w:rPr>
      </w:r>
    </w:p>
    <w:p>
      <w:pPr>
        <w:pBdr/>
        <w:spacing w:after="120" w:before="120" w:line="259" w:lineRule="auto"/>
        <w:ind w:firstLine="720"/>
        <w:jc w:val="both"/>
        <w:rPr>
          <w:color w:val="000000"/>
          <w:sz w:val="28"/>
          <w:szCs w:val="28"/>
        </w:rPr>
      </w:pPr>
      <w:r>
        <w:rPr>
          <w:color w:val="000000"/>
          <w:sz w:val="28"/>
          <w:szCs w:val="28"/>
        </w:rPr>
        <w:t xml:space="preserve">3. Đối với </w:t>
      </w:r>
      <w:r>
        <w:rPr>
          <w:color w:val="000000"/>
          <w:sz w:val="28"/>
          <w:szCs w:val="28"/>
        </w:rPr>
        <w:t xml:space="preserve">Ủy ban nhân dân </w:t>
      </w:r>
      <w:r>
        <w:rPr>
          <w:color w:val="000000"/>
          <w:sz w:val="28"/>
          <w:szCs w:val="28"/>
          <w:lang w:val="vi-VN"/>
        </w:rPr>
        <w:t xml:space="preserve">cấp xã</w:t>
      </w:r>
      <w:r>
        <w:rPr>
          <w:color w:val="000000"/>
          <w:sz w:val="28"/>
          <w:szCs w:val="28"/>
        </w:rPr>
        <w:t xml:space="preserve">: </w:t>
      </w:r>
      <w:r>
        <w:rPr>
          <w:color w:val="000000"/>
          <w:sz w:val="28"/>
          <w:szCs w:val="28"/>
          <w:lang w:val="vi-VN"/>
        </w:rPr>
        <w:t xml:space="preserve">P</w:t>
      </w:r>
      <w:r>
        <w:rPr>
          <w:color w:val="000000"/>
          <w:sz w:val="28"/>
          <w:szCs w:val="28"/>
        </w:rPr>
        <w:t xml:space="preserve">hối hợp trong triển khai nhiệm vụ chung của ngành.</w:t>
      </w:r>
      <w:bookmarkStart w:id="3" w:name="_GoBack"/>
      <w:r/>
      <w:bookmarkEnd w:id="3"/>
      <w:r/>
      <w:r>
        <w:rPr>
          <w:color w:val="000000"/>
          <w:sz w:val="28"/>
          <w:szCs w:val="28"/>
        </w:rPr>
      </w:r>
    </w:p>
    <w:p>
      <w:pPr>
        <w:pBdr/>
        <w:spacing w:after="120" w:before="120" w:line="259" w:lineRule="auto"/>
        <w:ind w:firstLine="720"/>
        <w:jc w:val="both"/>
        <w:rPr>
          <w:sz w:val="28"/>
          <w:szCs w:val="28"/>
        </w:rPr>
      </w:pPr>
      <w:r>
        <w:rPr>
          <w:color w:val="000000"/>
          <w:sz w:val="28"/>
          <w:szCs w:val="28"/>
        </w:rPr>
        <w:t xml:space="preserve">4. Đối với các tổ c</w:t>
      </w:r>
      <w:r>
        <w:rPr>
          <w:color w:val="000000"/>
          <w:sz w:val="28"/>
          <w:szCs w:val="28"/>
        </w:rPr>
        <w:t xml:space="preserve">hức, doanh nghiệp và công dân: </w:t>
      </w:r>
      <w:r>
        <w:rPr>
          <w:color w:val="000000"/>
          <w:sz w:val="28"/>
          <w:szCs w:val="28"/>
          <w:lang w:val="vi-VN"/>
        </w:rPr>
        <w:t xml:space="preserve">P</w:t>
      </w:r>
      <w:r>
        <w:rPr>
          <w:color w:val="000000"/>
          <w:sz w:val="28"/>
          <w:szCs w:val="28"/>
        </w:rPr>
        <w:t xml:space="preserve">hối hợp thực hiện đúng chức năng, chức trách theo chức năng, nhiệm vụ được giao và trách nhiệm của công chức nhà n</w:t>
      </w:r>
      <w:r>
        <w:rPr>
          <w:color w:val="000000"/>
          <w:sz w:val="28"/>
          <w:szCs w:val="28"/>
        </w:rPr>
        <w:t xml:space="preserve">ước phục vụ tổ chức và công dân</w:t>
      </w:r>
      <w:r>
        <w:rPr>
          <w:sz w:val="28"/>
          <w:szCs w:val="28"/>
        </w:rPr>
        <w:t xml:space="preserve">.</w:t>
      </w:r>
      <w:r>
        <w:rPr>
          <w:sz w:val="28"/>
          <w:szCs w:val="28"/>
          <w:lang w:val="vi-VN"/>
        </w:rPr>
        <w:t xml:space="preserve">/.</w:t>
      </w:r>
      <w:r>
        <w:rPr>
          <w:sz w:val="28"/>
          <w:szCs w:val="28"/>
        </w:rPr>
      </w:r>
    </w:p>
    <w:sectPr>
      <w:footnotePr/>
      <w:endnotePr/>
      <w:type w:val="nextPage"/>
      <w:pgSz w:h="16839" w:orient="portrait" w:w="11907"/>
      <w:pgMar w:top="1134"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NewRomanPSMT">
    <w:panose1 w:val="02020603050405020304"/>
  </w:font>
  <w:font w:name="Times New Roman">
    <w:panose1 w:val="02020603050405020304"/>
  </w:font>
  <w:font w:name="Segoe UI">
    <w:panose1 w:val="020B0502040204020203"/>
  </w:font>
  <w:font w:name="Cambria">
    <w:panose1 w:val="02040503050406030204"/>
  </w:font>
  <w:font w:name="VNI-Times">
    <w:panose1 w:val="05040102010807070707"/>
  </w:font>
  <w:font w:name="Aptos Display">
    <w:panose1 w:val="05040102010807070707"/>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05182612"/>
      <w:docPartObj>
        <w:docPartGallery w:val="Page Numbers (Top of Page)"/>
        <w:docPartUnique w:val="true"/>
      </w:docPartObj>
      <w:rPr/>
    </w:sdtPr>
    <w:sdtContent>
      <w:p>
        <w:pPr>
          <w:pStyle w:val="906"/>
          <w:pBdr/>
          <w:spacing/>
          <w:ind/>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10</w:t>
        </w:r>
        <w:r>
          <w:rPr>
            <w:sz w:val="28"/>
          </w:rPr>
          <w:fldChar w:fldCharType="end"/>
        </w:r>
        <w:r>
          <w:rPr>
            <w:sz w:val="28"/>
          </w:rPr>
        </w:r>
      </w:p>
    </w:sdtContent>
  </w:sdt>
  <w:p>
    <w:pPr>
      <w:pStyle w:val="9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Times New Roman" w:hAnsi="Times New Roman" w:eastAsia="Times New Roman" w:cs="Times New Roman"/>
        <w:sz w:val="22"/>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3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165">
    <w:name w:val="Intense Emphasis"/>
    <w:basedOn w:val="732"/>
    <w:uiPriority w:val="21"/>
    <w:qFormat/>
    <w:pPr>
      <w:pBdr/>
      <w:spacing/>
      <w:ind/>
    </w:pPr>
    <w:rPr>
      <w:i/>
      <w:iCs/>
      <w:color w:val="0f4761" w:themeColor="accent1" w:themeShade="BF"/>
    </w:rPr>
  </w:style>
  <w:style w:type="character" w:styleId="168">
    <w:name w:val="Intense Reference"/>
    <w:basedOn w:val="732"/>
    <w:uiPriority w:val="32"/>
    <w:qFormat/>
    <w:pPr>
      <w:pBdr/>
      <w:spacing/>
      <w:ind/>
    </w:pPr>
    <w:rPr>
      <w:b/>
      <w:bCs/>
      <w:smallCaps/>
      <w:color w:val="0f4761" w:themeColor="accent1" w:themeShade="BF"/>
      <w:spacing w:val="5"/>
    </w:rPr>
  </w:style>
  <w:style w:type="character" w:styleId="170">
    <w:name w:val="Subtle Emphasis"/>
    <w:basedOn w:val="732"/>
    <w:uiPriority w:val="19"/>
    <w:qFormat/>
    <w:pPr>
      <w:pBdr/>
      <w:spacing/>
      <w:ind/>
    </w:pPr>
    <w:rPr>
      <w:i/>
      <w:iCs/>
      <w:color w:val="404040" w:themeColor="text1" w:themeTint="BF"/>
    </w:rPr>
  </w:style>
  <w:style w:type="character" w:styleId="171">
    <w:name w:val="Emphasis"/>
    <w:basedOn w:val="732"/>
    <w:uiPriority w:val="20"/>
    <w:qFormat/>
    <w:pPr>
      <w:pBdr/>
      <w:spacing/>
      <w:ind/>
    </w:pPr>
    <w:rPr>
      <w:i/>
      <w:iCs/>
    </w:rPr>
  </w:style>
  <w:style w:type="character" w:styleId="173">
    <w:name w:val="Subtle Reference"/>
    <w:basedOn w:val="732"/>
    <w:uiPriority w:val="31"/>
    <w:qFormat/>
    <w:pPr>
      <w:pBdr/>
      <w:spacing/>
      <w:ind/>
    </w:pPr>
    <w:rPr>
      <w:smallCaps/>
      <w:color w:val="5a5a5a" w:themeColor="text1" w:themeTint="A5"/>
    </w:rPr>
  </w:style>
  <w:style w:type="character" w:styleId="174">
    <w:name w:val="Book Title"/>
    <w:basedOn w:val="732"/>
    <w:uiPriority w:val="33"/>
    <w:qFormat/>
    <w:pPr>
      <w:pBdr/>
      <w:spacing/>
      <w:ind/>
    </w:pPr>
    <w:rPr>
      <w:b/>
      <w:bCs/>
      <w:i/>
      <w:iCs/>
      <w:spacing w:val="5"/>
    </w:rPr>
  </w:style>
  <w:style w:type="character" w:styleId="187">
    <w:name w:val="FollowedHyperlink"/>
    <w:basedOn w:val="732"/>
    <w:uiPriority w:val="99"/>
    <w:semiHidden/>
    <w:unhideWhenUsed/>
    <w:pPr>
      <w:pBdr/>
      <w:spacing/>
      <w:ind/>
    </w:pPr>
    <w:rPr>
      <w:color w:val="954f72" w:themeColor="followedHyperlink"/>
      <w:u w:val="single"/>
    </w:rPr>
  </w:style>
  <w:style w:type="paragraph" w:styleId="722" w:default="1">
    <w:name w:val="Normal"/>
    <w:qFormat/>
    <w:pPr>
      <w:pBdr/>
      <w:spacing/>
      <w:ind/>
    </w:pPr>
    <w:rPr>
      <w:sz w:val="24"/>
      <w:szCs w:val="24"/>
    </w:rPr>
  </w:style>
  <w:style w:type="paragraph" w:styleId="723">
    <w:name w:val="Heading 1"/>
    <w:basedOn w:val="722"/>
    <w:next w:val="722"/>
    <w:link w:val="918"/>
    <w:qFormat/>
    <w:pPr>
      <w:keepNext w:val="true"/>
      <w:keepLines w:val="true"/>
      <w:pBdr/>
      <w:spacing w:before="240"/>
      <w:ind/>
      <w:outlineLvl w:val="0"/>
    </w:pPr>
    <w:rPr>
      <w:rFonts w:asciiTheme="majorHAnsi" w:hAnsiTheme="majorHAnsi" w:eastAsiaTheme="majorEastAsia" w:cstheme="majorBidi"/>
      <w:color w:val="365f91" w:themeColor="accent1" w:themeShade="BF"/>
      <w:sz w:val="32"/>
      <w:szCs w:val="32"/>
    </w:rPr>
  </w:style>
  <w:style w:type="paragraph" w:styleId="724">
    <w:name w:val="Heading 2"/>
    <w:basedOn w:val="722"/>
    <w:next w:val="722"/>
    <w:link w:val="916"/>
    <w:unhideWhenUsed/>
    <w:qFormat/>
    <w:pPr>
      <w:keepNext w:val="true"/>
      <w:keepLines w:val="true"/>
      <w:pBdr/>
      <w:spacing w:after="80" w:before="160"/>
      <w:ind/>
      <w:outlineLvl w:val="1"/>
    </w:pPr>
    <w:rPr>
      <w:rFonts w:ascii="Aptos Display" w:hAnsi="Aptos Display"/>
      <w:color w:val="0f4761"/>
      <w:sz w:val="32"/>
      <w:szCs w:val="32"/>
    </w:rPr>
  </w:style>
  <w:style w:type="paragraph" w:styleId="725">
    <w:name w:val="Heading 3"/>
    <w:basedOn w:val="722"/>
    <w:next w:val="722"/>
    <w:link w:val="735"/>
    <w:uiPriority w:val="9"/>
    <w:unhideWhenUsed/>
    <w:qFormat/>
    <w:pPr>
      <w:keepNext w:val="true"/>
      <w:keepLines w:val="true"/>
      <w:pBdr/>
      <w:spacing w:after="200" w:before="320"/>
      <w:ind/>
      <w:outlineLvl w:val="2"/>
    </w:pPr>
    <w:rPr>
      <w:rFonts w:ascii="Arial" w:hAnsi="Arial" w:eastAsia="Arial" w:cs="Arial"/>
      <w:sz w:val="30"/>
      <w:szCs w:val="30"/>
    </w:rPr>
  </w:style>
  <w:style w:type="paragraph" w:styleId="726">
    <w:name w:val="Heading 4"/>
    <w:basedOn w:val="722"/>
    <w:next w:val="722"/>
    <w:link w:val="736"/>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727">
    <w:name w:val="Heading 5"/>
    <w:basedOn w:val="722"/>
    <w:next w:val="722"/>
    <w:link w:val="737"/>
    <w:uiPriority w:val="9"/>
    <w:unhideWhenUsed/>
    <w:qFormat/>
    <w:pPr>
      <w:keepNext w:val="true"/>
      <w:keepLines w:val="true"/>
      <w:pBdr/>
      <w:spacing w:after="200" w:before="320"/>
      <w:ind/>
      <w:outlineLvl w:val="4"/>
    </w:pPr>
    <w:rPr>
      <w:rFonts w:ascii="Arial" w:hAnsi="Arial" w:eastAsia="Arial" w:cs="Arial"/>
      <w:b/>
      <w:bCs/>
    </w:rPr>
  </w:style>
  <w:style w:type="paragraph" w:styleId="728">
    <w:name w:val="Heading 6"/>
    <w:basedOn w:val="722"/>
    <w:next w:val="722"/>
    <w:link w:val="738"/>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729">
    <w:name w:val="Heading 7"/>
    <w:basedOn w:val="722"/>
    <w:next w:val="722"/>
    <w:link w:val="739"/>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730">
    <w:name w:val="Heading 8"/>
    <w:basedOn w:val="722"/>
    <w:next w:val="722"/>
    <w:link w:val="740"/>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731">
    <w:name w:val="Heading 9"/>
    <w:basedOn w:val="722"/>
    <w:next w:val="722"/>
    <w:link w:val="741"/>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32" w:default="1">
    <w:name w:val="Default Paragraph Font"/>
    <w:uiPriority w:val="1"/>
    <w:semiHidden/>
    <w:unhideWhenUsed/>
    <w:pPr>
      <w:pBdr/>
      <w:spacing/>
      <w:ind/>
    </w:pPr>
  </w:style>
  <w:style w:type="table" w:styleId="73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4" w:default="1">
    <w:name w:val="No List"/>
    <w:uiPriority w:val="99"/>
    <w:semiHidden/>
    <w:unhideWhenUsed/>
    <w:pPr>
      <w:pBdr/>
      <w:spacing/>
      <w:ind/>
    </w:pPr>
  </w:style>
  <w:style w:type="character" w:styleId="735" w:customStyle="1">
    <w:name w:val="Heading 3 Char"/>
    <w:basedOn w:val="732"/>
    <w:link w:val="725"/>
    <w:uiPriority w:val="9"/>
    <w:pPr>
      <w:pBdr/>
      <w:spacing/>
      <w:ind/>
    </w:pPr>
    <w:rPr>
      <w:rFonts w:ascii="Arial" w:hAnsi="Arial" w:eastAsia="Arial" w:cs="Arial"/>
      <w:sz w:val="30"/>
      <w:szCs w:val="30"/>
    </w:rPr>
  </w:style>
  <w:style w:type="character" w:styleId="736" w:customStyle="1">
    <w:name w:val="Heading 4 Char"/>
    <w:basedOn w:val="732"/>
    <w:link w:val="726"/>
    <w:uiPriority w:val="9"/>
    <w:pPr>
      <w:pBdr/>
      <w:spacing/>
      <w:ind/>
    </w:pPr>
    <w:rPr>
      <w:rFonts w:ascii="Arial" w:hAnsi="Arial" w:eastAsia="Arial" w:cs="Arial"/>
      <w:b/>
      <w:bCs/>
      <w:sz w:val="26"/>
      <w:szCs w:val="26"/>
    </w:rPr>
  </w:style>
  <w:style w:type="character" w:styleId="737" w:customStyle="1">
    <w:name w:val="Heading 5 Char"/>
    <w:basedOn w:val="732"/>
    <w:link w:val="727"/>
    <w:uiPriority w:val="9"/>
    <w:pPr>
      <w:pBdr/>
      <w:spacing/>
      <w:ind/>
    </w:pPr>
    <w:rPr>
      <w:rFonts w:ascii="Arial" w:hAnsi="Arial" w:eastAsia="Arial" w:cs="Arial"/>
      <w:b/>
      <w:bCs/>
      <w:sz w:val="24"/>
      <w:szCs w:val="24"/>
    </w:rPr>
  </w:style>
  <w:style w:type="character" w:styleId="738" w:customStyle="1">
    <w:name w:val="Heading 6 Char"/>
    <w:basedOn w:val="732"/>
    <w:link w:val="728"/>
    <w:uiPriority w:val="9"/>
    <w:pPr>
      <w:pBdr/>
      <w:spacing/>
      <w:ind/>
    </w:pPr>
    <w:rPr>
      <w:rFonts w:ascii="Arial" w:hAnsi="Arial" w:eastAsia="Arial" w:cs="Arial"/>
      <w:b/>
      <w:bCs/>
      <w:sz w:val="22"/>
      <w:szCs w:val="22"/>
    </w:rPr>
  </w:style>
  <w:style w:type="character" w:styleId="739" w:customStyle="1">
    <w:name w:val="Heading 7 Char"/>
    <w:basedOn w:val="732"/>
    <w:link w:val="729"/>
    <w:uiPriority w:val="9"/>
    <w:pPr>
      <w:pBdr/>
      <w:spacing/>
      <w:ind/>
    </w:pPr>
    <w:rPr>
      <w:rFonts w:ascii="Arial" w:hAnsi="Arial" w:eastAsia="Arial" w:cs="Arial"/>
      <w:b/>
      <w:bCs/>
      <w:i/>
      <w:iCs/>
      <w:sz w:val="22"/>
      <w:szCs w:val="22"/>
    </w:rPr>
  </w:style>
  <w:style w:type="character" w:styleId="740" w:customStyle="1">
    <w:name w:val="Heading 8 Char"/>
    <w:basedOn w:val="732"/>
    <w:link w:val="730"/>
    <w:uiPriority w:val="9"/>
    <w:pPr>
      <w:pBdr/>
      <w:spacing/>
      <w:ind/>
    </w:pPr>
    <w:rPr>
      <w:rFonts w:ascii="Arial" w:hAnsi="Arial" w:eastAsia="Arial" w:cs="Arial"/>
      <w:i/>
      <w:iCs/>
      <w:sz w:val="22"/>
      <w:szCs w:val="22"/>
    </w:rPr>
  </w:style>
  <w:style w:type="character" w:styleId="741" w:customStyle="1">
    <w:name w:val="Heading 9 Char"/>
    <w:basedOn w:val="732"/>
    <w:link w:val="731"/>
    <w:uiPriority w:val="9"/>
    <w:pPr>
      <w:pBdr/>
      <w:spacing/>
      <w:ind/>
    </w:pPr>
    <w:rPr>
      <w:rFonts w:ascii="Arial" w:hAnsi="Arial" w:eastAsia="Arial" w:cs="Arial"/>
      <w:i/>
      <w:iCs/>
      <w:sz w:val="21"/>
      <w:szCs w:val="21"/>
    </w:rPr>
  </w:style>
  <w:style w:type="paragraph" w:styleId="742">
    <w:name w:val="No Spacing"/>
    <w:uiPriority w:val="1"/>
    <w:qFormat/>
    <w:pPr>
      <w:pBdr/>
      <w:spacing/>
      <w:ind/>
    </w:pPr>
  </w:style>
  <w:style w:type="paragraph" w:styleId="743">
    <w:name w:val="Title"/>
    <w:basedOn w:val="722"/>
    <w:next w:val="722"/>
    <w:link w:val="744"/>
    <w:uiPriority w:val="10"/>
    <w:qFormat/>
    <w:pPr>
      <w:pBdr/>
      <w:spacing w:after="200" w:before="300"/>
      <w:ind/>
      <w:contextualSpacing w:val="true"/>
    </w:pPr>
    <w:rPr>
      <w:sz w:val="48"/>
      <w:szCs w:val="48"/>
    </w:rPr>
  </w:style>
  <w:style w:type="character" w:styleId="744" w:customStyle="1">
    <w:name w:val="Title Char"/>
    <w:basedOn w:val="732"/>
    <w:link w:val="743"/>
    <w:uiPriority w:val="10"/>
    <w:pPr>
      <w:pBdr/>
      <w:spacing/>
      <w:ind/>
    </w:pPr>
    <w:rPr>
      <w:sz w:val="48"/>
      <w:szCs w:val="48"/>
    </w:rPr>
  </w:style>
  <w:style w:type="paragraph" w:styleId="745">
    <w:name w:val="Subtitle"/>
    <w:basedOn w:val="722"/>
    <w:next w:val="722"/>
    <w:link w:val="746"/>
    <w:uiPriority w:val="11"/>
    <w:qFormat/>
    <w:pPr>
      <w:pBdr/>
      <w:spacing w:after="200" w:before="200"/>
      <w:ind/>
    </w:pPr>
  </w:style>
  <w:style w:type="character" w:styleId="746" w:customStyle="1">
    <w:name w:val="Subtitle Char"/>
    <w:basedOn w:val="732"/>
    <w:link w:val="745"/>
    <w:uiPriority w:val="11"/>
    <w:pPr>
      <w:pBdr/>
      <w:spacing/>
      <w:ind/>
    </w:pPr>
    <w:rPr>
      <w:sz w:val="24"/>
      <w:szCs w:val="24"/>
    </w:rPr>
  </w:style>
  <w:style w:type="paragraph" w:styleId="747">
    <w:name w:val="Quote"/>
    <w:basedOn w:val="722"/>
    <w:next w:val="722"/>
    <w:link w:val="748"/>
    <w:uiPriority w:val="29"/>
    <w:qFormat/>
    <w:pPr>
      <w:pBdr/>
      <w:spacing/>
      <w:ind w:right="720" w:left="720"/>
    </w:pPr>
    <w:rPr>
      <w:i/>
    </w:rPr>
  </w:style>
  <w:style w:type="character" w:styleId="748" w:customStyle="1">
    <w:name w:val="Quote Char"/>
    <w:link w:val="747"/>
    <w:uiPriority w:val="29"/>
    <w:pPr>
      <w:pBdr/>
      <w:spacing/>
      <w:ind/>
    </w:pPr>
    <w:rPr>
      <w:i/>
    </w:rPr>
  </w:style>
  <w:style w:type="paragraph" w:styleId="749">
    <w:name w:val="Intense Quote"/>
    <w:basedOn w:val="722"/>
    <w:next w:val="722"/>
    <w:link w:val="750"/>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750" w:customStyle="1">
    <w:name w:val="Intense Quote Char"/>
    <w:link w:val="749"/>
    <w:uiPriority w:val="30"/>
    <w:pPr>
      <w:pBdr/>
      <w:spacing/>
      <w:ind/>
    </w:pPr>
    <w:rPr>
      <w:i/>
    </w:rPr>
  </w:style>
  <w:style w:type="paragraph" w:styleId="751">
    <w:name w:val="Caption"/>
    <w:basedOn w:val="722"/>
    <w:next w:val="722"/>
    <w:uiPriority w:val="35"/>
    <w:semiHidden/>
    <w:unhideWhenUsed/>
    <w:qFormat/>
    <w:pPr>
      <w:pBdr/>
      <w:spacing w:line="276" w:lineRule="auto"/>
      <w:ind/>
    </w:pPr>
    <w:rPr>
      <w:b/>
      <w:bCs/>
      <w:color w:val="4f81bd" w:themeColor="accent1"/>
      <w:sz w:val="18"/>
      <w:szCs w:val="18"/>
    </w:rPr>
  </w:style>
  <w:style w:type="character" w:styleId="752" w:customStyle="1">
    <w:name w:val="Caption Char"/>
    <w:uiPriority w:val="99"/>
    <w:pPr>
      <w:pBdr/>
      <w:spacing/>
      <w:ind/>
    </w:pPr>
  </w:style>
  <w:style w:type="table" w:styleId="753">
    <w:name w:val="Grid Table Light"/>
    <w:basedOn w:val="73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1"/>
    <w:basedOn w:val="73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2"/>
    <w:basedOn w:val="73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3"/>
    <w:basedOn w:val="73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4"/>
    <w:basedOn w:val="73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5"/>
    <w:basedOn w:val="73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w:basedOn w:val="73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Accent 1"/>
    <w:basedOn w:val="73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Accent 2"/>
    <w:basedOn w:val="73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Accent 3"/>
    <w:basedOn w:val="73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Accent 4"/>
    <w:basedOn w:val="73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Accent 5"/>
    <w:basedOn w:val="73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Accent 6"/>
    <w:basedOn w:val="73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w:basedOn w:val="73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Accent 1"/>
    <w:basedOn w:val="73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Accent 2"/>
    <w:basedOn w:val="73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Accent 3"/>
    <w:basedOn w:val="73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Accent 4"/>
    <w:basedOn w:val="73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Accent 5"/>
    <w:basedOn w:val="73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Accent 6"/>
    <w:basedOn w:val="73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w:basedOn w:val="73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Accent 1"/>
    <w:basedOn w:val="73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Accent 2"/>
    <w:basedOn w:val="73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Accent 3"/>
    <w:basedOn w:val="73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Accent 4"/>
    <w:basedOn w:val="73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Accent 5"/>
    <w:basedOn w:val="73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Accent 6"/>
    <w:basedOn w:val="73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w:basedOn w:val="73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Accent 1"/>
    <w:basedOn w:val="733"/>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Accent 2"/>
    <w:basedOn w:val="733"/>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Accent 3"/>
    <w:basedOn w:val="733"/>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Accent 4"/>
    <w:basedOn w:val="733"/>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Accent 5"/>
    <w:basedOn w:val="733"/>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Accent 6"/>
    <w:basedOn w:val="733"/>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5 Dark- Accent 1"/>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2"/>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3"/>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5 Dark- Accent 4"/>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5"/>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6"/>
    <w:basedOn w:val="73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6 Colorful"/>
    <w:basedOn w:val="73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Accent 1"/>
    <w:basedOn w:val="733"/>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Accent 2"/>
    <w:basedOn w:val="73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6 Colorful Accent 3"/>
    <w:basedOn w:val="733"/>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6 Colorful Accent 4"/>
    <w:basedOn w:val="73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6 Colorful Accent 5"/>
    <w:basedOn w:val="733"/>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6 Colorful Accent 6"/>
    <w:basedOn w:val="733"/>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w:basedOn w:val="73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Accent 1"/>
    <w:basedOn w:val="733"/>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Accent 2"/>
    <w:basedOn w:val="733"/>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Accent 3"/>
    <w:basedOn w:val="733"/>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Accent 4"/>
    <w:basedOn w:val="733"/>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Accent 5"/>
    <w:basedOn w:val="733"/>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Accent 6"/>
    <w:basedOn w:val="733"/>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Accent 1"/>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Accent 2"/>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Accent 3"/>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Accent 4"/>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Accent 5"/>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Accent 6"/>
    <w:basedOn w:val="733"/>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w:basedOn w:val="73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Accent 1"/>
    <w:basedOn w:val="733"/>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Accent 2"/>
    <w:basedOn w:val="733"/>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Accent 3"/>
    <w:basedOn w:val="733"/>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Accent 4"/>
    <w:basedOn w:val="733"/>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Accent 5"/>
    <w:basedOn w:val="733"/>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Accent 6"/>
    <w:basedOn w:val="733"/>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w:basedOn w:val="73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Accent 1"/>
    <w:basedOn w:val="733"/>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Accent 2"/>
    <w:basedOn w:val="73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Accent 3"/>
    <w:basedOn w:val="733"/>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Accent 4"/>
    <w:basedOn w:val="73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Accent 5"/>
    <w:basedOn w:val="733"/>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Accent 6"/>
    <w:basedOn w:val="733"/>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w:basedOn w:val="73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Accent 1"/>
    <w:basedOn w:val="733"/>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Accent 2"/>
    <w:basedOn w:val="733"/>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Accent 3"/>
    <w:basedOn w:val="733"/>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Accent 4"/>
    <w:basedOn w:val="733"/>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Accent 5"/>
    <w:basedOn w:val="733"/>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Accent 6"/>
    <w:basedOn w:val="733"/>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5 Dark"/>
    <w:basedOn w:val="73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5 Dark Accent 1"/>
    <w:basedOn w:val="733"/>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Accent 2"/>
    <w:basedOn w:val="733"/>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Accent 3"/>
    <w:basedOn w:val="733"/>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Accent 4"/>
    <w:basedOn w:val="733"/>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Accent 5"/>
    <w:basedOn w:val="733"/>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5 Dark Accent 6"/>
    <w:basedOn w:val="733"/>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w:basedOn w:val="73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Accent 1"/>
    <w:basedOn w:val="733"/>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Accent 2"/>
    <w:basedOn w:val="733"/>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Accent 3"/>
    <w:basedOn w:val="733"/>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Accent 4"/>
    <w:basedOn w:val="733"/>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Accent 5"/>
    <w:basedOn w:val="733"/>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Accent 6"/>
    <w:basedOn w:val="733"/>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w:basedOn w:val="73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Accent 1"/>
    <w:basedOn w:val="733"/>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Accent 2"/>
    <w:basedOn w:val="733"/>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7 Colorful Accent 3"/>
    <w:basedOn w:val="733"/>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7 Colorful Accent 4"/>
    <w:basedOn w:val="733"/>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Accent 5"/>
    <w:basedOn w:val="733"/>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7 Colorful Accent 6"/>
    <w:basedOn w:val="733"/>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ned - Accent"/>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ned - Accent 1"/>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ned - Accent 2"/>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ned - Accent 3"/>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ned - Accent 4"/>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ned - Accent 5"/>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ned - Accent 6"/>
    <w:basedOn w:val="73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Bordered &amp; Lined - Accent"/>
    <w:basedOn w:val="733"/>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Bordered &amp; Lined - Accent 1"/>
    <w:basedOn w:val="733"/>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Bordered &amp; Lined - Accent 2"/>
    <w:basedOn w:val="733"/>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Bordered &amp; Lined - Accent 3"/>
    <w:basedOn w:val="733"/>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Bordered &amp; Lined - Accent 4"/>
    <w:basedOn w:val="733"/>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Bordered &amp; Lined - Accent 5"/>
    <w:basedOn w:val="733"/>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Bordered &amp; Lined - Accent 6"/>
    <w:basedOn w:val="733"/>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Bordered"/>
    <w:basedOn w:val="733"/>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Bordered - Accent 1"/>
    <w:basedOn w:val="73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Bordered - Accent 2"/>
    <w:basedOn w:val="73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Bordered - Accent 3"/>
    <w:basedOn w:val="73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Bordered - Accent 4"/>
    <w:basedOn w:val="73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Bordered - Accent 5"/>
    <w:basedOn w:val="73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Bordered - Accent 6"/>
    <w:basedOn w:val="73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8">
    <w:name w:val="footnote text"/>
    <w:basedOn w:val="722"/>
    <w:link w:val="879"/>
    <w:uiPriority w:val="99"/>
    <w:semiHidden/>
    <w:unhideWhenUsed/>
    <w:pPr>
      <w:pBdr/>
      <w:spacing w:after="40"/>
      <w:ind/>
    </w:pPr>
    <w:rPr>
      <w:sz w:val="18"/>
    </w:rPr>
  </w:style>
  <w:style w:type="character" w:styleId="879" w:customStyle="1">
    <w:name w:val="Footnote Text Char"/>
    <w:link w:val="878"/>
    <w:uiPriority w:val="99"/>
    <w:pPr>
      <w:pBdr/>
      <w:spacing/>
      <w:ind/>
    </w:pPr>
    <w:rPr>
      <w:sz w:val="18"/>
    </w:rPr>
  </w:style>
  <w:style w:type="character" w:styleId="880">
    <w:name w:val="footnote reference"/>
    <w:basedOn w:val="732"/>
    <w:uiPriority w:val="99"/>
    <w:unhideWhenUsed/>
    <w:pPr>
      <w:pBdr/>
      <w:spacing/>
      <w:ind/>
    </w:pPr>
    <w:rPr>
      <w:vertAlign w:val="superscript"/>
    </w:rPr>
  </w:style>
  <w:style w:type="paragraph" w:styleId="881">
    <w:name w:val="endnote text"/>
    <w:basedOn w:val="722"/>
    <w:link w:val="882"/>
    <w:uiPriority w:val="99"/>
    <w:semiHidden/>
    <w:unhideWhenUsed/>
    <w:pPr>
      <w:pBdr/>
      <w:spacing/>
      <w:ind/>
    </w:pPr>
    <w:rPr>
      <w:sz w:val="20"/>
    </w:rPr>
  </w:style>
  <w:style w:type="character" w:styleId="882" w:customStyle="1">
    <w:name w:val="Endnote Text Char"/>
    <w:link w:val="881"/>
    <w:uiPriority w:val="99"/>
    <w:pPr>
      <w:pBdr/>
      <w:spacing/>
      <w:ind/>
    </w:pPr>
    <w:rPr>
      <w:sz w:val="20"/>
    </w:rPr>
  </w:style>
  <w:style w:type="character" w:styleId="883">
    <w:name w:val="endnote reference"/>
    <w:basedOn w:val="732"/>
    <w:uiPriority w:val="99"/>
    <w:semiHidden/>
    <w:unhideWhenUsed/>
    <w:pPr>
      <w:pBdr/>
      <w:spacing/>
      <w:ind/>
    </w:pPr>
    <w:rPr>
      <w:vertAlign w:val="superscript"/>
    </w:rPr>
  </w:style>
  <w:style w:type="paragraph" w:styleId="884">
    <w:name w:val="toc 1"/>
    <w:basedOn w:val="722"/>
    <w:next w:val="722"/>
    <w:uiPriority w:val="39"/>
    <w:unhideWhenUsed/>
    <w:pPr>
      <w:pBdr/>
      <w:spacing w:after="57"/>
      <w:ind/>
    </w:pPr>
  </w:style>
  <w:style w:type="paragraph" w:styleId="885">
    <w:name w:val="toc 2"/>
    <w:basedOn w:val="722"/>
    <w:next w:val="722"/>
    <w:uiPriority w:val="39"/>
    <w:unhideWhenUsed/>
    <w:pPr>
      <w:pBdr/>
      <w:spacing w:after="57"/>
      <w:ind w:left="283"/>
    </w:pPr>
  </w:style>
  <w:style w:type="paragraph" w:styleId="886">
    <w:name w:val="toc 3"/>
    <w:basedOn w:val="722"/>
    <w:next w:val="722"/>
    <w:uiPriority w:val="39"/>
    <w:unhideWhenUsed/>
    <w:pPr>
      <w:pBdr/>
      <w:spacing w:after="57"/>
      <w:ind w:left="567"/>
    </w:pPr>
  </w:style>
  <w:style w:type="paragraph" w:styleId="887">
    <w:name w:val="toc 4"/>
    <w:basedOn w:val="722"/>
    <w:next w:val="722"/>
    <w:uiPriority w:val="39"/>
    <w:unhideWhenUsed/>
    <w:pPr>
      <w:pBdr/>
      <w:spacing w:after="57"/>
      <w:ind w:left="850"/>
    </w:pPr>
  </w:style>
  <w:style w:type="paragraph" w:styleId="888">
    <w:name w:val="toc 5"/>
    <w:basedOn w:val="722"/>
    <w:next w:val="722"/>
    <w:uiPriority w:val="39"/>
    <w:unhideWhenUsed/>
    <w:pPr>
      <w:pBdr/>
      <w:spacing w:after="57"/>
      <w:ind w:left="1134"/>
    </w:pPr>
  </w:style>
  <w:style w:type="paragraph" w:styleId="889">
    <w:name w:val="toc 6"/>
    <w:basedOn w:val="722"/>
    <w:next w:val="722"/>
    <w:uiPriority w:val="39"/>
    <w:unhideWhenUsed/>
    <w:pPr>
      <w:pBdr/>
      <w:spacing w:after="57"/>
      <w:ind w:left="1417"/>
    </w:pPr>
  </w:style>
  <w:style w:type="paragraph" w:styleId="890">
    <w:name w:val="toc 7"/>
    <w:basedOn w:val="722"/>
    <w:next w:val="722"/>
    <w:uiPriority w:val="39"/>
    <w:unhideWhenUsed/>
    <w:pPr>
      <w:pBdr/>
      <w:spacing w:after="57"/>
      <w:ind w:left="1701"/>
    </w:pPr>
  </w:style>
  <w:style w:type="paragraph" w:styleId="891">
    <w:name w:val="toc 8"/>
    <w:basedOn w:val="722"/>
    <w:next w:val="722"/>
    <w:uiPriority w:val="39"/>
    <w:unhideWhenUsed/>
    <w:pPr>
      <w:pBdr/>
      <w:spacing w:after="57"/>
      <w:ind w:left="1984"/>
    </w:pPr>
  </w:style>
  <w:style w:type="paragraph" w:styleId="892">
    <w:name w:val="toc 9"/>
    <w:basedOn w:val="722"/>
    <w:next w:val="722"/>
    <w:uiPriority w:val="39"/>
    <w:unhideWhenUsed/>
    <w:pPr>
      <w:pBdr/>
      <w:spacing w:after="57"/>
      <w:ind w:left="2268"/>
    </w:pPr>
  </w:style>
  <w:style w:type="paragraph" w:styleId="893">
    <w:name w:val="TOC Heading"/>
    <w:uiPriority w:val="39"/>
    <w:unhideWhenUsed/>
    <w:pPr>
      <w:pBdr/>
      <w:spacing/>
      <w:ind/>
    </w:pPr>
  </w:style>
  <w:style w:type="paragraph" w:styleId="894">
    <w:name w:val="table of figures"/>
    <w:basedOn w:val="722"/>
    <w:next w:val="722"/>
    <w:uiPriority w:val="99"/>
    <w:unhideWhenUsed/>
    <w:pPr>
      <w:pBdr/>
      <w:spacing/>
      <w:ind/>
    </w:pPr>
  </w:style>
  <w:style w:type="paragraph" w:styleId="895">
    <w:name w:val="Normal (Web)"/>
    <w:basedOn w:val="722"/>
    <w:link w:val="920"/>
    <w:uiPriority w:val="99"/>
    <w:pPr>
      <w:pBdr/>
      <w:spacing w:after="100" w:afterAutospacing="1" w:before="100" w:beforeAutospacing="1"/>
      <w:ind/>
    </w:pPr>
  </w:style>
  <w:style w:type="character" w:styleId="896">
    <w:name w:val="Hyperlink"/>
    <w:pPr>
      <w:pBdr/>
      <w:spacing/>
      <w:ind/>
    </w:pPr>
    <w:rPr>
      <w:color w:val="0000ff"/>
      <w:u w:val="single"/>
    </w:rPr>
  </w:style>
  <w:style w:type="paragraph" w:styleId="897">
    <w:name w:val="Body Text Indent 2"/>
    <w:basedOn w:val="722"/>
    <w:link w:val="898"/>
    <w:pPr>
      <w:pBdr/>
      <w:spacing w:after="120" w:before="120"/>
      <w:ind w:firstLine="601"/>
      <w:jc w:val="both"/>
    </w:pPr>
    <w:rPr>
      <w:rFonts w:ascii="VNI-Times" w:hAnsi="VNI-Times"/>
      <w:sz w:val="28"/>
    </w:rPr>
  </w:style>
  <w:style w:type="character" w:styleId="898" w:customStyle="1">
    <w:name w:val="Body Text Indent 2 Char"/>
    <w:link w:val="897"/>
    <w:pPr>
      <w:pBdr/>
      <w:spacing/>
      <w:ind/>
    </w:pPr>
    <w:rPr>
      <w:rFonts w:ascii="VNI-Times" w:hAnsi="VNI-Times"/>
      <w:sz w:val="28"/>
      <w:szCs w:val="24"/>
    </w:rPr>
  </w:style>
  <w:style w:type="paragraph" w:styleId="899">
    <w:name w:val="Balloon Text"/>
    <w:basedOn w:val="722"/>
    <w:link w:val="900"/>
    <w:semiHidden/>
    <w:unhideWhenUsed/>
    <w:pPr>
      <w:pBdr/>
      <w:spacing/>
      <w:ind/>
    </w:pPr>
    <w:rPr>
      <w:rFonts w:ascii="Segoe UI" w:hAnsi="Segoe UI" w:cs="Segoe UI"/>
      <w:sz w:val="18"/>
      <w:szCs w:val="18"/>
    </w:rPr>
  </w:style>
  <w:style w:type="character" w:styleId="900" w:customStyle="1">
    <w:name w:val="Balloon Text Char"/>
    <w:basedOn w:val="732"/>
    <w:link w:val="899"/>
    <w:semiHidden/>
    <w:pPr>
      <w:pBdr/>
      <w:spacing/>
      <w:ind/>
    </w:pPr>
    <w:rPr>
      <w:rFonts w:ascii="Segoe UI" w:hAnsi="Segoe UI" w:cs="Segoe UI"/>
      <w:sz w:val="18"/>
      <w:szCs w:val="18"/>
    </w:rPr>
  </w:style>
  <w:style w:type="paragraph" w:styleId="901">
    <w:name w:val="Body Text"/>
    <w:basedOn w:val="722"/>
    <w:link w:val="902"/>
    <w:semiHidden/>
    <w:unhideWhenUsed/>
    <w:pPr>
      <w:pBdr/>
      <w:spacing w:after="120"/>
      <w:ind/>
    </w:pPr>
  </w:style>
  <w:style w:type="character" w:styleId="902" w:customStyle="1">
    <w:name w:val="Body Text Char"/>
    <w:basedOn w:val="732"/>
    <w:link w:val="901"/>
    <w:semiHidden/>
    <w:pPr>
      <w:pBdr/>
      <w:spacing/>
      <w:ind/>
    </w:pPr>
    <w:rPr>
      <w:sz w:val="24"/>
      <w:szCs w:val="24"/>
    </w:rPr>
  </w:style>
  <w:style w:type="paragraph" w:styleId="903">
    <w:name w:val="List Paragraph"/>
    <w:basedOn w:val="722"/>
    <w:uiPriority w:val="1"/>
    <w:qFormat/>
    <w:pPr>
      <w:pBdr/>
      <w:spacing/>
      <w:ind w:left="720"/>
      <w:contextualSpacing w:val="true"/>
    </w:pPr>
  </w:style>
  <w:style w:type="paragraph" w:styleId="904" w:customStyle="1">
    <w:name w:val="dieu"/>
    <w:basedOn w:val="722"/>
    <w:pPr>
      <w:widowControl w:val="false"/>
      <w:pBdr/>
      <w:tabs>
        <w:tab w:val="num" w:leader="none" w:pos="937"/>
      </w:tabs>
      <w:spacing w:before="120" w:line="340" w:lineRule="exact"/>
      <w:ind w:firstLine="567"/>
      <w:jc w:val="both"/>
    </w:pPr>
    <w:rPr>
      <w:rFonts w:eastAsia="Cambria"/>
      <w:b/>
      <w:bCs/>
      <w:color w:val="000000"/>
      <w:sz w:val="28"/>
      <w:szCs w:val="28"/>
      <w:lang w:val="vi-VN"/>
    </w:rPr>
  </w:style>
  <w:style w:type="character" w:styleId="905" w:customStyle="1">
    <w:name w:val="normal-h"/>
    <w:basedOn w:val="732"/>
    <w:pPr>
      <w:pBdr/>
      <w:spacing/>
      <w:ind/>
    </w:pPr>
  </w:style>
  <w:style w:type="paragraph" w:styleId="906">
    <w:name w:val="Header"/>
    <w:basedOn w:val="722"/>
    <w:link w:val="907"/>
    <w:uiPriority w:val="99"/>
    <w:unhideWhenUsed/>
    <w:pPr>
      <w:pBdr/>
      <w:tabs>
        <w:tab w:val="center" w:leader="none" w:pos="4680"/>
        <w:tab w:val="right" w:leader="none" w:pos="9360"/>
      </w:tabs>
      <w:spacing/>
      <w:ind/>
    </w:pPr>
  </w:style>
  <w:style w:type="character" w:styleId="907" w:customStyle="1">
    <w:name w:val="Header Char"/>
    <w:basedOn w:val="732"/>
    <w:link w:val="906"/>
    <w:uiPriority w:val="99"/>
    <w:pPr>
      <w:pBdr/>
      <w:spacing/>
      <w:ind/>
    </w:pPr>
    <w:rPr>
      <w:sz w:val="24"/>
      <w:szCs w:val="24"/>
    </w:rPr>
  </w:style>
  <w:style w:type="paragraph" w:styleId="908">
    <w:name w:val="Footer"/>
    <w:basedOn w:val="722"/>
    <w:link w:val="909"/>
    <w:uiPriority w:val="99"/>
    <w:unhideWhenUsed/>
    <w:pPr>
      <w:pBdr/>
      <w:tabs>
        <w:tab w:val="center" w:leader="none" w:pos="4680"/>
        <w:tab w:val="right" w:leader="none" w:pos="9360"/>
      </w:tabs>
      <w:spacing/>
      <w:ind/>
    </w:pPr>
  </w:style>
  <w:style w:type="character" w:styleId="909" w:customStyle="1">
    <w:name w:val="Footer Char"/>
    <w:basedOn w:val="732"/>
    <w:link w:val="908"/>
    <w:uiPriority w:val="99"/>
    <w:pPr>
      <w:pBdr/>
      <w:spacing/>
      <w:ind/>
    </w:pPr>
    <w:rPr>
      <w:sz w:val="24"/>
      <w:szCs w:val="24"/>
    </w:rPr>
  </w:style>
  <w:style w:type="paragraph" w:styleId="910" w:customStyle="1">
    <w:name w:val="Kỳ 1"/>
    <w:basedOn w:val="722"/>
    <w:link w:val="911"/>
    <w:qFormat/>
    <w:pPr>
      <w:keepNext w:val="true"/>
      <w:pBdr/>
      <w:spacing w:after="120" w:before="120"/>
      <w:ind w:firstLine="720"/>
      <w:jc w:val="both"/>
    </w:pPr>
    <w:rPr>
      <w:sz w:val="28"/>
    </w:rPr>
  </w:style>
  <w:style w:type="character" w:styleId="911" w:customStyle="1">
    <w:name w:val="Kỳ 1 Char"/>
    <w:link w:val="910"/>
    <w:pPr>
      <w:pBdr/>
      <w:spacing/>
      <w:ind/>
    </w:pPr>
    <w:rPr>
      <w:sz w:val="28"/>
      <w:szCs w:val="24"/>
    </w:rPr>
  </w:style>
  <w:style w:type="paragraph" w:styleId="912" w:customStyle="1">
    <w:name w:val="Ky 2"/>
    <w:basedOn w:val="722"/>
    <w:link w:val="913"/>
    <w:qFormat/>
    <w:pPr>
      <w:pBdr/>
      <w:spacing w:after="120" w:before="120"/>
      <w:ind w:firstLine="720"/>
      <w:jc w:val="both"/>
    </w:pPr>
    <w:rPr>
      <w:sz w:val="28"/>
    </w:rPr>
  </w:style>
  <w:style w:type="character" w:styleId="913" w:customStyle="1">
    <w:name w:val="Ky 2 Char"/>
    <w:link w:val="912"/>
    <w:pPr>
      <w:pBdr/>
      <w:spacing/>
      <w:ind/>
    </w:pPr>
    <w:rPr>
      <w:sz w:val="28"/>
      <w:szCs w:val="24"/>
    </w:rPr>
  </w:style>
  <w:style w:type="paragraph" w:styleId="914" w:customStyle="1">
    <w:name w:val="2012"/>
    <w:basedOn w:val="722"/>
    <w:link w:val="915"/>
    <w:qFormat/>
    <w:pPr>
      <w:pBdr/>
      <w:spacing w:after="120" w:before="120"/>
      <w:ind w:firstLine="720"/>
      <w:jc w:val="both"/>
    </w:pPr>
    <w:rPr>
      <w:sz w:val="28"/>
    </w:rPr>
  </w:style>
  <w:style w:type="character" w:styleId="915" w:customStyle="1">
    <w:name w:val="2012 Char"/>
    <w:link w:val="914"/>
    <w:pPr>
      <w:pBdr/>
      <w:spacing/>
      <w:ind/>
    </w:pPr>
    <w:rPr>
      <w:sz w:val="28"/>
      <w:szCs w:val="24"/>
    </w:rPr>
  </w:style>
  <w:style w:type="character" w:styleId="916" w:customStyle="1">
    <w:name w:val="Heading 2 Char"/>
    <w:basedOn w:val="732"/>
    <w:link w:val="724"/>
    <w:pPr>
      <w:pBdr/>
      <w:spacing/>
      <w:ind/>
    </w:pPr>
    <w:rPr>
      <w:rFonts w:ascii="Aptos Display" w:hAnsi="Aptos Display"/>
      <w:color w:val="0f4761"/>
      <w:sz w:val="32"/>
      <w:szCs w:val="32"/>
    </w:rPr>
  </w:style>
  <w:style w:type="character" w:styleId="917" w:customStyle="1">
    <w:name w:val="Body Text Char1"/>
    <w:pPr>
      <w:pBdr/>
      <w:spacing/>
      <w:ind/>
    </w:pPr>
    <w:rPr>
      <w:rFonts w:ascii="Times New Roman" w:hAnsi="Times New Roman" w:eastAsia="Times New Roman" w:cs="Times New Roman"/>
    </w:rPr>
  </w:style>
  <w:style w:type="character" w:styleId="918" w:customStyle="1">
    <w:name w:val="Heading 1 Char"/>
    <w:basedOn w:val="732"/>
    <w:link w:val="723"/>
    <w:uiPriority w:val="9"/>
    <w:pPr>
      <w:pBdr/>
      <w:spacing/>
      <w:ind/>
    </w:pPr>
    <w:rPr>
      <w:rFonts w:asciiTheme="majorHAnsi" w:hAnsiTheme="majorHAnsi" w:eastAsiaTheme="majorEastAsia" w:cstheme="majorBidi"/>
      <w:color w:val="365f91" w:themeColor="accent1" w:themeShade="BF"/>
      <w:sz w:val="32"/>
      <w:szCs w:val="32"/>
    </w:rPr>
  </w:style>
  <w:style w:type="table" w:styleId="919">
    <w:name w:val="Table Grid"/>
    <w:basedOn w:val="733"/>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0" w:customStyle="1">
    <w:name w:val="Normal (Web) Char"/>
    <w:link w:val="895"/>
    <w:uiPriority w:val="99"/>
    <w:pPr>
      <w:pBdr/>
      <w:spacing/>
      <w:ind/>
    </w:pPr>
    <w:rPr>
      <w:sz w:val="24"/>
      <w:szCs w:val="24"/>
    </w:rPr>
  </w:style>
  <w:style w:type="character" w:styleId="921">
    <w:name w:val="Strong"/>
    <w:basedOn w:val="732"/>
    <w:uiPriority w:val="22"/>
    <w:qFormat/>
    <w:pPr>
      <w:pBdr/>
      <w:spacing/>
      <w:ind/>
    </w:pPr>
    <w:rPr>
      <w:b/>
      <w:bCs/>
    </w:rPr>
  </w:style>
  <w:style w:type="character" w:styleId="922" w:customStyle="1">
    <w:name w:val="fontstyle01"/>
    <w:basedOn w:val="732"/>
    <w:pPr>
      <w:pBdr/>
      <w:spacing/>
      <w:ind/>
    </w:pPr>
    <w:rPr>
      <w:rFonts w:hint="default" w:ascii="TimesNewRomanPSMT" w:hAnsi="TimesNewRomanPSMT"/>
      <w:b w:val="0"/>
      <w:bCs w:val="0"/>
      <w:i w:val="0"/>
      <w:iCs w:val="0"/>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anban.chinhphu.vn/?pageid=27160&amp;docid=213934"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5" Type="http://schemas.openxmlformats.org/officeDocument/2006/relationships/customXml" Target="../customXml/item4.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yperlink" Target="https://vanban.chinhphu.vn/?pageid=27160&amp;docid=213924"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833BC3-36A7-466C-B8EA-AD6356AD2DAE}">
  <ds:schemaRefs>
    <ds:schemaRef ds:uri="http://schemas.openxmlformats.org/officeDocument/2006/bibliography"/>
  </ds:schemaRefs>
</ds:datastoreItem>
</file>

<file path=customXml/itemProps2.xml><?xml version="1.0" encoding="utf-8"?>
<ds:datastoreItem xmlns:ds="http://schemas.openxmlformats.org/officeDocument/2006/customXml" ds:itemID="{9DF751E3-BF4D-4202-A55E-09DF39543A00}">
  <ds:schemaRefs>
    <ds:schemaRef ds:uri="http://schemas.microsoft.com/sharepoint/v3/contenttype/forms"/>
  </ds:schemaRefs>
</ds:datastoreItem>
</file>

<file path=customXml/itemProps3.xml><?xml version="1.0" encoding="utf-8"?>
<ds:datastoreItem xmlns:ds="http://schemas.openxmlformats.org/officeDocument/2006/customXml" ds:itemID="{16476948-355E-4690-B813-B38126017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628211B-E215-4726-B75D-9BB136FDA8F3}"/>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CNNV SNNMT</dc:title>
  <dc:creator>VPS</dc:creator>
  <cp:lastModifiedBy>Lưu Hương Xuân</cp:lastModifiedBy>
  <cp:revision>30</cp:revision>
  <dcterms:created xsi:type="dcterms:W3CDTF">2025-06-28T02:06:00Z</dcterms:created>
  <dcterms:modified xsi:type="dcterms:W3CDTF">2025-08-25T04:22:35Z</dcterms:modified>
</cp:coreProperties>
</file>