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6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18"/>
        <w:gridCol w:w="5671"/>
      </w:tblGrid>
      <w:tr>
        <w:trPr/>
        <w:tc>
          <w:tcPr>
            <w:tcBorders/>
            <w:tcW w:w="3618" w:type="dxa"/>
            <w:textDirection w:val="lrTb"/>
            <w:noWrap w:val="false"/>
          </w:tcPr>
          <w:p>
            <w:pPr>
              <w:pStyle w:val="810"/>
              <w:pBdr/>
              <w:spacing/>
              <w:ind/>
              <w:rPr>
                <w:b/>
                <w:i w:val="0"/>
                <w:sz w:val="26"/>
                <w:szCs w:val="26"/>
                <w:lang w:val="de-DE"/>
              </w:rPr>
            </w:pPr>
            <w:r>
              <w:rPr>
                <w:b/>
                <w:i w:val="0"/>
                <w:sz w:val="26"/>
                <w:szCs w:val="26"/>
                <w:lang w:val="de-DE"/>
              </w:rPr>
              <w:t xml:space="preserve">ỦY BAN NHÂN DÂN</w:t>
            </w:r>
            <w:r>
              <w:rPr>
                <w:b/>
                <w:i w:val="0"/>
                <w:sz w:val="26"/>
                <w:szCs w:val="26"/>
                <w:lang w:val="de-DE"/>
              </w:rPr>
            </w:r>
          </w:p>
          <w:p>
            <w:pPr>
              <w:pStyle w:val="810"/>
              <w:pBdr/>
              <w:spacing/>
              <w:ind/>
              <w:rPr>
                <w:b/>
                <w:i w:val="0"/>
                <w:sz w:val="26"/>
                <w:szCs w:val="26"/>
                <w:lang w:val="de-DE"/>
              </w:rPr>
            </w:pPr>
            <w:r>
              <w:rPr>
                <w:b/>
                <w:i w:val="0"/>
                <w:sz w:val="26"/>
                <w:szCs w:val="26"/>
                <w:lang w:val="de-DE"/>
              </w:rPr>
              <w:t xml:space="preserve">TỈNH TÂY NINH</w:t>
            </w:r>
            <w:r>
              <w:rPr>
                <w:b/>
                <w:i w:val="0"/>
                <w:sz w:val="26"/>
                <w:szCs w:val="26"/>
                <w:lang w:val="de-DE"/>
              </w:rPr>
            </w:r>
          </w:p>
          <w:p>
            <w:pPr>
              <w:pBdr/>
              <w:spacing/>
              <w:ind/>
              <w:rPr>
                <w:lang w:val="de-DE"/>
              </w:rPr>
            </w:pPr>
            <w:r>
              <mc:AlternateContent>
                <mc:Choice Requires="wpg">
                  <w:drawing>
                    <wp:anchor xmlns:wp="http://schemas.openxmlformats.org/drawingml/2006/wordprocessingDrawing" xmlns:wp14="http://schemas.microsoft.com/office/word/2010/wordprocessingDrawing" distT="0" distB="0" distL="114300" distR="114300" simplePos="0" relativeHeight="251652096" behindDoc="0" locked="0" layoutInCell="1" allowOverlap="1">
                      <wp:simplePos x="0" y="0"/>
                      <wp:positionH relativeFrom="column">
                        <wp:posOffset>730885</wp:posOffset>
                      </wp:positionH>
                      <wp:positionV relativeFrom="paragraph">
                        <wp:posOffset>53340</wp:posOffset>
                      </wp:positionV>
                      <wp:extent cx="647700" cy="0"/>
                      <wp:effectExtent l="0" t="0" r="19050"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2096;mso-wrap-distance-left:9.00pt;mso-wrap-distance-top:0.00pt;mso-wrap-distance-right:9.00pt;mso-wrap-distance-bottom:0.00pt;visibility:visible;" from="57.5pt,4.2pt" to="108.5pt,4.2pt" filled="f" strokecolor="#000000" strokeweight="0.75pt">
                      <v:stroke dashstyle="solid"/>
                    </v:line>
                  </w:pict>
                </mc:Fallback>
              </mc:AlternateContent>
            </w:r>
            <w:r>
              <w:rPr>
                <w:lang w:val="de-DE"/>
              </w:rPr>
            </w:r>
          </w:p>
        </w:tc>
        <w:tc>
          <w:tcPr>
            <w:tcBorders/>
            <w:tcW w:w="5671" w:type="dxa"/>
            <w:textDirection w:val="lrTb"/>
            <w:noWrap w:val="false"/>
          </w:tcPr>
          <w:p>
            <w:pPr>
              <w:pStyle w:val="810"/>
              <w:pBdr/>
              <w:spacing/>
              <w:ind/>
              <w:rPr>
                <w:b/>
                <w:i w:val="0"/>
                <w:sz w:val="26"/>
                <w:szCs w:val="26"/>
                <w:lang w:val="de-DE"/>
              </w:rPr>
            </w:pPr>
            <w:r>
              <w:rPr>
                <w:b/>
                <w:i w:val="0"/>
                <w:sz w:val="26"/>
                <w:szCs w:val="26"/>
                <w:lang w:val="de-DE"/>
              </w:rPr>
              <w:t xml:space="preserve">CỘNG HÒA XÃ HỘI CHỦ NGHĨA VIỆT NAM</w:t>
            </w:r>
            <w:r>
              <w:rPr>
                <w:b/>
                <w:i w:val="0"/>
                <w:sz w:val="26"/>
                <w:szCs w:val="26"/>
                <w:lang w:val="de-DE"/>
              </w:rPr>
            </w:r>
          </w:p>
          <w:p>
            <w:pPr>
              <w:pBdr/>
              <w:spacing/>
              <w:ind/>
              <w:jc w:val="center"/>
              <w:rPr>
                <w:b/>
                <w:lang w:val="de-DE"/>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0" locked="0" layoutInCell="1" allowOverlap="1">
                      <wp:simplePos x="0" y="0"/>
                      <wp:positionH relativeFrom="column">
                        <wp:posOffset>614680</wp:posOffset>
                      </wp:positionH>
                      <wp:positionV relativeFrom="paragraph">
                        <wp:posOffset>262255</wp:posOffset>
                      </wp:positionV>
                      <wp:extent cx="2209800" cy="0"/>
                      <wp:effectExtent l="0" t="0" r="1905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3120;mso-wrap-distance-left:9.00pt;mso-wrap-distance-top:0.00pt;mso-wrap-distance-right:9.00pt;mso-wrap-distance-bottom:0.00pt;visibility:visible;" from="48.4pt,20.6pt" to="222.4pt,20.6pt" filled="f" strokecolor="#000000" strokeweight="0.75pt">
                      <v:stroke dashstyle="solid"/>
                    </v:line>
                  </w:pict>
                </mc:Fallback>
              </mc:AlternateContent>
            </w:r>
            <w:r>
              <w:rPr>
                <w:b/>
                <w:lang w:val="de-DE"/>
              </w:rPr>
              <w:t xml:space="preserve">Độc lập – Tự do – Hạnh phúc</w:t>
            </w:r>
            <w:r>
              <w:rPr>
                <w:b/>
                <w:lang w:val="de-DE"/>
              </w:rPr>
            </w:r>
          </w:p>
        </w:tc>
      </w:tr>
      <w:tr>
        <w:trPr/>
        <w:tc>
          <w:tcPr>
            <w:tcBorders/>
            <w:tcW w:w="3618" w:type="dxa"/>
            <w:textDirection w:val="lrTb"/>
            <w:noWrap w:val="false"/>
          </w:tcPr>
          <w:p>
            <w:pPr>
              <w:pStyle w:val="810"/>
              <w:pBdr/>
              <w:spacing/>
              <w:ind/>
              <w:rPr>
                <w:i w:val="0"/>
                <w:szCs w:val="26"/>
                <w:lang w:val="de-DE"/>
              </w:rPr>
            </w:pPr>
            <w:r>
              <w:rPr>
                <w:i w:val="0"/>
                <w:szCs w:val="26"/>
                <w:lang w:val="de-DE"/>
              </w:rPr>
              <w:t xml:space="preserve">Số:  12 /2025/QĐ-UBND</w:t>
            </w:r>
            <w:r>
              <w:rPr>
                <w:i w:val="0"/>
                <w:szCs w:val="26"/>
                <w:lang w:val="de-DE"/>
              </w:rPr>
            </w:r>
          </w:p>
        </w:tc>
        <w:tc>
          <w:tcPr>
            <w:tcBorders/>
            <w:tcW w:w="5671" w:type="dxa"/>
            <w:textDirection w:val="lrTb"/>
            <w:noWrap w:val="false"/>
          </w:tcPr>
          <w:p>
            <w:pPr>
              <w:pStyle w:val="810"/>
              <w:pBdr/>
              <w:spacing/>
              <w:ind/>
              <w:rPr>
                <w:szCs w:val="26"/>
                <w:lang w:val="de-DE"/>
              </w:rPr>
            </w:pPr>
            <w:r>
              <w:rPr>
                <w:szCs w:val="26"/>
                <w:lang w:val="de-DE"/>
              </w:rPr>
              <w:t xml:space="preserve">Long An, ngày     03  tháng  7  năm 2025</w:t>
            </w:r>
            <w:r>
              <w:rPr>
                <w:szCs w:val="26"/>
                <w:lang w:val="de-DE"/>
              </w:rPr>
            </w:r>
          </w:p>
        </w:tc>
      </w:tr>
    </w:tbl>
    <w:p>
      <w:pPr>
        <w:pBdr/>
        <w:spacing/>
        <w:ind/>
        <w:rPr>
          <w:lang w:val="de-DE"/>
        </w:rPr>
      </w:pPr>
      <w:r>
        <w:rPr>
          <w:lang w:val="de-DE"/>
        </w:rPr>
      </w:r>
      <w:r>
        <w:rPr>
          <w:lang w:val="de-DE"/>
        </w:rPr>
      </w:r>
    </w:p>
    <w:p>
      <w:pPr>
        <w:pStyle w:val="810"/>
        <w:pBdr/>
        <w:spacing/>
        <w:ind w:left="357"/>
        <w:rPr>
          <w:b/>
          <w:i w:val="0"/>
          <w:color w:val="c00000"/>
          <w:szCs w:val="28"/>
          <w:lang w:val="de-DE"/>
        </w:rPr>
      </w:pPr>
      <w:r>
        <w:rPr>
          <w:b/>
          <w:i w:val="0"/>
          <w:szCs w:val="28"/>
          <w:lang w:val="de-DE"/>
        </w:rPr>
        <w:t xml:space="preserve">QUYẾT ĐỊNH</w:t>
      </w:r>
      <w:r>
        <w:rPr>
          <w:b/>
          <w:i w:val="0"/>
          <w:color w:val="c00000"/>
          <w:szCs w:val="28"/>
          <w:lang w:val="de-DE"/>
        </w:rPr>
      </w:r>
    </w:p>
    <w:p>
      <w:pPr>
        <w:pStyle w:val="821"/>
        <w:pBdr/>
        <w:spacing/>
        <w:ind/>
        <w:rPr>
          <w:b/>
          <w:szCs w:val="28"/>
        </w:rPr>
      </w:pPr>
      <w:r>
        <w:rPr>
          <w:b/>
          <w:szCs w:val="28"/>
        </w:rPr>
        <w:t xml:space="preserve">Ban hành Quy định chức năng, nhiệm vụ, quyền hạn</w:t>
      </w:r>
      <w:r>
        <w:rPr>
          <w:b/>
          <w:szCs w:val="28"/>
        </w:rPr>
      </w:r>
    </w:p>
    <w:p>
      <w:pPr>
        <w:pStyle w:val="821"/>
        <w:pBdr/>
        <w:spacing/>
        <w:ind/>
        <w:rPr>
          <w:b/>
          <w:szCs w:val="28"/>
        </w:rPr>
      </w:pPr>
      <w:r>
        <w:rPr>
          <w:b/>
          <w:szCs w:val="28"/>
        </w:rPr>
        <w:t xml:space="preserve">và cơ cấu tổ chức của Sở </w:t>
      </w:r>
      <w:r>
        <w:rPr>
          <w:b/>
          <w:szCs w:val="28"/>
        </w:rPr>
        <w:t xml:space="preserve">Văn hóa, Thể thao và Du lịch</w:t>
      </w:r>
      <w:r>
        <w:rPr>
          <w:b/>
          <w:szCs w:val="28"/>
        </w:rPr>
        <w:t xml:space="preserve"> tỉnh Tây Ninh</w:t>
      </w:r>
      <w:r>
        <w:rPr>
          <w:b/>
          <w:szCs w:val="28"/>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1769110</wp:posOffset>
                </wp:positionH>
                <wp:positionV relativeFrom="paragraph">
                  <wp:posOffset>90170</wp:posOffset>
                </wp:positionV>
                <wp:extent cx="2305050" cy="0"/>
                <wp:effectExtent l="0" t="0" r="1905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23050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4384;mso-wrap-distance-left:9.00pt;mso-wrap-distance-top:0.00pt;mso-wrap-distance-right:9.00pt;mso-wrap-distance-bottom:0.00pt;visibility:visible;" from="139.3pt,7.1pt" to="320.8pt,7.1pt" filled="f" strokecolor="#000000" strokeweight="0.75pt">
                <v:stroke dashstyle="solid"/>
              </v:line>
            </w:pict>
          </mc:Fallback>
        </mc:AlternateContent>
      </w:r>
      <w:r/>
    </w:p>
    <w:p>
      <w:pPr>
        <w:pBdr/>
        <w:spacing w:after="120" w:before="120"/>
        <w:ind w:firstLine="709"/>
        <w:jc w:val="both"/>
        <w:rPr>
          <w:i/>
          <w:iCs/>
          <w:color w:val="000000"/>
          <w:shd w:val="clear" w:color="auto" w:fill="ffffff"/>
        </w:rPr>
      </w:pPr>
      <w:r>
        <w:rPr>
          <w:i/>
          <w:iCs/>
          <w:color w:val="000000"/>
          <w:shd w:val="clear" w:color="auto" w:fill="ffffff"/>
        </w:rPr>
        <w:t xml:space="preserve">Căn cứ Luật Tổ chức chính</w:t>
      </w:r>
      <w:r>
        <w:rPr>
          <w:i/>
          <w:iCs/>
          <w:color w:val="000000"/>
          <w:shd w:val="clear" w:color="auto" w:fill="ffffff"/>
        </w:rPr>
        <w:t xml:space="preserve"> quyền địa phương ngày 16/6/</w:t>
      </w:r>
      <w:r>
        <w:rPr>
          <w:i/>
          <w:iCs/>
          <w:color w:val="000000"/>
          <w:shd w:val="clear" w:color="auto" w:fill="ffffff"/>
        </w:rPr>
        <w:t xml:space="preserve">2025;</w:t>
      </w:r>
      <w:r>
        <w:rPr>
          <w:i/>
          <w:iCs/>
          <w:color w:val="000000"/>
          <w:shd w:val="clear" w:color="auto" w:fill="ffffff"/>
        </w:rPr>
      </w:r>
    </w:p>
    <w:p>
      <w:pPr>
        <w:pBdr/>
        <w:spacing w:after="120" w:before="120"/>
        <w:ind w:firstLine="709"/>
        <w:jc w:val="both"/>
        <w:rPr>
          <w:sz w:val="24"/>
          <w:szCs w:val="24"/>
        </w:rPr>
      </w:pPr>
      <w:r>
        <w:rPr>
          <w:i/>
          <w:iCs/>
          <w:color w:val="000000"/>
        </w:rPr>
        <w:t xml:space="preserve">Căn cứ Nghị định số 150/2025/NĐ-CP ngày 12/6/2025 của Chính phủ </w:t>
      </w:r>
      <w:r>
        <w:rPr>
          <w:i/>
          <w:iCs/>
          <w:color w:val="000000"/>
          <w:shd w:val="clear" w:color="auto" w:fill="ffffff"/>
        </w:rPr>
        <w:t xml:space="preserve">quy định tổ chức các cơ quan chuyên môn thuộc UBND tỉnh, thành phố trực thuộc trung ương và </w:t>
      </w:r>
      <w:r>
        <w:rPr>
          <w:i/>
          <w:iCs/>
          <w:color w:val="000000"/>
          <w:shd w:val="clear" w:color="auto" w:fill="ffffff"/>
        </w:rPr>
        <w:t xml:space="preserve">Ủy ban nhân dân</w:t>
      </w:r>
      <w:r>
        <w:rPr>
          <w:i/>
          <w:iCs/>
          <w:color w:val="000000"/>
          <w:shd w:val="clear" w:color="auto" w:fill="ffffff"/>
        </w:rPr>
        <w:t xml:space="preserve"> xã, phường, đặc khu thuộc tỉnh, thành phố trực thuộc trung ương;</w:t>
      </w:r>
      <w:r>
        <w:rPr>
          <w:sz w:val="24"/>
          <w:szCs w:val="24"/>
        </w:rPr>
      </w:r>
    </w:p>
    <w:p>
      <w:pPr>
        <w:pBdr/>
        <w:spacing w:after="120" w:before="120"/>
        <w:ind w:firstLine="709"/>
        <w:jc w:val="both"/>
        <w:rPr>
          <w:i/>
          <w:color w:val="000000"/>
        </w:rPr>
      </w:pPr>
      <w:r>
        <w:rPr>
          <w:i/>
          <w:color w:val="000000"/>
        </w:rPr>
        <w:t xml:space="preserve">Căn cứ Nghị định số 137/2025/NĐ-CP ngày 12/6/2025 của Chính phủ quy định về phân định thẩm quyền của chính quyền địa phương 02 cấp trong lĩnh vực văn hóa, thể thao và du lịch;</w:t>
      </w:r>
      <w:r>
        <w:rPr>
          <w:i/>
          <w:color w:val="000000"/>
        </w:rPr>
      </w:r>
    </w:p>
    <w:p>
      <w:pPr>
        <w:pBdr/>
        <w:spacing w:after="120" w:before="120"/>
        <w:ind w:firstLine="709"/>
        <w:jc w:val="both"/>
        <w:rPr>
          <w:i/>
          <w:iCs/>
          <w:color w:val="000000"/>
          <w:shd w:val="clear" w:color="auto" w:fill="ffffff"/>
        </w:rPr>
      </w:pPr>
      <w:r>
        <w:rPr>
          <w:i/>
          <w:color w:val="000000"/>
        </w:rPr>
        <w:t xml:space="preserve">Căn cứ Nghị định số 138/2025/NĐ-CP ngày 12/6/2025 của Chính phủ </w:t>
      </w:r>
      <w:r>
        <w:rPr>
          <w:i/>
          <w:color w:val="000000"/>
        </w:rPr>
        <w:t xml:space="preserve">quy định về </w:t>
      </w:r>
      <w:r>
        <w:rPr>
          <w:i/>
          <w:color w:val="000000"/>
        </w:rPr>
        <w:t xml:space="preserve">phân quyền, phân cấp trong lĩnh vực văn hóa, thể thao và du lịch;</w:t>
      </w:r>
      <w:r>
        <w:rPr>
          <w:i/>
          <w:iCs/>
          <w:color w:val="000000"/>
          <w:shd w:val="clear" w:color="auto" w:fill="ffffff"/>
        </w:rPr>
      </w:r>
    </w:p>
    <w:p>
      <w:pPr>
        <w:pBdr/>
        <w:spacing w:after="120" w:before="120"/>
        <w:ind w:firstLine="709"/>
        <w:jc w:val="both"/>
        <w:rPr>
          <w:sz w:val="24"/>
          <w:szCs w:val="24"/>
        </w:rPr>
      </w:pPr>
      <w:r>
        <w:rPr>
          <w:i/>
          <w:iCs/>
          <w:color w:val="000000"/>
        </w:rPr>
        <w:t xml:space="preserve">Căn cứ Thông tư số </w:t>
      </w:r>
      <w:r>
        <w:rPr>
          <w:i/>
          <w:iCs/>
          <w:color w:val="000000"/>
        </w:rPr>
        <w:t xml:space="preserve">10/2025/TT-BVHTTDL</w:t>
      </w:r>
      <w:r>
        <w:rPr>
          <w:i/>
          <w:iCs/>
          <w:color w:val="000000"/>
        </w:rPr>
        <w:t xml:space="preserve"> ngày </w:t>
      </w:r>
      <w:r>
        <w:rPr>
          <w:i/>
          <w:iCs/>
          <w:color w:val="000000"/>
        </w:rPr>
        <w:t xml:space="preserve">19/6/2025</w:t>
      </w:r>
      <w:r>
        <w:rPr>
          <w:i/>
          <w:iCs/>
          <w:color w:val="000000"/>
        </w:rPr>
        <w:t xml:space="preserve"> của</w:t>
      </w:r>
      <w:r>
        <w:rPr>
          <w:i/>
          <w:iCs/>
          <w:color w:val="000000"/>
        </w:rPr>
        <w:t xml:space="preserve"> Bộ trưởng</w:t>
      </w:r>
      <w:r>
        <w:rPr>
          <w:i/>
          <w:iCs/>
          <w:color w:val="000000"/>
        </w:rPr>
        <w:t xml:space="preserve"> Bộ Văn hóa, Thể thao và Du lịch hướng dẫn chức năng, nhiệm vụ, quyền hạn </w:t>
      </w:r>
      <w:r>
        <w:rPr>
          <w:i/>
          <w:iCs/>
          <w:color w:val="000000"/>
        </w:rPr>
        <w:t xml:space="preserve">của Sở Văn hóa, Thể thao và Du lịch, Sở Văn hóa và Thể thao, Sở Du lịch thuộc </w:t>
      </w:r>
      <w:r>
        <w:rPr>
          <w:i/>
          <w:iCs/>
          <w:color w:val="000000"/>
        </w:rPr>
        <w:t xml:space="preserve">Ủy ban nhân dân</w:t>
      </w:r>
      <w:r>
        <w:rPr>
          <w:i/>
          <w:iCs/>
          <w:color w:val="000000"/>
        </w:rPr>
        <w:t xml:space="preserve"> cấp tỉnh; chức năng, nhiệm vụ, quyền hạn của Phòng Văn hóa - Xã hội thuộc </w:t>
      </w:r>
      <w:r>
        <w:rPr>
          <w:i/>
          <w:iCs/>
          <w:color w:val="000000"/>
        </w:rPr>
        <w:t xml:space="preserve">Ủy ban nhân dân</w:t>
      </w:r>
      <w:r>
        <w:rPr>
          <w:i/>
          <w:iCs/>
          <w:color w:val="000000"/>
        </w:rPr>
        <w:t xml:space="preserve"> cấp xã trong các lĩnh vực thuộc phạm vi quản lý nhà nước của Bộ Văn hóa, Thể thao và Du lịch;</w:t>
      </w:r>
      <w:r>
        <w:rPr>
          <w:sz w:val="24"/>
          <w:szCs w:val="24"/>
        </w:rPr>
      </w:r>
    </w:p>
    <w:p>
      <w:pPr>
        <w:pBdr/>
        <w:spacing w:after="120" w:before="120"/>
        <w:ind w:firstLine="709"/>
        <w:jc w:val="both"/>
        <w:rPr>
          <w:sz w:val="24"/>
          <w:szCs w:val="24"/>
        </w:rPr>
      </w:pPr>
      <w:r>
        <w:rPr>
          <w:i/>
          <w:iCs/>
          <w:color w:val="000000"/>
        </w:rPr>
        <w:t xml:space="preserve">Theo đề nghị của Giám đốc Sở </w:t>
      </w:r>
      <w:r>
        <w:rPr>
          <w:i/>
          <w:iCs/>
          <w:color w:val="000000"/>
        </w:rPr>
        <w:t xml:space="preserve">Văn hóa, Thể thao và Du lịch</w:t>
      </w:r>
      <w:r>
        <w:rPr>
          <w:i/>
          <w:iCs/>
          <w:color w:val="000000"/>
        </w:rPr>
        <w:t xml:space="preserve"> tỉnh Tây Ninh </w:t>
      </w:r>
      <w:r>
        <w:rPr>
          <w:i/>
          <w:iCs/>
          <w:color w:val="000000"/>
        </w:rPr>
        <w:t xml:space="preserve">tại Tờ trình số 01/TTr-SVHTTDL ngày 01/7/2025</w:t>
      </w:r>
      <w:r>
        <w:rPr>
          <w:i/>
          <w:iCs/>
          <w:color w:val="000000"/>
        </w:rPr>
        <w:t xml:space="preserve">;</w:t>
      </w:r>
      <w:r>
        <w:rPr>
          <w:sz w:val="24"/>
          <w:szCs w:val="24"/>
        </w:rPr>
      </w:r>
    </w:p>
    <w:p>
      <w:pPr>
        <w:pBdr/>
        <w:spacing w:after="120" w:before="120"/>
        <w:ind w:firstLine="709"/>
        <w:jc w:val="both"/>
        <w:rPr>
          <w:rFonts w:ascii="Times New Roman Italic" w:hAnsi="Times New Roman Italic"/>
          <w:i/>
          <w:iCs/>
          <w:color w:val="000000"/>
          <w:spacing w:val="-4"/>
        </w:rPr>
      </w:pPr>
      <w:r>
        <w:rPr>
          <w:rFonts w:ascii="Times New Roman Italic" w:hAnsi="Times New Roman Italic"/>
          <w:i/>
          <w:iCs/>
          <w:color w:val="000000"/>
          <w:spacing w:val="-4"/>
        </w:rPr>
        <w:t xml:space="preserve">Ủy ban nhân dân</w:t>
      </w:r>
      <w:r>
        <w:rPr>
          <w:rFonts w:ascii="Times New Roman Italic" w:hAnsi="Times New Roman Italic"/>
          <w:i/>
          <w:iCs/>
          <w:color w:val="000000"/>
          <w:spacing w:val="-4"/>
        </w:rPr>
        <w:t xml:space="preserve"> tỉnh</w:t>
      </w:r>
      <w:r>
        <w:rPr>
          <w:rFonts w:ascii="Times New Roman Italic" w:hAnsi="Times New Roman Italic"/>
          <w:i/>
          <w:iCs/>
          <w:color w:val="000000"/>
          <w:spacing w:val="-4"/>
        </w:rPr>
        <w:t xml:space="preserve"> ban hành Quyết định ban hành Quy định chức năng, nhiệm vụ, quyền hạn và cơ cấu tổ chức của Sở Văn hóa, Thể thao và Du lịch tỉnh Tây Ninh.</w:t>
      </w:r>
      <w:r>
        <w:rPr>
          <w:rFonts w:ascii="Times New Roman Italic" w:hAnsi="Times New Roman Italic"/>
          <w:i/>
          <w:iCs/>
          <w:color w:val="000000"/>
          <w:spacing w:val="-4"/>
        </w:rPr>
      </w:r>
    </w:p>
    <w:p>
      <w:pPr>
        <w:pBdr/>
        <w:spacing w:after="120" w:before="120"/>
        <w:ind w:firstLine="709"/>
        <w:jc w:val="both"/>
        <w:rPr>
          <w:sz w:val="24"/>
          <w:szCs w:val="24"/>
        </w:rPr>
      </w:pPr>
      <w:r>
        <w:rPr>
          <w:sz w:val="24"/>
          <w:szCs w:val="24"/>
        </w:rPr>
      </w:r>
      <w:r>
        <w:rPr>
          <w:sz w:val="24"/>
          <w:szCs w:val="24"/>
        </w:rPr>
      </w:r>
    </w:p>
    <w:p>
      <w:pPr>
        <w:pBdr/>
        <w:spacing w:after="120" w:before="120"/>
        <w:ind w:firstLine="709"/>
        <w:jc w:val="both"/>
        <w:rPr>
          <w:sz w:val="24"/>
          <w:szCs w:val="24"/>
        </w:rPr>
      </w:pPr>
      <w:r>
        <w:rPr>
          <w:b/>
          <w:bCs/>
          <w:color w:val="000000"/>
        </w:rPr>
        <w:t xml:space="preserve">Điều 1. </w:t>
      </w:r>
      <w:r>
        <w:rPr>
          <w:color w:val="000000"/>
        </w:rPr>
        <w:t xml:space="preserve">Ban hành kèm theo Quyết định này Quy định chức năng, nhiệm vụ, quyền hạn, cơ cấu tổ chức của Sở </w:t>
      </w:r>
      <w:r>
        <w:rPr>
          <w:color w:val="000000"/>
        </w:rPr>
        <w:t xml:space="preserve">Văn hóa, Thể thao và Du lịch</w:t>
      </w:r>
      <w:r>
        <w:rPr>
          <w:color w:val="000000"/>
        </w:rPr>
        <w:t xml:space="preserve"> tỉnh Tây Ninh.</w:t>
      </w:r>
      <w:r>
        <w:rPr>
          <w:sz w:val="24"/>
          <w:szCs w:val="24"/>
        </w:rPr>
      </w:r>
    </w:p>
    <w:p>
      <w:pPr>
        <w:pBdr/>
        <w:spacing w:after="120" w:before="120"/>
        <w:ind w:firstLine="709"/>
        <w:jc w:val="both"/>
        <w:rPr>
          <w:color w:val="000000"/>
        </w:rPr>
      </w:pPr>
      <w:r>
        <w:rPr>
          <w:b/>
          <w:bCs/>
          <w:color w:val="000000"/>
        </w:rPr>
        <w:t xml:space="preserve">Điều 2. </w:t>
      </w:r>
      <w:r>
        <w:rPr>
          <w:color w:val="000000"/>
        </w:rPr>
        <w:t xml:space="preserve">Quyết định này có hiệu lực thi hành kể từ ngày </w:t>
      </w:r>
      <w:r>
        <w:rPr>
          <w:color w:val="000000"/>
        </w:rPr>
        <w:t xml:space="preserve">ký</w:t>
      </w:r>
      <w:r>
        <w:rPr>
          <w:color w:val="000000"/>
        </w:rPr>
        <w:t xml:space="preserve"> và thay thế Quyết định số 46/2025/QĐ-UBND ngày 14/5/2025 của </w:t>
      </w:r>
      <w:r>
        <w:rPr>
          <w:color w:val="000000"/>
        </w:rPr>
        <w:t xml:space="preserve">Ủy ban nhân dân</w:t>
      </w:r>
      <w:r>
        <w:rPr>
          <w:color w:val="000000"/>
        </w:rPr>
        <w:t xml:space="preserve"> tỉnh Long An về việc quy định chức năng, nhiệm vụ, quyền hạn và cơ cấu tổ chức của Sở Văn hóa, Thể thao và Du lịch tỉnh Long An; </w:t>
      </w:r>
      <w:r>
        <w:rPr>
          <w:color w:val="000000"/>
        </w:rPr>
        <w:t xml:space="preserve">Quyết định số 20/2025/QĐ-UBND ngày 28/02/2025 của </w:t>
      </w:r>
      <w:r>
        <w:rPr>
          <w:color w:val="000000"/>
        </w:rPr>
        <w:t xml:space="preserve">Ủy ban nhân dân</w:t>
      </w:r>
      <w:r>
        <w:rPr>
          <w:color w:val="000000"/>
        </w:rPr>
        <w:t xml:space="preserve"> tỉnh Tây Ninh ban hành Quy định chức năng, nhiệm vụ, quyền hạn và cơ cấu tổ chức của Sở Văn hóa, Thể thao và Du lịch tỉnh Tây Ninh</w:t>
      </w:r>
      <w:r>
        <w:rPr>
          <w:color w:val="000000"/>
        </w:rPr>
        <w:t xml:space="preserve">.</w:t>
      </w:r>
      <w:r>
        <w:rPr>
          <w:color w:val="000000"/>
        </w:rPr>
      </w:r>
    </w:p>
    <w:p>
      <w:pPr>
        <w:pBdr/>
        <w:spacing w:after="120" w:before="120"/>
        <w:ind w:firstLine="709"/>
        <w:jc w:val="both"/>
        <w:rPr>
          <w:sz w:val="24"/>
          <w:szCs w:val="24"/>
        </w:rPr>
      </w:pPr>
      <w:r>
        <w:rPr>
          <w:iCs/>
          <w:color w:val="000000"/>
          <w:shd w:val="clear" w:color="auto" w:fill="ffffff"/>
        </w:rPr>
        <w:t xml:space="preserve">Giao Giám đốc Sở Văn hóa, Thể thao và Du lịch phối hợp với các cơ quan, đơn vị, địa phương tổ chức triển khai thực hiện Quyết định này.</w:t>
      </w:r>
      <w:r>
        <w:rPr>
          <w:sz w:val="24"/>
          <w:szCs w:val="24"/>
        </w:rPr>
      </w:r>
    </w:p>
    <w:p>
      <w:pPr>
        <w:pBdr/>
        <w:tabs>
          <w:tab w:val="left" w:leader="none" w:pos="4537"/>
        </w:tabs>
        <w:spacing w:after="240" w:before="120"/>
        <w:ind w:firstLine="706"/>
        <w:jc w:val="both"/>
        <w:rPr>
          <w:color w:val="000000"/>
        </w:rPr>
      </w:pPr>
      <w:r>
        <w:rPr>
          <w:b/>
          <w:bCs/>
          <w:color w:val="000000"/>
        </w:rPr>
        <w:t xml:space="preserve">Điều 3. </w:t>
      </w:r>
      <w:r>
        <w:rPr>
          <w:color w:val="000000"/>
        </w:rPr>
        <w:t xml:space="preserve">Chánh Văn phòng Ủy ban nhân dân tỉnh; Giám đốc Sở Tư pháp, Giám đốc Sở Nội vụ; Thủ trưởng các sở, ngành tỉnh; Chủ tịch Ủy ban nhân dân các xã, phường; </w:t>
      </w:r>
      <w:r>
        <w:rPr>
          <w:color w:val="000000"/>
        </w:rPr>
        <w:t xml:space="preserve">Thủ trưởng </w:t>
      </w:r>
      <w:r>
        <w:rPr>
          <w:color w:val="000000"/>
        </w:rPr>
        <w:t xml:space="preserve">các cơ quan, đơn vị có liên quan chịu trách nhiệm thi hành Quyết định này./.</w:t>
      </w:r>
      <w:r>
        <w:rPr>
          <w:color w:val="000000"/>
        </w:rPr>
      </w:r>
    </w:p>
    <w:tbl>
      <w:tblPr>
        <w:tblW w:w="9889" w:type="dxa"/>
        <w:tblBorders/>
        <w:tblLook w:val="01E0" w:firstRow="1" w:lastRow="1" w:firstColumn="1" w:lastColumn="1" w:noHBand="0" w:noVBand="0"/>
      </w:tblPr>
      <w:tblGrid>
        <w:gridCol w:w="4944"/>
        <w:gridCol w:w="4945"/>
      </w:tblGrid>
      <w:tr>
        <w:trPr>
          <w:trHeight w:val="1585"/>
        </w:trPr>
        <w:tc>
          <w:tcPr>
            <w:shd w:val="clear" w:color="auto" w:fill="auto"/>
            <w:tcBorders/>
            <w:tcW w:w="4944" w:type="dxa"/>
            <w:textDirection w:val="lrTb"/>
            <w:noWrap w:val="false"/>
          </w:tcPr>
          <w:p>
            <w:pPr>
              <w:pBdr/>
              <w:spacing/>
              <w:ind/>
              <w:jc w:val="both"/>
              <w:outlineLvl w:val="0"/>
              <w:rPr>
                <w:b/>
                <w:bCs/>
                <w:sz w:val="26"/>
                <w:szCs w:val="24"/>
              </w:rPr>
            </w:pPr>
            <w:r>
              <w:rPr>
                <w:b/>
                <w:i/>
                <w:sz w:val="24"/>
                <w:szCs w:val="24"/>
              </w:rPr>
              <w:t xml:space="preserve">Nơi nhận:</w:t>
            </w:r>
            <w:r>
              <w:rPr>
                <w:b/>
                <w:bCs/>
                <w:sz w:val="26"/>
                <w:szCs w:val="24"/>
              </w:rPr>
            </w:r>
          </w:p>
          <w:p>
            <w:pPr>
              <w:pBdr/>
              <w:tabs>
                <w:tab w:val="left" w:leader="none" w:pos="4537"/>
              </w:tabs>
              <w:spacing/>
              <w:ind/>
              <w:jc w:val="both"/>
              <w:rPr>
                <w:color w:val="000000"/>
                <w:sz w:val="22"/>
                <w:szCs w:val="22"/>
              </w:rPr>
            </w:pPr>
            <w:r>
              <w:rPr>
                <w:color w:val="000000"/>
                <w:sz w:val="22"/>
                <w:szCs w:val="22"/>
              </w:rPr>
              <w:t xml:space="preserve">- Như Điều 3;</w:t>
            </w:r>
            <w:r>
              <w:rPr>
                <w:color w:val="000000"/>
                <w:sz w:val="22"/>
                <w:szCs w:val="22"/>
              </w:rPr>
            </w:r>
          </w:p>
          <w:p>
            <w:pPr>
              <w:pBdr/>
              <w:tabs>
                <w:tab w:val="left" w:leader="none" w:pos="4537"/>
              </w:tabs>
              <w:spacing/>
              <w:ind/>
              <w:jc w:val="both"/>
              <w:rPr>
                <w:sz w:val="24"/>
                <w:szCs w:val="24"/>
              </w:rPr>
            </w:pPr>
            <w:r>
              <w:rPr>
                <w:color w:val="000000"/>
                <w:sz w:val="22"/>
                <w:szCs w:val="22"/>
              </w:rPr>
              <w:t xml:space="preserve">- Bộ Văn hóa, Thể thao và Du lịch;</w:t>
            </w:r>
            <w:bookmarkStart w:id="0" w:name="_GoBack"/>
            <w:r/>
            <w:bookmarkEnd w:id="0"/>
            <w:r/>
            <w:r>
              <w:rPr>
                <w:sz w:val="24"/>
                <w:szCs w:val="24"/>
              </w:rPr>
            </w:r>
          </w:p>
          <w:p>
            <w:pPr>
              <w:pBdr/>
              <w:tabs>
                <w:tab w:val="left" w:leader="none" w:pos="4537"/>
              </w:tabs>
              <w:spacing/>
              <w:ind/>
              <w:jc w:val="both"/>
              <w:rPr>
                <w:sz w:val="24"/>
                <w:szCs w:val="24"/>
              </w:rPr>
            </w:pPr>
            <w:r>
              <w:rPr>
                <w:color w:val="000000"/>
                <w:sz w:val="22"/>
                <w:szCs w:val="22"/>
              </w:rPr>
              <w:t xml:space="preserve">- </w:t>
            </w:r>
            <w:r>
              <w:rPr>
                <w:color w:val="000000"/>
                <w:sz w:val="22"/>
                <w:szCs w:val="22"/>
              </w:rPr>
              <w:t xml:space="preserve">Vụ Pháp chế, </w:t>
            </w:r>
            <w:r>
              <w:rPr>
                <w:color w:val="000000"/>
                <w:sz w:val="22"/>
                <w:szCs w:val="22"/>
              </w:rPr>
              <w:t xml:space="preserve">Bộ </w:t>
            </w:r>
            <w:r>
              <w:rPr>
                <w:color w:val="000000"/>
                <w:sz w:val="22"/>
                <w:szCs w:val="22"/>
              </w:rPr>
              <w:t xml:space="preserve">Văn hóa, Thể thao và Du lịch</w:t>
            </w:r>
            <w:r>
              <w:rPr>
                <w:color w:val="000000"/>
                <w:sz w:val="22"/>
                <w:szCs w:val="22"/>
              </w:rPr>
              <w:t xml:space="preserve">;</w:t>
            </w:r>
            <w:r>
              <w:rPr>
                <w:sz w:val="24"/>
                <w:szCs w:val="24"/>
              </w:rPr>
            </w:r>
          </w:p>
          <w:p>
            <w:pPr>
              <w:pBdr/>
              <w:tabs>
                <w:tab w:val="left" w:leader="none" w:pos="4537"/>
              </w:tabs>
              <w:spacing/>
              <w:ind/>
              <w:jc w:val="both"/>
              <w:rPr>
                <w:sz w:val="24"/>
                <w:szCs w:val="24"/>
              </w:rPr>
            </w:pPr>
            <w:r>
              <w:rPr>
                <w:color w:val="000000"/>
                <w:sz w:val="22"/>
                <w:szCs w:val="22"/>
              </w:rPr>
              <w:t xml:space="preserve">- Vụ Pháp chế, </w:t>
            </w:r>
            <w:r>
              <w:rPr>
                <w:color w:val="000000"/>
                <w:sz w:val="22"/>
                <w:szCs w:val="22"/>
              </w:rPr>
              <w:t xml:space="preserve">Bộ Nội vụ</w:t>
            </w:r>
            <w:r>
              <w:rPr>
                <w:color w:val="000000"/>
                <w:sz w:val="22"/>
                <w:szCs w:val="22"/>
              </w:rPr>
              <w:t xml:space="preserve">;</w:t>
            </w:r>
            <w:r>
              <w:rPr>
                <w:sz w:val="24"/>
                <w:szCs w:val="24"/>
              </w:rPr>
            </w:r>
          </w:p>
          <w:p>
            <w:pPr>
              <w:pBdr/>
              <w:tabs>
                <w:tab w:val="left" w:leader="none" w:pos="4537"/>
              </w:tabs>
              <w:spacing/>
              <w:ind/>
              <w:jc w:val="both"/>
              <w:rPr>
                <w:sz w:val="24"/>
                <w:szCs w:val="24"/>
              </w:rPr>
            </w:pPr>
            <w:r>
              <w:rPr>
                <w:color w:val="000000"/>
                <w:sz w:val="22"/>
                <w:szCs w:val="22"/>
              </w:rPr>
              <w:t xml:space="preserve">- Cục </w:t>
            </w:r>
            <w:r>
              <w:rPr>
                <w:color w:val="000000"/>
                <w:sz w:val="22"/>
                <w:szCs w:val="22"/>
              </w:rPr>
              <w:t xml:space="preserve">KTVB và QLXL</w:t>
            </w:r>
            <w:r>
              <w:rPr>
                <w:color w:val="000000"/>
                <w:sz w:val="22"/>
                <w:szCs w:val="22"/>
              </w:rPr>
              <w:t xml:space="preserve">VPHC</w:t>
            </w:r>
            <w:r>
              <w:rPr>
                <w:color w:val="000000"/>
                <w:sz w:val="22"/>
                <w:szCs w:val="22"/>
              </w:rPr>
              <w:t xml:space="preserve">, Bộ Tư pháp;</w:t>
            </w:r>
            <w:r>
              <w:rPr>
                <w:sz w:val="24"/>
                <w:szCs w:val="24"/>
              </w:rPr>
            </w:r>
          </w:p>
          <w:p>
            <w:pPr>
              <w:pBdr/>
              <w:tabs>
                <w:tab w:val="left" w:leader="none" w:pos="4537"/>
              </w:tabs>
              <w:spacing/>
              <w:ind/>
              <w:jc w:val="both"/>
              <w:rPr>
                <w:sz w:val="24"/>
                <w:szCs w:val="24"/>
              </w:rPr>
            </w:pPr>
            <w:r>
              <w:rPr>
                <w:color w:val="000000"/>
                <w:sz w:val="22"/>
                <w:szCs w:val="22"/>
              </w:rPr>
              <w:t xml:space="preserve">- Thường trực Tỉnh ủy;</w:t>
            </w:r>
            <w:r>
              <w:rPr>
                <w:sz w:val="24"/>
                <w:szCs w:val="24"/>
              </w:rPr>
            </w:r>
          </w:p>
          <w:p>
            <w:pPr>
              <w:pBdr/>
              <w:tabs>
                <w:tab w:val="left" w:leader="none" w:pos="4537"/>
              </w:tabs>
              <w:spacing/>
              <w:ind/>
              <w:jc w:val="both"/>
              <w:rPr>
                <w:sz w:val="24"/>
                <w:szCs w:val="24"/>
              </w:rPr>
            </w:pPr>
            <w:r>
              <w:rPr>
                <w:color w:val="000000"/>
                <w:sz w:val="22"/>
                <w:szCs w:val="22"/>
              </w:rPr>
              <w:t xml:space="preserve">- Thường trực HĐND tỉnh;</w:t>
            </w:r>
            <w:r>
              <w:rPr>
                <w:sz w:val="24"/>
                <w:szCs w:val="24"/>
              </w:rPr>
            </w:r>
          </w:p>
          <w:p>
            <w:pPr>
              <w:pBdr/>
              <w:tabs>
                <w:tab w:val="left" w:leader="none" w:pos="4537"/>
              </w:tabs>
              <w:spacing/>
              <w:ind/>
              <w:jc w:val="both"/>
              <w:rPr>
                <w:sz w:val="24"/>
                <w:szCs w:val="24"/>
              </w:rPr>
            </w:pPr>
            <w:r>
              <w:rPr>
                <w:color w:val="000000"/>
                <w:sz w:val="22"/>
                <w:szCs w:val="22"/>
              </w:rPr>
              <w:t xml:space="preserve">- CT, các PCT. UBND tỉnh;</w:t>
            </w:r>
            <w:r>
              <w:rPr>
                <w:sz w:val="24"/>
                <w:szCs w:val="24"/>
              </w:rPr>
            </w:r>
          </w:p>
          <w:p>
            <w:pPr>
              <w:pBdr/>
              <w:tabs>
                <w:tab w:val="left" w:leader="none" w:pos="4537"/>
              </w:tabs>
              <w:spacing/>
              <w:ind/>
              <w:jc w:val="both"/>
              <w:rPr>
                <w:sz w:val="24"/>
                <w:szCs w:val="24"/>
              </w:rPr>
            </w:pPr>
            <w:r>
              <w:rPr>
                <w:color w:val="000000"/>
                <w:sz w:val="22"/>
                <w:szCs w:val="22"/>
              </w:rPr>
              <w:t xml:space="preserve">- Ủy ban MTTQ Việt Nam tỉnh;</w:t>
            </w:r>
            <w:r>
              <w:rPr>
                <w:sz w:val="24"/>
                <w:szCs w:val="24"/>
              </w:rPr>
            </w:r>
          </w:p>
          <w:p>
            <w:pPr>
              <w:pBdr/>
              <w:tabs>
                <w:tab w:val="left" w:leader="none" w:pos="4537"/>
              </w:tabs>
              <w:spacing/>
              <w:ind/>
              <w:jc w:val="both"/>
              <w:rPr>
                <w:sz w:val="24"/>
                <w:szCs w:val="24"/>
              </w:rPr>
            </w:pPr>
            <w:r>
              <w:rPr>
                <w:color w:val="000000"/>
                <w:sz w:val="22"/>
                <w:szCs w:val="22"/>
              </w:rPr>
              <w:t xml:space="preserve">- Các tổ chức CT-XH cấp tỉnh;</w:t>
            </w:r>
            <w:r>
              <w:rPr>
                <w:sz w:val="24"/>
                <w:szCs w:val="24"/>
              </w:rPr>
            </w:r>
          </w:p>
          <w:p>
            <w:pPr>
              <w:pBdr/>
              <w:tabs>
                <w:tab w:val="left" w:leader="none" w:pos="4537"/>
              </w:tabs>
              <w:spacing/>
              <w:ind/>
              <w:jc w:val="both"/>
              <w:rPr>
                <w:sz w:val="24"/>
                <w:szCs w:val="24"/>
              </w:rPr>
            </w:pPr>
            <w:r>
              <w:rPr>
                <w:color w:val="000000"/>
                <w:sz w:val="22"/>
                <w:szCs w:val="22"/>
              </w:rPr>
              <w:t xml:space="preserve">- Cổng Thông tin điện tử tỉnh;</w:t>
            </w:r>
            <w:r>
              <w:rPr>
                <w:sz w:val="24"/>
                <w:szCs w:val="24"/>
              </w:rPr>
            </w:r>
          </w:p>
          <w:p>
            <w:pPr>
              <w:pBdr/>
              <w:tabs>
                <w:tab w:val="left" w:leader="none" w:pos="4537"/>
              </w:tabs>
              <w:spacing/>
              <w:ind/>
              <w:jc w:val="both"/>
              <w:rPr>
                <w:sz w:val="24"/>
                <w:szCs w:val="24"/>
              </w:rPr>
            </w:pPr>
            <w:r>
              <w:rPr>
                <w:color w:val="000000"/>
                <w:sz w:val="22"/>
                <w:szCs w:val="22"/>
              </w:rPr>
              <w:t xml:space="preserve">- Công báo tỉnh;</w:t>
            </w:r>
            <w:r>
              <w:rPr>
                <w:sz w:val="24"/>
                <w:szCs w:val="24"/>
              </w:rPr>
            </w:r>
          </w:p>
          <w:p>
            <w:pPr>
              <w:pBdr/>
              <w:tabs>
                <w:tab w:val="left" w:leader="none" w:pos="4537"/>
              </w:tabs>
              <w:spacing/>
              <w:ind/>
              <w:jc w:val="both"/>
              <w:rPr>
                <w:sz w:val="24"/>
                <w:szCs w:val="24"/>
              </w:rPr>
            </w:pPr>
            <w:r>
              <w:rPr>
                <w:color w:val="000000"/>
                <w:sz w:val="22"/>
                <w:szCs w:val="22"/>
              </w:rPr>
              <w:t xml:space="preserve">- Phòng </w:t>
            </w:r>
            <w:r>
              <w:rPr>
                <w:color w:val="000000"/>
                <w:sz w:val="22"/>
                <w:szCs w:val="22"/>
              </w:rPr>
              <w:t xml:space="preserve">Tổng hợp</w:t>
            </w:r>
            <w:r>
              <w:rPr>
                <w:color w:val="000000"/>
                <w:sz w:val="22"/>
                <w:szCs w:val="22"/>
              </w:rPr>
              <w:t xml:space="preserve">;</w:t>
            </w:r>
            <w:r>
              <w:rPr>
                <w:sz w:val="24"/>
                <w:szCs w:val="24"/>
              </w:rPr>
            </w:r>
          </w:p>
          <w:p>
            <w:pPr>
              <w:pBdr/>
              <w:tabs>
                <w:tab w:val="left" w:leader="none" w:pos="4537"/>
              </w:tabs>
              <w:spacing/>
              <w:ind/>
              <w:jc w:val="both"/>
              <w:rPr>
                <w:sz w:val="24"/>
                <w:szCs w:val="24"/>
              </w:rPr>
            </w:pPr>
            <w:r>
              <w:rPr>
                <w:color w:val="000000"/>
                <w:sz w:val="22"/>
                <w:szCs w:val="22"/>
              </w:rPr>
              <w:t xml:space="preserve">- Lưu: VT, DK.</w:t>
            </w:r>
            <w:r>
              <w:rPr>
                <w:sz w:val="24"/>
                <w:szCs w:val="24"/>
              </w:rPr>
            </w:r>
          </w:p>
          <w:p>
            <w:pPr>
              <w:pBdr/>
              <w:spacing/>
              <w:ind/>
              <w:jc w:val="both"/>
              <w:rPr>
                <w:sz w:val="14"/>
                <w:szCs w:val="14"/>
              </w:rPr>
            </w:pPr>
            <w:r>
              <w:rPr>
                <w:sz w:val="14"/>
                <w:szCs w:val="14"/>
              </w:rPr>
              <w:t xml:space="preserve">   </w:t>
            </w:r>
            <w:r>
              <w:rPr>
                <w:sz w:val="14"/>
                <w:szCs w:val="14"/>
              </w:rPr>
            </w:r>
          </w:p>
        </w:tc>
        <w:tc>
          <w:tcPr>
            <w:shd w:val="clear" w:color="auto" w:fill="auto"/>
            <w:tcBorders/>
            <w:tcW w:w="4945" w:type="dxa"/>
            <w:textDirection w:val="lrTb"/>
            <w:noWrap w:val="false"/>
          </w:tcPr>
          <w:p>
            <w:pPr>
              <w:pBdr/>
              <w:spacing/>
              <w:ind/>
              <w:jc w:val="center"/>
              <w:rPr>
                <w:b/>
                <w:bCs/>
              </w:rPr>
            </w:pPr>
            <w:r>
              <w:rPr>
                <w:b/>
                <w:bCs/>
              </w:rPr>
              <w:t xml:space="preserve">TM.</w:t>
            </w:r>
            <w:r>
              <w:rPr>
                <w:b/>
                <w:bCs/>
              </w:rPr>
              <w:t xml:space="preserve"> </w:t>
            </w:r>
            <w:r>
              <w:rPr>
                <w:b/>
                <w:bCs/>
              </w:rPr>
              <w:t xml:space="preserve">ỦY BAN NHÂN DÂN</w:t>
            </w:r>
            <w:r>
              <w:rPr>
                <w:b/>
                <w:bCs/>
              </w:rPr>
            </w:r>
          </w:p>
          <w:p>
            <w:pPr>
              <w:pBdr/>
              <w:spacing/>
              <w:ind/>
              <w:jc w:val="center"/>
              <w:rPr>
                <w:b/>
                <w:bCs/>
              </w:rPr>
            </w:pPr>
            <w:r>
              <w:rPr>
                <w:b/>
                <w:bCs/>
              </w:rPr>
              <w:t xml:space="preserve">CHỦ TỊCH</w:t>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t xml:space="preserve">Nguyễn Văn Út</w:t>
            </w:r>
            <w:r>
              <w:rPr>
                <w:b/>
                <w:bCs/>
              </w:rPr>
            </w:r>
          </w:p>
        </w:tc>
      </w:tr>
    </w:tbl>
    <w:p>
      <w:pPr>
        <w:pBdr/>
        <w:spacing/>
        <w:ind/>
        <w:rPr>
          <w:lang w:val="nl-NL"/>
        </w:rPr>
      </w:pPr>
      <w:r>
        <w:rPr>
          <w:lang w:val="nl-NL"/>
        </w:rPr>
      </w:r>
      <w:r>
        <w:rPr>
          <w:lang w:val="nl-NL"/>
        </w:rPr>
      </w:r>
    </w:p>
    <w:p>
      <w:pPr>
        <w:pBdr/>
        <w:spacing/>
        <w:ind/>
        <w:rPr>
          <w:lang w:val="nl-NL"/>
        </w:rPr>
      </w:pPr>
      <w:r>
        <w:rPr>
          <w:lang w:val="nl-NL"/>
        </w:rPr>
      </w:r>
      <w:r>
        <w:rPr>
          <w:lang w:val="nl-NL"/>
        </w:rPr>
      </w:r>
    </w:p>
    <w:p>
      <w:pPr>
        <w:pBdr/>
        <w:spacing/>
        <w:ind/>
        <w:rPr>
          <w:lang w:val="nl-NL"/>
        </w:rPr>
      </w:pPr>
      <w:r>
        <w:rPr>
          <w:lang w:val="nl-NL"/>
        </w:rPr>
      </w:r>
      <w:r>
        <w:rPr>
          <w:lang w:val="nl-NL"/>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firstLine="0"/>
        <w:rPr>
          <w:sz w:val="28"/>
          <w:szCs w:val="28"/>
        </w:rPr>
      </w:pPr>
      <w:r>
        <w:rPr>
          <w:sz w:val="28"/>
          <w:szCs w:val="28"/>
        </w:rPr>
      </w:r>
      <w:r>
        <w:rPr>
          <w:sz w:val="28"/>
          <w:szCs w:val="28"/>
        </w:rPr>
      </w:r>
    </w:p>
    <w:p>
      <w:pPr>
        <w:pStyle w:val="1187"/>
        <w:pBdr/>
        <w:spacing w:after="120" w:line="240" w:lineRule="auto"/>
        <w:ind w:firstLine="0"/>
        <w:rPr>
          <w:b/>
          <w:sz w:val="28"/>
          <w:szCs w:val="28"/>
        </w:rPr>
      </w:pPr>
      <w:r>
        <w:rPr>
          <w:b/>
          <w:sz w:val="28"/>
          <w:szCs w:val="28"/>
        </w:rPr>
      </w:r>
      <w:r>
        <w:rPr>
          <w:b/>
          <w:sz w:val="28"/>
          <w:szCs w:val="28"/>
        </w:rPr>
      </w:r>
    </w:p>
    <w:tbl>
      <w:tblPr>
        <w:tblStyle w:val="86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28"/>
        <w:gridCol w:w="5761"/>
      </w:tblGrid>
      <w:tr>
        <w:trPr/>
        <w:tc>
          <w:tcPr>
            <w:tcBorders/>
            <w:tcW w:w="3528" w:type="dxa"/>
            <w:textDirection w:val="lrTb"/>
            <w:noWrap w:val="false"/>
          </w:tcPr>
          <w:p>
            <w:pPr>
              <w:pStyle w:val="1187"/>
              <w:pBdr/>
              <w:spacing w:before="0" w:line="240" w:lineRule="auto"/>
              <w:ind w:firstLine="0"/>
              <w:jc w:val="center"/>
              <w:rPr>
                <w:b/>
                <w:szCs w:val="26"/>
              </w:rPr>
            </w:pPr>
            <w:r>
              <w:rPr>
                <w:b/>
                <w:szCs w:val="26"/>
              </w:rPr>
              <w:t xml:space="preserve">ỦY BAN NHÂN DÂN</w:t>
            </w:r>
            <w:r>
              <w:rPr>
                <w:b/>
                <w:szCs w:val="26"/>
              </w:rPr>
            </w:r>
          </w:p>
          <w:p>
            <w:pPr>
              <w:pStyle w:val="1187"/>
              <w:pBdr/>
              <w:spacing w:before="0" w:line="240" w:lineRule="auto"/>
              <w:ind w:firstLine="0"/>
              <w:jc w:val="center"/>
              <w:rPr>
                <w:b/>
                <w:szCs w:val="26"/>
              </w:rPr>
            </w:pPr>
            <w:r>
              <w:rPr>
                <w:b/>
                <w:szCs w:val="26"/>
              </w:rPr>
              <w:t xml:space="preserve">TỈNH TÂY NINH</w:t>
            </w:r>
            <w:r>
              <w:rPr>
                <w:b/>
                <w:szCs w:val="26"/>
              </w:rPr>
            </w:r>
          </w:p>
          <w:p>
            <w:pPr>
              <w:pStyle w:val="1187"/>
              <w:pBdr/>
              <w:spacing w:before="0" w:line="240" w:lineRule="auto"/>
              <w:ind w:firstLine="562"/>
              <w:jc w:val="center"/>
              <w:rPr>
                <w:b/>
                <w:szCs w:val="26"/>
              </w:rPr>
            </w:pPr>
            <w:r>
              <w:rPr>
                <w:b/>
                <w:szCs w:val="26"/>
                <w:lang w:val="en-US"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730885</wp:posOffset>
                      </wp:positionH>
                      <wp:positionV relativeFrom="paragraph">
                        <wp:posOffset>34290</wp:posOffset>
                      </wp:positionV>
                      <wp:extent cx="638175" cy="0"/>
                      <wp:effectExtent l="0" t="0" r="28575" b="19050"/>
                      <wp:wrapNone/>
                      <wp:docPr id="4" name="Straight Connector 4"/>
                      <wp:cNvGraphicFramePr/>
                      <a:graphic xmlns:a="http://schemas.openxmlformats.org/drawingml/2006/main">
                        <a:graphicData uri="http://schemas.microsoft.com/office/word/2010/wordprocessingShape">
                          <wps:wsp>
                            <wps:cNvPr id="0" name=""/>
                            <wps:cNvSpPr/>
                            <wps:spPr bwMode="auto">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3360;mso-wrap-distance-left:9.00pt;mso-wrap-distance-top:0.00pt;mso-wrap-distance-right:9.00pt;mso-wrap-distance-bottom:0.00pt;visibility:visible;" from="57.5pt,2.7pt" to="107.8pt,2.7pt" filled="f" strokecolor="#000000" strokeweight="0.75pt">
                      <v:stroke dashstyle="solid"/>
                    </v:line>
                  </w:pict>
                </mc:Fallback>
              </mc:AlternateContent>
            </w:r>
            <w:r>
              <w:rPr>
                <w:b/>
                <w:szCs w:val="26"/>
              </w:rPr>
            </w:r>
          </w:p>
        </w:tc>
        <w:tc>
          <w:tcPr>
            <w:tcBorders/>
            <w:tcW w:w="5761" w:type="dxa"/>
            <w:textDirection w:val="lrTb"/>
            <w:noWrap w:val="false"/>
          </w:tcPr>
          <w:p>
            <w:pPr>
              <w:pStyle w:val="1187"/>
              <w:pBdr/>
              <w:spacing w:before="0" w:line="240" w:lineRule="auto"/>
              <w:ind w:hanging="14"/>
              <w:jc w:val="center"/>
              <w:rPr>
                <w:b/>
                <w:szCs w:val="26"/>
              </w:rPr>
            </w:pPr>
            <w:r>
              <w:rPr>
                <w:b/>
                <w:szCs w:val="26"/>
              </w:rPr>
              <w:t xml:space="preserve">CỘNG HÒA XÃ HỘI CHỦ NGHĨA VIỆT NAM</w:t>
            </w:r>
            <w:r>
              <w:rPr>
                <w:b/>
                <w:szCs w:val="26"/>
              </w:rPr>
            </w:r>
          </w:p>
          <w:p>
            <w:pPr>
              <w:pStyle w:val="1187"/>
              <w:pBdr/>
              <w:spacing w:before="0" w:line="240" w:lineRule="auto"/>
              <w:ind w:hanging="14"/>
              <w:jc w:val="center"/>
              <w:rPr>
                <w:b/>
                <w:szCs w:val="26"/>
              </w:rPr>
            </w:pPr>
            <w:r>
              <w:rPr>
                <w:b/>
                <w:sz w:val="28"/>
                <w:szCs w:val="26"/>
                <w:lang w:val="en-US"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652780</wp:posOffset>
                      </wp:positionH>
                      <wp:positionV relativeFrom="paragraph">
                        <wp:posOffset>243205</wp:posOffset>
                      </wp:positionV>
                      <wp:extent cx="2190750" cy="0"/>
                      <wp:effectExtent l="0" t="0" r="19050" b="19050"/>
                      <wp:wrapNone/>
                      <wp:docPr id="5" name="Straight Connector 5"/>
                      <wp:cNvGraphicFramePr/>
                      <a:graphic xmlns:a="http://schemas.openxmlformats.org/drawingml/2006/main">
                        <a:graphicData uri="http://schemas.microsoft.com/office/word/2010/wordprocessingShape">
                          <wps:wsp>
                            <wps:cNvPr id="0" name=""/>
                            <wps:cNvSp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75648;mso-wrap-distance-left:9.00pt;mso-wrap-distance-top:0.00pt;mso-wrap-distance-right:9.00pt;mso-wrap-distance-bottom:0.00pt;visibility:visible;" from="51.4pt,19.1pt" to="223.9pt,19.1pt" filled="f" strokecolor="#000000" strokeweight="0.75pt">
                      <v:stroke dashstyle="solid"/>
                    </v:line>
                  </w:pict>
                </mc:Fallback>
              </mc:AlternateContent>
            </w:r>
            <w:r>
              <w:rPr>
                <w:b/>
                <w:sz w:val="28"/>
                <w:szCs w:val="26"/>
              </w:rPr>
              <w:t xml:space="preserve">Độc lập – Tự do – Hạnh phúc</w:t>
            </w:r>
            <w:r>
              <w:rPr>
                <w:b/>
                <w:szCs w:val="26"/>
              </w:rPr>
            </w:r>
          </w:p>
        </w:tc>
      </w:tr>
    </w:tbl>
    <w:p>
      <w:pPr>
        <w:pStyle w:val="1187"/>
        <w:pBdr/>
        <w:spacing w:after="240" w:before="0" w:line="240" w:lineRule="auto"/>
        <w:ind w:firstLine="0"/>
        <w:jc w:val="center"/>
        <w:rPr>
          <w:b/>
          <w:sz w:val="28"/>
          <w:szCs w:val="28"/>
        </w:rPr>
      </w:pPr>
      <w:r>
        <w:rPr>
          <w:b/>
          <w:sz w:val="28"/>
          <w:szCs w:val="28"/>
        </w:rPr>
        <w:t xml:space="preserve">QUY ĐỊNH</w:t>
      </w:r>
      <w:r>
        <w:rPr>
          <w:b/>
          <w:sz w:val="28"/>
          <w:szCs w:val="28"/>
        </w:rPr>
      </w:r>
    </w:p>
    <w:p>
      <w:pPr>
        <w:pStyle w:val="1187"/>
        <w:pBdr/>
        <w:spacing w:before="0" w:line="240" w:lineRule="auto"/>
        <w:ind w:firstLine="0"/>
        <w:jc w:val="center"/>
        <w:rPr>
          <w:b/>
          <w:sz w:val="28"/>
          <w:szCs w:val="28"/>
        </w:rPr>
      </w:pPr>
      <w:r>
        <w:rPr>
          <w:b/>
          <w:sz w:val="28"/>
          <w:szCs w:val="28"/>
        </w:rPr>
        <w:t xml:space="preserve">Chức năng, nhiệm vụ, quyền hạn và cơ cấu tổ chức</w:t>
      </w:r>
      <w:r>
        <w:rPr>
          <w:b/>
          <w:sz w:val="28"/>
          <w:szCs w:val="28"/>
        </w:rPr>
      </w:r>
    </w:p>
    <w:p>
      <w:pPr>
        <w:pStyle w:val="1187"/>
        <w:pBdr/>
        <w:spacing w:before="0" w:line="240" w:lineRule="auto"/>
        <w:ind w:firstLine="0"/>
        <w:jc w:val="center"/>
        <w:rPr>
          <w:b/>
          <w:sz w:val="28"/>
          <w:szCs w:val="28"/>
        </w:rPr>
      </w:pPr>
      <w:r>
        <w:rPr>
          <w:b/>
          <w:sz w:val="28"/>
          <w:szCs w:val="28"/>
        </w:rPr>
        <w:t xml:space="preserve">của Sở Văn hóa, Thể thao và Du lịch tỉnh Tây Ninh</w:t>
      </w:r>
      <w:r>
        <w:rPr>
          <w:b/>
          <w:sz w:val="28"/>
          <w:szCs w:val="28"/>
        </w:rPr>
      </w:r>
    </w:p>
    <w:p>
      <w:pPr>
        <w:pStyle w:val="1187"/>
        <w:pBdr/>
        <w:spacing w:before="0" w:line="240" w:lineRule="auto"/>
        <w:ind w:firstLine="0"/>
        <w:jc w:val="center"/>
        <w:rPr>
          <w:i/>
          <w:sz w:val="28"/>
          <w:szCs w:val="28"/>
        </w:rPr>
      </w:pPr>
      <w:r>
        <w:rPr>
          <w:i/>
          <w:sz w:val="28"/>
          <w:szCs w:val="28"/>
        </w:rPr>
        <w:t xml:space="preserve">(</w:t>
      </w:r>
      <w:r>
        <w:rPr>
          <w:i/>
          <w:sz w:val="28"/>
          <w:szCs w:val="28"/>
        </w:rPr>
        <w:t xml:space="preserve">Ban hành k</w:t>
      </w:r>
      <w:r>
        <w:rPr>
          <w:i/>
          <w:sz w:val="28"/>
          <w:szCs w:val="28"/>
        </w:rPr>
        <w:t xml:space="preserve">èm theo Quyết định số  12</w:t>
      </w:r>
      <w:r>
        <w:rPr>
          <w:i/>
          <w:sz w:val="28"/>
          <w:szCs w:val="28"/>
        </w:rPr>
        <w:t xml:space="preserve"> </w:t>
      </w:r>
      <w:r>
        <w:rPr>
          <w:i/>
          <w:sz w:val="28"/>
          <w:szCs w:val="28"/>
        </w:rPr>
        <w:t xml:space="preserve"> /2025</w:t>
      </w:r>
      <w:r>
        <w:rPr>
          <w:i/>
          <w:sz w:val="28"/>
          <w:szCs w:val="28"/>
        </w:rPr>
        <w:t xml:space="preserve">/QĐ-UBND</w:t>
      </w:r>
      <w:r>
        <w:rPr>
          <w:i/>
          <w:sz w:val="28"/>
          <w:szCs w:val="28"/>
        </w:rPr>
      </w:r>
    </w:p>
    <w:p>
      <w:pPr>
        <w:pStyle w:val="1187"/>
        <w:pBdr/>
        <w:spacing w:before="0" w:line="240" w:lineRule="auto"/>
        <w:ind w:firstLine="0"/>
        <w:jc w:val="center"/>
        <w:rPr>
          <w:i/>
          <w:sz w:val="28"/>
          <w:szCs w:val="28"/>
        </w:rPr>
      </w:pPr>
      <w:r>
        <w:rPr>
          <w:i/>
          <w:sz w:val="28"/>
          <w:szCs w:val="28"/>
        </w:rPr>
        <w:t xml:space="preserve">ngày  03   tháng  </w:t>
      </w:r>
      <w:r>
        <w:rPr>
          <w:i/>
          <w:sz w:val="28"/>
          <w:szCs w:val="28"/>
        </w:rPr>
        <w:t xml:space="preserve">7</w:t>
      </w:r>
      <w:r>
        <w:rPr>
          <w:i/>
          <w:sz w:val="28"/>
          <w:szCs w:val="28"/>
        </w:rPr>
        <w:t xml:space="preserve">  năm 2025 của </w:t>
      </w:r>
      <w:r>
        <w:rPr>
          <w:i/>
          <w:sz w:val="28"/>
          <w:szCs w:val="28"/>
        </w:rPr>
        <w:t xml:space="preserve">Ủy</w:t>
      </w:r>
      <w:r>
        <w:rPr>
          <w:i/>
          <w:sz w:val="28"/>
          <w:szCs w:val="28"/>
        </w:rPr>
        <w:t xml:space="preserve"> ban nhân dân </w:t>
      </w:r>
      <w:r>
        <w:rPr>
          <w:i/>
          <w:sz w:val="28"/>
          <w:szCs w:val="28"/>
        </w:rPr>
        <w:t xml:space="preserve">tỉnh Tây Ninh)</w:t>
      </w:r>
      <w:r>
        <w:rPr>
          <w:i/>
          <w:sz w:val="28"/>
          <w:szCs w:val="28"/>
        </w:rPr>
      </w:r>
    </w:p>
    <w:p>
      <w:pPr>
        <w:pStyle w:val="1187"/>
        <w:pBdr/>
        <w:spacing w:after="120" w:line="240" w:lineRule="auto"/>
        <w:ind/>
        <w:rPr>
          <w:sz w:val="28"/>
          <w:szCs w:val="28"/>
        </w:rPr>
      </w:pPr>
      <w:r>
        <w:rPr>
          <w:sz w:val="28"/>
          <w:szCs w:val="28"/>
          <w:lang w:val="en-US"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1959609</wp:posOffset>
                </wp:positionH>
                <wp:positionV relativeFrom="paragraph">
                  <wp:posOffset>119380</wp:posOffset>
                </wp:positionV>
                <wp:extent cx="2028825" cy="0"/>
                <wp:effectExtent l="0" t="0" r="28575" b="19050"/>
                <wp:wrapNone/>
                <wp:docPr id="6" name="Straight Connector 6"/>
                <wp:cNvGraphicFramePr/>
                <a:graphic xmlns:a="http://schemas.openxmlformats.org/drawingml/2006/main">
                  <a:graphicData uri="http://schemas.microsoft.com/office/word/2010/wordprocessingShape">
                    <wps:wsp>
                      <wps:cNvPr id="0" name=""/>
                      <wps:cNvSpPr/>
                      <wps:spPr bwMode="auto">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7456;mso-wrap-distance-left:9.00pt;mso-wrap-distance-top:0.00pt;mso-wrap-distance-right:9.00pt;mso-wrap-distance-bottom:0.00pt;visibility:visible;" from="154.3pt,9.4pt" to="314.0pt,9.4pt" filled="f" strokecolor="#000000" strokeweight="0.75pt">
                <v:stroke dashstyle="solid"/>
              </v:line>
            </w:pict>
          </mc:Fallback>
        </mc:AlternateContent>
      </w:r>
      <w:r>
        <w:rPr>
          <w:sz w:val="28"/>
          <w:szCs w:val="28"/>
        </w:rPr>
      </w:r>
    </w:p>
    <w:p>
      <w:pPr>
        <w:pStyle w:val="1187"/>
        <w:pBdr/>
        <w:spacing w:after="120" w:line="240" w:lineRule="auto"/>
        <w:ind/>
        <w:rPr>
          <w:b/>
          <w:sz w:val="28"/>
          <w:szCs w:val="28"/>
        </w:rPr>
      </w:pPr>
      <w:r>
        <w:rPr>
          <w:b/>
          <w:sz w:val="28"/>
          <w:szCs w:val="28"/>
        </w:rPr>
        <w:tab/>
      </w:r>
      <w:r>
        <w:rPr>
          <w:b/>
          <w:sz w:val="28"/>
          <w:szCs w:val="28"/>
        </w:rPr>
        <w:t xml:space="preserve">Điều 1. Vị trí và chức năng</w:t>
      </w:r>
      <w:r>
        <w:rPr>
          <w:b/>
          <w:sz w:val="28"/>
          <w:szCs w:val="28"/>
        </w:rPr>
      </w:r>
    </w:p>
    <w:p>
      <w:pPr>
        <w:pStyle w:val="1187"/>
        <w:pBdr/>
        <w:spacing w:after="120" w:line="240" w:lineRule="auto"/>
        <w:ind/>
        <w:rPr>
          <w:color w:val="000000"/>
          <w:sz w:val="28"/>
          <w:szCs w:val="28"/>
        </w:rPr>
      </w:pPr>
      <w:r>
        <w:rPr>
          <w:sz w:val="28"/>
          <w:szCs w:val="28"/>
        </w:rPr>
        <w:t xml:space="preserve">1. Sở Văn hóa, Thể thao và Du lịch là cơ quan chuyên môn thuộc Ủy ban nhân dân tỉnh, tham mưu, giúp Ủy ban</w:t>
      </w:r>
      <w:r>
        <w:rPr>
          <w:sz w:val="28"/>
          <w:szCs w:val="28"/>
        </w:rPr>
        <w:t xml:space="preserve"> nhân dân tỉnh thực hiện chức năng quản lý nhà nước về: Văn hóa; gia đình; thể dục, thể thao; du lịch; báo chí; xuất bản, in, phát hành; phát thanh và truyền hình; thông tin điện tử; thông tấn; thông tin cơ sở và thông tin đối ngoại; quảng cáo; việc sử dụn</w:t>
      </w:r>
      <w:r>
        <w:rPr>
          <w:sz w:val="28"/>
          <w:szCs w:val="28"/>
        </w:rPr>
        <w:t xml:space="preserve">g Quốc kỳ, Quốc huy, Quốc ca, </w:t>
      </w:r>
      <w:r>
        <w:rPr>
          <w:sz w:val="28"/>
          <w:szCs w:val="28"/>
        </w:rPr>
        <w:t xml:space="preserve">chân dung Chủ tịch Hồ Chí Minh</w:t>
      </w:r>
      <w:r>
        <w:rPr>
          <w:sz w:val="28"/>
          <w:szCs w:val="28"/>
        </w:rPr>
        <w:t xml:space="preserve"> và </w:t>
      </w:r>
      <w:r>
        <w:rPr>
          <w:color w:val="000000"/>
          <w:sz w:val="28"/>
          <w:szCs w:val="28"/>
        </w:rPr>
        <w:t xml:space="preserve">thực hiện các nhiệm vụ, quyền hạn theo sự phân cấp, ủy quyền của </w:t>
      </w:r>
      <w:r>
        <w:rPr>
          <w:color w:val="000000"/>
          <w:spacing w:val="-2"/>
          <w:sz w:val="28"/>
          <w:szCs w:val="28"/>
        </w:rPr>
        <w:t xml:space="preserve">Ủy ban nhân dân</w:t>
      </w:r>
      <w:r>
        <w:rPr>
          <w:color w:val="000000"/>
          <w:sz w:val="28"/>
          <w:szCs w:val="28"/>
        </w:rPr>
        <w:t xml:space="preserve"> tỉnh, Chủ tịch </w:t>
      </w:r>
      <w:r>
        <w:rPr>
          <w:color w:val="000000"/>
          <w:spacing w:val="-2"/>
          <w:sz w:val="28"/>
          <w:szCs w:val="28"/>
        </w:rPr>
        <w:t xml:space="preserve">Ủy ban nhân dân</w:t>
      </w:r>
      <w:r>
        <w:rPr>
          <w:color w:val="000000"/>
          <w:sz w:val="28"/>
          <w:szCs w:val="28"/>
        </w:rPr>
        <w:t xml:space="preserve"> tỉnh.</w:t>
      </w:r>
      <w:r>
        <w:rPr>
          <w:color w:val="000000"/>
          <w:sz w:val="28"/>
          <w:szCs w:val="28"/>
        </w:rPr>
      </w:r>
    </w:p>
    <w:p>
      <w:pPr>
        <w:pStyle w:val="1187"/>
        <w:pBdr/>
        <w:spacing w:after="120" w:line="240" w:lineRule="auto"/>
        <w:ind/>
        <w:rPr>
          <w:sz w:val="28"/>
          <w:szCs w:val="28"/>
        </w:rPr>
      </w:pPr>
      <w:r>
        <w:rPr>
          <w:sz w:val="28"/>
          <w:szCs w:val="28"/>
        </w:rPr>
        <w:tab/>
      </w:r>
      <w:r>
        <w:rPr>
          <w:sz w:val="28"/>
          <w:szCs w:val="28"/>
        </w:rPr>
        <w:t xml:space="preserve">2. Sở Văn hóa, Thể thao và Du lịch có tư cách pháp nhân, có con dấu và tài khoản riêng; chịu sự chỉ đạo, quản lý về tổ chức, biên chế và công tác của Ủy ban nhân dân tỉnh, đồng thời chịu sự chỉ đạo, </w:t>
      </w:r>
      <w:r>
        <w:rPr>
          <w:sz w:val="28"/>
          <w:szCs w:val="28"/>
        </w:rPr>
        <w:t xml:space="preserve">hướng dẫn, </w:t>
      </w:r>
      <w:r>
        <w:rPr>
          <w:sz w:val="28"/>
          <w:szCs w:val="28"/>
        </w:rPr>
        <w:t xml:space="preserve">kiểm tra về nghiệp vụ của Bộ Văn hóa, Thể thao và Du lịch.</w:t>
      </w:r>
      <w:r>
        <w:rPr>
          <w:sz w:val="28"/>
          <w:szCs w:val="28"/>
        </w:rPr>
      </w:r>
    </w:p>
    <w:p>
      <w:pPr>
        <w:pStyle w:val="1187"/>
        <w:pBdr/>
        <w:spacing w:after="120" w:line="240" w:lineRule="auto"/>
        <w:ind/>
        <w:rPr>
          <w:b/>
          <w:bCs/>
          <w:sz w:val="28"/>
          <w:szCs w:val="28"/>
        </w:rPr>
      </w:pPr>
      <w:r>
        <w:rPr>
          <w:b/>
          <w:bCs/>
          <w:sz w:val="28"/>
          <w:szCs w:val="28"/>
        </w:rPr>
        <w:tab/>
      </w:r>
      <w:r>
        <w:rPr>
          <w:b/>
          <w:bCs/>
          <w:sz w:val="28"/>
          <w:szCs w:val="28"/>
        </w:rPr>
        <w:t xml:space="preserve">Điều 2. Nhiệm vụ và quyền hạn</w:t>
      </w:r>
      <w:r>
        <w:rPr>
          <w:b/>
          <w:bCs/>
          <w:sz w:val="28"/>
          <w:szCs w:val="28"/>
        </w:rPr>
      </w:r>
    </w:p>
    <w:p>
      <w:pPr>
        <w:pStyle w:val="1187"/>
        <w:pBdr/>
        <w:spacing w:after="120" w:line="240" w:lineRule="auto"/>
        <w:ind/>
        <w:rPr>
          <w:sz w:val="28"/>
          <w:szCs w:val="28"/>
        </w:rPr>
      </w:pPr>
      <w:r>
        <w:rPr>
          <w:sz w:val="28"/>
          <w:szCs w:val="28"/>
          <w:lang w:val="es-MX"/>
        </w:rPr>
        <w:tab/>
      </w:r>
      <w:r>
        <w:rPr>
          <w:sz w:val="28"/>
          <w:szCs w:val="28"/>
        </w:rPr>
        <w:t xml:space="preserve">Sở Văn hóa, Thể thao và Du lịch thực hiện nhiệm vụ, quyền hạn theo quy định tại Điều 4 Nghị định số 150/2025/NĐ-CP ngày 12 th</w:t>
      </w:r>
      <w:r>
        <w:rPr>
          <w:sz w:val="28"/>
          <w:szCs w:val="28"/>
        </w:rPr>
        <w:t xml:space="preserve">áng 6 năm 2025 của Chính phủ quy định tổ chức các cơ quan chuyên môn thuộc Ủy ban nhân dân tỉnh, thành phố trực thuộc trung ương và Ủy ban nhân dân xã, phường, đặc khu thuộc tỉnh, thành phố trực thuộc trung ương và những nhiệm vụ, quyền hạn cụ thể như sau:</w:t>
      </w:r>
      <w:r>
        <w:rPr>
          <w:sz w:val="28"/>
          <w:szCs w:val="28"/>
        </w:rPr>
      </w:r>
    </w:p>
    <w:p>
      <w:pPr>
        <w:pStyle w:val="1187"/>
        <w:pBdr/>
        <w:spacing w:after="120" w:line="240" w:lineRule="auto"/>
        <w:ind/>
        <w:rPr>
          <w:sz w:val="28"/>
          <w:szCs w:val="28"/>
        </w:rPr>
      </w:pPr>
      <w:r>
        <w:rPr>
          <w:sz w:val="28"/>
          <w:szCs w:val="28"/>
        </w:rPr>
        <w:t xml:space="preserve">1. Về di sản văn hóa:</w:t>
      </w:r>
      <w:r>
        <w:rPr>
          <w:sz w:val="28"/>
          <w:szCs w:val="28"/>
        </w:rPr>
      </w:r>
    </w:p>
    <w:p>
      <w:pPr>
        <w:pStyle w:val="1187"/>
        <w:pBdr/>
        <w:spacing w:after="120" w:line="240" w:lineRule="auto"/>
        <w:ind/>
        <w:rPr>
          <w:sz w:val="28"/>
          <w:szCs w:val="28"/>
        </w:rPr>
      </w:pPr>
      <w:r>
        <w:rPr>
          <w:sz w:val="28"/>
          <w:szCs w:val="28"/>
        </w:rPr>
        <w:t xml:space="preserve">a) Tổ chức thực hiện quy định, giải pháp huy động, quản lý, sử dụng các nguồn lực để bảo vệ và phát huy giá trị di sản văn hóa ở địa phương sau khi được phê duyệt;</w:t>
      </w:r>
      <w:r>
        <w:rPr>
          <w:sz w:val="28"/>
          <w:szCs w:val="28"/>
        </w:rPr>
      </w:r>
    </w:p>
    <w:p>
      <w:pPr>
        <w:pStyle w:val="1187"/>
        <w:pBdr/>
        <w:spacing w:after="120" w:line="240" w:lineRule="auto"/>
        <w:ind/>
        <w:rPr>
          <w:sz w:val="28"/>
          <w:szCs w:val="28"/>
        </w:rPr>
      </w:pPr>
      <w:r>
        <w:rPr>
          <w:sz w:val="28"/>
          <w:szCs w:val="28"/>
        </w:rPr>
        <w:t xml:space="preserve">b) Tổ chức nghiên cứu, sưu tầm, kiểm kê và lập hồ sơ ghi danh, ghi danh bổ sung, huỷ bỏ ghi danh </w:t>
      </w:r>
      <w:r>
        <w:rPr>
          <w:sz w:val="28"/>
          <w:szCs w:val="28"/>
        </w:rPr>
        <w:t xml:space="preserve">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w:t>
      </w:r>
      <w:r>
        <w:rPr>
          <w:sz w:val="28"/>
          <w:szCs w:val="28"/>
        </w:rPr>
      </w:r>
    </w:p>
    <w:p>
      <w:pPr>
        <w:pStyle w:val="1187"/>
        <w:pBdr/>
        <w:spacing w:after="120" w:line="240" w:lineRule="auto"/>
        <w:ind/>
        <w:rPr>
          <w:sz w:val="28"/>
          <w:szCs w:val="28"/>
        </w:rPr>
      </w:pPr>
      <w:r>
        <w:rPr>
          <w:sz w:val="28"/>
          <w:szCs w:val="28"/>
        </w:rPr>
        <w:t xml:space="preserve">c) Quản lý, hướng dẫn tổ chức các hoạt động bảo vệ phát huy giá trị di sản văn hóa, lễ hội truyền thống, tín ngưỡng gắn với di tích, nhân vật lịch sử ở địa phương;</w:t>
      </w:r>
      <w:r>
        <w:rPr>
          <w:sz w:val="28"/>
          <w:szCs w:val="28"/>
        </w:rPr>
      </w:r>
    </w:p>
    <w:p>
      <w:pPr>
        <w:pStyle w:val="1187"/>
        <w:pBdr/>
        <w:spacing w:after="120" w:line="240" w:lineRule="auto"/>
        <w:ind/>
        <w:rPr>
          <w:sz w:val="28"/>
          <w:szCs w:val="28"/>
        </w:rPr>
      </w:pPr>
      <w:r>
        <w:rPr>
          <w:sz w:val="28"/>
          <w:szCs w:val="28"/>
        </w:rPr>
        <w:t xml:space="preserve">d) Tham mưu và trình Ủy ban nhân dân cấp tỉnh phê duyệt Đề án bảo vệ và phát huy giá trị các di sản văn hóa phi vật thể đã được UNESCO ghi danh và các di sản văn hóa phi vật thể trong Danh mục di sản văn hóa phi vật thể quốc gia;</w:t>
      </w:r>
      <w:r>
        <w:rPr>
          <w:sz w:val="28"/>
          <w:szCs w:val="28"/>
        </w:rPr>
      </w:r>
    </w:p>
    <w:p>
      <w:pPr>
        <w:pStyle w:val="1187"/>
        <w:pBdr/>
        <w:spacing w:after="120" w:line="240" w:lineRule="auto"/>
        <w:ind/>
        <w:rPr>
          <w:sz w:val="28"/>
          <w:szCs w:val="28"/>
        </w:rPr>
      </w:pPr>
      <w:r>
        <w:rPr>
          <w:sz w:val="28"/>
          <w:szCs w:val="28"/>
        </w:rPr>
        <w:t xml:space="preserve">đ) Tổ chức kiểm kê, lập danh mục, lập hồ sơ xếp hạng, xếp hạng bổ sung, chỉnh sửa hồ sơ khoa học di tích, hồ s</w:t>
      </w:r>
      <w:r>
        <w:rPr>
          <w:sz w:val="28"/>
          <w:szCs w:val="28"/>
        </w:rPr>
        <w:t xml:space="preserve">ơ huỷ bỏ quyết định xếp hạng di tích; lập hồ sơ đề nghị điều chỉnh ranh giới khu vực bảo vệ di tích lịch sử - văn hóa, danh lam thắng cảnh ở địa phương; thực hiện việc cắm mốc giới khu vực bảo vệ di tích theo uỷ quyền của Chủ tịch Uỷ ban nhân dân cấp tỉnh;</w:t>
      </w:r>
      <w:r>
        <w:rPr>
          <w:sz w:val="28"/>
          <w:szCs w:val="28"/>
        </w:rPr>
      </w:r>
    </w:p>
    <w:p>
      <w:pPr>
        <w:pStyle w:val="1187"/>
        <w:pBdr/>
        <w:spacing w:after="120" w:line="240" w:lineRule="auto"/>
        <w:ind/>
        <w:rPr>
          <w:sz w:val="28"/>
          <w:szCs w:val="28"/>
        </w:rPr>
      </w:pPr>
      <w:r>
        <w:rPr>
          <w:sz w:val="28"/>
          <w:szCs w:val="28"/>
        </w:rPr>
        <w:t xml:space="preserve">e) Xác nhận di tích xuống cấp đối với di tích cấp tỉnh, di tích trong Danh mục kiểm kê di tích; thẩm địn</w:t>
      </w:r>
      <w:r>
        <w:rPr>
          <w:sz w:val="28"/>
          <w:szCs w:val="28"/>
        </w:rPr>
        <w:t xml:space="preserve">h dự án bảo quản, tu bổ, phục hồi di tích, báo cáo kinh tế - kỹ thuật bảo quản, tu bổ, phục hồi di tích đối với di tích cấp tỉnh, di tích trong Danh mục kiểm kê di tích; tham gia ý kiến đối với hồ sơ tu sửa cấp thiết, bảo quản định kỳ di tích hoặc đối tượn</w:t>
      </w:r>
      <w:r>
        <w:rPr>
          <w:sz w:val="28"/>
          <w:szCs w:val="28"/>
        </w:rPr>
        <w:t xml:space="preserve">g kiểm kê di tích; có ý kiến bằng văn bản đối với dự án đầu tư xây dựng, xây dựng công trình, sử dụng khu vực biển để thực hiện hoạt khai thác tài nguyên biển, thực hiện hoạt động kinh tế - xã hội nằm trong khu vực bảo vệ di tích cấp tỉnh, di tích thuộc da</w:t>
      </w:r>
      <w:r>
        <w:rPr>
          <w:sz w:val="28"/>
          <w:szCs w:val="28"/>
        </w:rPr>
        <w:t xml:space="preserve">nh mục kiểm kê di tích; dự án đầu tư xây dựng, xây dựng công trình, sử dụng khu vực biển để thực hiện hoạt động khai thác tài nguyên biển, thực hiện hoạt động kinh tế - xã hội nằm ngoài khu vực bảo vệ di tích cấp tỉnh; có ý kiến bằng văn bản đối với việc s</w:t>
      </w:r>
      <w:r>
        <w:rPr>
          <w:sz w:val="28"/>
          <w:szCs w:val="28"/>
        </w:rPr>
        <w:t xml:space="preserve">ửa chữa, cải tạo, xây dựng lại nhà ở riêng lẻ nằm trong, nằm ngoài khu vực bảo vệ di tích, di sản thế giới; cấp, cấp lại, thu hồi chứng chỉ hành nghề tu bổ di tích và giấy chứng nhận hành nghề đối với tổ chức hành nghề tu bổ di tích có trụ sở trên địa bàn;</w:t>
      </w:r>
      <w:r>
        <w:rPr>
          <w:sz w:val="28"/>
          <w:szCs w:val="28"/>
        </w:rPr>
      </w:r>
    </w:p>
    <w:p>
      <w:pPr>
        <w:pStyle w:val="1187"/>
        <w:pBdr/>
        <w:spacing w:after="120" w:line="240" w:lineRule="auto"/>
        <w:ind/>
        <w:rPr>
          <w:sz w:val="28"/>
          <w:szCs w:val="28"/>
        </w:rPr>
      </w:pPr>
      <w:r>
        <w:rPr>
          <w:sz w:val="28"/>
          <w:szCs w:val="28"/>
        </w:rPr>
        <w:t xml:space="preserve">g) Tiếp nhận hồ sơ, hướng dẫn thủ tục, trình cấp có thẩm quyền cấp giấy phép</w:t>
      </w:r>
      <w:r>
        <w:rPr>
          <w:sz w:val="28"/>
          <w:szCs w:val="28"/>
        </w:rPr>
        <w:t xml:space="preserve">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cấp tỉnh phê duyệt;</w:t>
      </w:r>
      <w:r>
        <w:rPr>
          <w:sz w:val="28"/>
          <w:szCs w:val="28"/>
        </w:rPr>
      </w:r>
    </w:p>
    <w:p>
      <w:pPr>
        <w:pStyle w:val="1187"/>
        <w:pBdr/>
        <w:spacing w:after="120" w:line="240" w:lineRule="auto"/>
        <w:ind/>
        <w:rPr>
          <w:sz w:val="28"/>
          <w:szCs w:val="28"/>
        </w:rPr>
      </w:pPr>
      <w:r>
        <w:rPr>
          <w:sz w:val="28"/>
          <w:szCs w:val="28"/>
        </w:rPr>
        <w:t xml:space="preserve">h) Tổ chức rà soát, cập nhật bản thống kê hiện vật thuộc di tích, báo cáo Ủy ban nhân dân cấp tỉnh; quyết định đưa thêm, di dời, thay đổi hiện vật trong di tích quốc gia, di tích cấp t</w:t>
      </w:r>
      <w:r>
        <w:rPr>
          <w:sz w:val="28"/>
          <w:szCs w:val="28"/>
        </w:rPr>
        <w:t xml:space="preserve">ỉnh và di tích trong Danh mục kiểm kê di tích thuộc sở hữu toàn dân; hướng dẫn chủ sở hữu di tích thực hiện việc đưa thêm, di dời, thay đổi hiện vật đối với di tích cấp tỉnh, di tích trong Danh mục kiểm kê di tích thuộc trường hợp không bảo đảm nguyên tắc;</w:t>
      </w:r>
      <w:r>
        <w:rPr>
          <w:sz w:val="28"/>
          <w:szCs w:val="28"/>
        </w:rPr>
      </w:r>
    </w:p>
    <w:p>
      <w:pPr>
        <w:pStyle w:val="1187"/>
        <w:pBdr/>
        <w:spacing w:after="120" w:line="240" w:lineRule="auto"/>
        <w:ind/>
        <w:rPr>
          <w:sz w:val="28"/>
          <w:szCs w:val="28"/>
        </w:rPr>
      </w:pPr>
      <w:r>
        <w:rPr>
          <w:sz w:val="28"/>
          <w:szCs w:val="28"/>
        </w:rPr>
        <w:t xml:space="preserve">i) Thẩm định hiện vật và hồ sơ hiện vật đề nghị công nhận bảo vật quốc gia của bảo tàng cấp tỉnh, ban hoặc trung tâm quản lý di tích, bảo tàng ngoài công lập, tổ chức, cá nhân là chủ sở hữu hoặc đang quản lý hợp pháp hiện vật ở địa phương;</w:t>
      </w:r>
      <w:r>
        <w:rPr>
          <w:sz w:val="28"/>
          <w:szCs w:val="28"/>
        </w:rPr>
      </w:r>
    </w:p>
    <w:p>
      <w:pPr>
        <w:pStyle w:val="1187"/>
        <w:pBdr/>
        <w:spacing w:after="120" w:line="240" w:lineRule="auto"/>
        <w:ind/>
        <w:rPr>
          <w:sz w:val="28"/>
          <w:szCs w:val="28"/>
        </w:rPr>
      </w:pPr>
      <w:r>
        <w:rPr>
          <w:sz w:val="28"/>
          <w:szCs w:val="28"/>
        </w:rPr>
        <w:t xml:space="preserve">k) Tổ chức việc thu nhận, bảo quản các di vật, cổ vật, bảo </w:t>
      </w:r>
      <w:r>
        <w:rPr>
          <w:sz w:val="28"/>
          <w:szCs w:val="28"/>
        </w:rPr>
        <w:t xml:space="preserve">vật quốc gia, di sản tư liệu do tổ chức, cá nhân giao nộp và thu giữ ở địa phương theo quy định của pháp luật; tổ chức đăng ký và quản lý di vật, cổ vật; tổ chức bảo vệ và phát huy giá trị bảo vật quốc gia; cấp chứng chỉ hành nghề đối với chủ cửa hàng mua </w:t>
      </w:r>
      <w:r>
        <w:rPr>
          <w:sz w:val="28"/>
          <w:szCs w:val="28"/>
        </w:rPr>
        <w:t xml:space="preserve">bán di vật, cổ vật, b</w:t>
      </w:r>
      <w:r>
        <w:rPr>
          <w:sz w:val="28"/>
          <w:szCs w:val="28"/>
        </w:rPr>
        <w:t xml:space="preserve">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w:t>
      </w:r>
      <w:r>
        <w:rPr>
          <w:sz w:val="28"/>
          <w:szCs w:val="28"/>
        </w:rPr>
        <w:t xml:space="preserve">lại, thu hồi giấy chứng nhận đủ điều kiện kinh doanh giám định cổ vật đối với cơ sở kinh doanh giám định có trụ sở trên địa bàn; trình Chủ tịch Ủy ban nhân dân cấp tỉnh quyết định việc đưa di vật, di sản tư liệu trong Danh mục quốc gia về di sản tư liệu đi</w:t>
      </w:r>
      <w:r>
        <w:rPr>
          <w:sz w:val="28"/>
          <w:szCs w:val="28"/>
        </w:rPr>
        <w:t xml:space="preserve">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quyền; tham mưu Ủy ban nhâ</w:t>
      </w:r>
      <w:r>
        <w:rPr>
          <w:sz w:val="28"/>
          <w:szCs w:val="28"/>
        </w:rPr>
        <w:t xml:space="preserve">n dân cấp tỉnh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w:t>
      </w:r>
      <w:r>
        <w:rPr>
          <w:sz w:val="28"/>
          <w:szCs w:val="28"/>
        </w:rPr>
      </w:r>
    </w:p>
    <w:p>
      <w:pPr>
        <w:pStyle w:val="1187"/>
        <w:pBdr/>
        <w:spacing w:after="120" w:line="240" w:lineRule="auto"/>
        <w:ind/>
        <w:rPr>
          <w:sz w:val="28"/>
          <w:szCs w:val="28"/>
        </w:rPr>
      </w:pPr>
      <w:r>
        <w:rPr>
          <w:sz w:val="28"/>
          <w:szCs w:val="28"/>
        </w:rPr>
        <w:t xml:space="preserve">l) Tổ chức xây dựng, thực hiện, phê duyệt việc lập dự án, đề án, kế hoạch quản lý và phát huy giá trị di sản tư liệu, phục chế di sản tư liệu sau khi ghi danh;</w:t>
      </w:r>
      <w:r>
        <w:rPr>
          <w:sz w:val="28"/>
          <w:szCs w:val="28"/>
        </w:rPr>
      </w:r>
    </w:p>
    <w:p>
      <w:pPr>
        <w:pStyle w:val="1187"/>
        <w:pBdr/>
        <w:spacing w:after="120" w:line="240" w:lineRule="auto"/>
        <w:ind/>
        <w:rPr>
          <w:sz w:val="28"/>
          <w:szCs w:val="28"/>
        </w:rPr>
      </w:pPr>
      <w:r>
        <w:rPr>
          <w:sz w:val="28"/>
          <w:szCs w:val="28"/>
        </w:rPr>
        <w:t xml:space="preserve">m) Cấp, cấp lại, thu hồi giấy phép hoạt động của bảo tàng ngoài công lập trê</w:t>
      </w:r>
      <w:r>
        <w:rPr>
          <w:sz w:val="28"/>
          <w:szCs w:val="28"/>
        </w:rPr>
        <w:t xml:space="preserve">n địa bàn; tham mưu Chủ tịch Ủy ban nhân dân cấp tỉnh tổ chức lập, thẩm định hồ sơ xếp hạng, xếp lại hạng bảo tàng và quyết định xếp hạng, xếp lại hạng bảo tàng hạng II, hạng III sau khi có ý kiến bằng văn bản của Bộ trưởng Bộ Văn hóa, Thể thao và Du lịch;</w:t>
      </w:r>
      <w:r>
        <w:rPr>
          <w:sz w:val="28"/>
          <w:szCs w:val="28"/>
        </w:rPr>
      </w:r>
    </w:p>
    <w:p>
      <w:pPr>
        <w:pStyle w:val="1187"/>
        <w:pBdr/>
        <w:spacing w:after="120" w:line="240" w:lineRule="auto"/>
        <w:ind/>
        <w:rPr>
          <w:sz w:val="28"/>
          <w:szCs w:val="28"/>
        </w:rPr>
      </w:pPr>
      <w:r>
        <w:rPr>
          <w:sz w:val="28"/>
          <w:szCs w:val="28"/>
        </w:rPr>
        <w:t xml:space="preserve">n) Kiể</w:t>
      </w:r>
      <w:r>
        <w:rPr>
          <w:sz w:val="28"/>
          <w:szCs w:val="28"/>
        </w:rPr>
        <w:t xml:space="preserve">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w:t>
      </w:r>
      <w:r>
        <w:rPr>
          <w:sz w:val="28"/>
          <w:szCs w:val="28"/>
        </w:rPr>
      </w:r>
    </w:p>
    <w:p>
      <w:pPr>
        <w:pStyle w:val="1187"/>
        <w:pBdr/>
        <w:spacing w:after="120" w:line="240" w:lineRule="auto"/>
        <w:ind/>
        <w:rPr>
          <w:sz w:val="28"/>
          <w:szCs w:val="28"/>
        </w:rPr>
      </w:pPr>
      <w:r>
        <w:rPr>
          <w:sz w:val="28"/>
          <w:szCs w:val="28"/>
        </w:rPr>
        <w:t xml:space="preserve">o) Là cơ quan thường trực tham mưu Ủy ban nhân dân cấp tỉnh để trình Hội đồng nhân dân cấp tỉnh về: Đặt tên, đổi tên đường, phố, quảng trường, công trình công cộng ở địa phương.</w:t>
      </w:r>
      <w:r>
        <w:rPr>
          <w:sz w:val="28"/>
          <w:szCs w:val="28"/>
        </w:rPr>
      </w:r>
    </w:p>
    <w:p>
      <w:pPr>
        <w:pStyle w:val="1187"/>
        <w:pBdr/>
        <w:spacing w:after="120" w:line="240" w:lineRule="auto"/>
        <w:ind/>
        <w:rPr>
          <w:sz w:val="28"/>
          <w:szCs w:val="28"/>
        </w:rPr>
      </w:pPr>
      <w:r>
        <w:rPr>
          <w:sz w:val="28"/>
          <w:szCs w:val="28"/>
        </w:rPr>
        <w:t xml:space="preserve">2. Về nghệ thuật biểu diễn:</w:t>
      </w:r>
      <w:r>
        <w:rPr>
          <w:sz w:val="28"/>
          <w:szCs w:val="28"/>
        </w:rPr>
      </w:r>
    </w:p>
    <w:p>
      <w:pPr>
        <w:pStyle w:val="1187"/>
        <w:pBdr/>
        <w:spacing w:after="120" w:line="240" w:lineRule="auto"/>
        <w:ind/>
        <w:rPr>
          <w:sz w:val="28"/>
          <w:szCs w:val="28"/>
        </w:rPr>
      </w:pPr>
      <w:r>
        <w:rPr>
          <w:sz w:val="28"/>
          <w:szCs w:val="28"/>
        </w:rPr>
        <w:t xml:space="preserve">a) Tham mưu, trình Ủy ban nhân dân cấp tỉnh thực hiện nhiệm vụ </w:t>
      </w:r>
      <w:r>
        <w:rPr>
          <w:sz w:val="28"/>
          <w:szCs w:val="28"/>
        </w:rPr>
        <w:t xml:space="preserve">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r>
        <w:rPr>
          <w:sz w:val="28"/>
          <w:szCs w:val="28"/>
        </w:rPr>
      </w:r>
    </w:p>
    <w:p>
      <w:pPr>
        <w:pStyle w:val="1187"/>
        <w:pBdr/>
        <w:spacing w:after="120" w:line="240" w:lineRule="auto"/>
        <w:ind/>
        <w:rPr>
          <w:sz w:val="28"/>
          <w:szCs w:val="28"/>
        </w:rPr>
      </w:pPr>
      <w:r>
        <w:rPr>
          <w:sz w:val="28"/>
          <w:szCs w:val="28"/>
        </w:rPr>
        <w:t xml:space="preserve">b) Hướng dẫn và tổ chức thực hiện quy hoạch có liên quan đến các đơn vị nghệ thuật biểu diễn thuộc phạm vi quản lý của địa phương theo quy định của pháp luật;</w:t>
      </w:r>
      <w:r>
        <w:rPr>
          <w:sz w:val="28"/>
          <w:szCs w:val="28"/>
        </w:rPr>
      </w:r>
    </w:p>
    <w:p>
      <w:pPr>
        <w:pStyle w:val="1187"/>
        <w:pBdr/>
        <w:spacing w:after="120" w:line="240" w:lineRule="auto"/>
        <w:ind/>
        <w:rPr>
          <w:sz w:val="28"/>
          <w:szCs w:val="28"/>
        </w:rPr>
      </w:pPr>
      <w:r>
        <w:rPr>
          <w:sz w:val="28"/>
          <w:szCs w:val="28"/>
        </w:rPr>
        <w:t xml:space="preserve">c) Cấp văn bản xác nhận cá nhân Việt Nam dự thi người đẹp, người mẫu ở nước ngoài theo quy định của pháp luật.</w:t>
      </w:r>
      <w:r>
        <w:rPr>
          <w:sz w:val="28"/>
          <w:szCs w:val="28"/>
        </w:rPr>
      </w:r>
    </w:p>
    <w:p>
      <w:pPr>
        <w:pStyle w:val="1187"/>
        <w:pBdr/>
        <w:spacing w:after="120" w:line="240" w:lineRule="auto"/>
        <w:ind/>
        <w:rPr>
          <w:sz w:val="28"/>
          <w:szCs w:val="28"/>
        </w:rPr>
      </w:pPr>
      <w:r>
        <w:rPr>
          <w:sz w:val="28"/>
          <w:szCs w:val="28"/>
        </w:rPr>
        <w:t xml:space="preserve">3. Về điện ảnh:</w:t>
      </w:r>
      <w:r>
        <w:rPr>
          <w:sz w:val="28"/>
          <w:szCs w:val="28"/>
        </w:rPr>
      </w:r>
    </w:p>
    <w:p>
      <w:pPr>
        <w:pStyle w:val="1187"/>
        <w:pBdr/>
        <w:spacing w:after="120" w:line="240" w:lineRule="auto"/>
        <w:ind/>
        <w:rPr>
          <w:sz w:val="28"/>
          <w:szCs w:val="28"/>
        </w:rPr>
      </w:pPr>
      <w:r>
        <w:rPr>
          <w:sz w:val="28"/>
          <w:szCs w:val="28"/>
        </w:rPr>
        <w:t xml:space="preserve">a) Tổ chức thực hiện kế hoạch sử dụng ngân sách nhà nước bảo đảm kinh phí hoạt động phổ biến phim phục vụ nhiệm vụ chính trị ở vùng cao, miền núi, biên giới, hải đảo, vùng đồng bào dân tộc thiểu số và nông thôn;</w:t>
      </w:r>
      <w:r>
        <w:rPr>
          <w:sz w:val="28"/>
          <w:szCs w:val="28"/>
        </w:rPr>
      </w:r>
    </w:p>
    <w:p>
      <w:pPr>
        <w:pStyle w:val="1187"/>
        <w:pBdr/>
        <w:spacing w:after="120" w:line="240" w:lineRule="auto"/>
        <w:ind/>
        <w:rPr>
          <w:sz w:val="28"/>
          <w:szCs w:val="28"/>
        </w:rPr>
      </w:pPr>
      <w:r>
        <w:rPr>
          <w:sz w:val="28"/>
          <w:szCs w:val="28"/>
        </w:rPr>
        <w:t xml:space="preserve">b) Làm nhiệm vụ thường trực Hội đồng thẩm định kịch bản phim sử dụng ngân sách nhà nước; tham gia Hội đồng thẩm định và phân loại phim của Ủy ban nhân dân cấp tỉnh;</w:t>
      </w:r>
      <w:r>
        <w:rPr>
          <w:sz w:val="28"/>
          <w:szCs w:val="28"/>
        </w:rPr>
      </w:r>
    </w:p>
    <w:p>
      <w:pPr>
        <w:pStyle w:val="1187"/>
        <w:pBdr/>
        <w:spacing w:after="120" w:line="240" w:lineRule="auto"/>
        <w:ind/>
        <w:rPr>
          <w:sz w:val="28"/>
          <w:szCs w:val="28"/>
        </w:rPr>
      </w:pPr>
      <w:r>
        <w:rPr>
          <w:sz w:val="28"/>
          <w:szCs w:val="28"/>
        </w:rPr>
        <w:t xml:space="preserve">c) Trình Ủy ban nhân dân cấp tỉnh cấp, thu hồi giấy phép phân loại phim tài liệu, phim khoa học, phim hoạt hình do cơ sở điện ảnh thuộc địa phương sản xuất hoặc nhập khẩu;</w:t>
      </w:r>
      <w:r>
        <w:rPr>
          <w:sz w:val="28"/>
          <w:szCs w:val="28"/>
        </w:rPr>
      </w:r>
    </w:p>
    <w:p>
      <w:pPr>
        <w:pStyle w:val="1187"/>
        <w:pBdr/>
        <w:spacing w:after="120" w:line="240" w:lineRule="auto"/>
        <w:ind/>
        <w:rPr>
          <w:sz w:val="28"/>
          <w:szCs w:val="28"/>
        </w:rPr>
      </w:pPr>
      <w:r>
        <w:rPr>
          <w:sz w:val="28"/>
          <w:szCs w:val="28"/>
        </w:rPr>
        <w:t xml:space="preserve">d) Trình Ủy ban nhân dân cấp tỉnh cấp, thu hồi giấy phép phân loại phim truyện, phim kết hợp nhiều loại hình do cơ sở điện ảnh thuộc địa phương sản xuất hoặc nhập khẩu theo quy định của pháp luật về điện ảnh;</w:t>
      </w:r>
      <w:r>
        <w:rPr>
          <w:sz w:val="28"/>
          <w:szCs w:val="28"/>
        </w:rPr>
      </w:r>
    </w:p>
    <w:p>
      <w:pPr>
        <w:pStyle w:val="1187"/>
        <w:pBdr/>
        <w:spacing w:after="120" w:line="240" w:lineRule="auto"/>
        <w:ind/>
        <w:rPr>
          <w:sz w:val="28"/>
          <w:szCs w:val="28"/>
        </w:rPr>
      </w:pPr>
      <w:r>
        <w:rPr>
          <w:sz w:val="28"/>
          <w:szCs w:val="28"/>
        </w:rPr>
        <w:t xml:space="preserve">đ) Tham mưu Ủy ban nhân dân cấp tỉnh tổ chức liên hoan phim, liên hoan phim chuyên ngành, chuyên đề, giải thưởng phim, cuộc thi phim, chương trình phim và tuần phim tại Việt Nam theo quy định của pháp luật;</w:t>
      </w:r>
      <w:r>
        <w:rPr>
          <w:sz w:val="28"/>
          <w:szCs w:val="28"/>
        </w:rPr>
      </w:r>
    </w:p>
    <w:p>
      <w:pPr>
        <w:pStyle w:val="1187"/>
        <w:pBdr/>
        <w:spacing w:after="120" w:line="240" w:lineRule="auto"/>
        <w:ind/>
        <w:rPr>
          <w:sz w:val="28"/>
          <w:szCs w:val="28"/>
        </w:rPr>
      </w:pPr>
      <w:r>
        <w:rPr>
          <w:sz w:val="28"/>
          <w:szCs w:val="28"/>
        </w:rPr>
        <w:t xml:space="preserve">e) Hướng dẫn tổ chức thực hiện và kiểm tra việc thực hiện các hoạt động điện ảnh khác ở địa phương.</w:t>
      </w:r>
      <w:r>
        <w:rPr>
          <w:sz w:val="28"/>
          <w:szCs w:val="28"/>
        </w:rPr>
      </w:r>
    </w:p>
    <w:p>
      <w:pPr>
        <w:pStyle w:val="1187"/>
        <w:pBdr/>
        <w:spacing w:after="120" w:line="240" w:lineRule="auto"/>
        <w:ind/>
        <w:rPr>
          <w:sz w:val="28"/>
          <w:szCs w:val="28"/>
        </w:rPr>
      </w:pPr>
      <w:r>
        <w:rPr>
          <w:sz w:val="28"/>
          <w:szCs w:val="28"/>
        </w:rPr>
        <w:t xml:space="preserve">4. Về mỹ thuật, nhiếp ảnh, triển lãm:</w:t>
      </w:r>
      <w:r>
        <w:rPr>
          <w:sz w:val="28"/>
          <w:szCs w:val="28"/>
        </w:rPr>
      </w:r>
    </w:p>
    <w:p>
      <w:pPr>
        <w:pStyle w:val="1187"/>
        <w:pBdr/>
        <w:spacing w:after="120" w:line="240" w:lineRule="auto"/>
        <w:ind/>
        <w:rPr>
          <w:sz w:val="28"/>
          <w:szCs w:val="28"/>
        </w:rPr>
      </w:pPr>
      <w:r>
        <w:rPr>
          <w:sz w:val="28"/>
          <w:szCs w:val="28"/>
        </w:rPr>
        <w:t xml:space="preserve">a) Tổ chức thực hiện các hoạt động mỹ thuật, nhiếp ảnh, triển lãm thuộc phạm vi quản lý của địa phương;</w:t>
      </w:r>
      <w:r>
        <w:rPr>
          <w:sz w:val="28"/>
          <w:szCs w:val="28"/>
        </w:rPr>
      </w:r>
    </w:p>
    <w:p>
      <w:pPr>
        <w:pStyle w:val="1187"/>
        <w:pBdr/>
        <w:spacing w:after="120" w:line="240" w:lineRule="auto"/>
        <w:ind/>
        <w:rPr>
          <w:sz w:val="28"/>
          <w:szCs w:val="28"/>
        </w:rPr>
      </w:pPr>
      <w:r>
        <w:rPr>
          <w:sz w:val="28"/>
          <w:szCs w:val="28"/>
        </w:rPr>
        <w:t xml:space="preserve">b) Tiếp nhận hồ sơ, thẩm định, trình Ủy ban nhân dân cấp tỉnh cấp giấy phép triển lãm mỹ thuật, cấp giấy phép xây dự</w:t>
      </w:r>
      <w:r>
        <w:rPr>
          <w:sz w:val="28"/>
          <w:szCs w:val="28"/>
        </w:rPr>
        <w:t xml:space="preserve">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r>
        <w:rPr>
          <w:sz w:val="28"/>
          <w:szCs w:val="28"/>
        </w:rPr>
      </w:r>
    </w:p>
    <w:p>
      <w:pPr>
        <w:pStyle w:val="1187"/>
        <w:pBdr/>
        <w:spacing w:after="120" w:line="240" w:lineRule="auto"/>
        <w:ind/>
        <w:rPr>
          <w:sz w:val="28"/>
          <w:szCs w:val="28"/>
        </w:rPr>
      </w:pPr>
      <w:r>
        <w:rPr>
          <w:sz w:val="28"/>
          <w:szCs w:val="28"/>
        </w:rPr>
        <w:t xml:space="preserve">c) Cấp giấy phép sao chép tác phẩm mỹ thuật về danh nhân văn hóa, anh hùng dân tộc, lãnh tụ; cấp, cấp lại, thu hồi giấy phép tổ chức triển lãm do các tổ chức, cá nhân tại </w:t>
      </w:r>
      <w:r>
        <w:rPr>
          <w:sz w:val="28"/>
          <w:szCs w:val="28"/>
        </w:rPr>
        <w:t xml:space="preserve">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r>
        <w:rPr>
          <w:sz w:val="28"/>
          <w:szCs w:val="28"/>
        </w:rPr>
      </w:r>
    </w:p>
    <w:p>
      <w:pPr>
        <w:pStyle w:val="1187"/>
        <w:pBdr/>
        <w:spacing w:after="120" w:line="240" w:lineRule="auto"/>
        <w:ind/>
        <w:rPr>
          <w:sz w:val="28"/>
          <w:szCs w:val="28"/>
        </w:rPr>
      </w:pPr>
      <w:r>
        <w:rPr>
          <w:sz w:val="28"/>
          <w:szCs w:val="28"/>
        </w:rPr>
        <w:t xml:space="preserve">d) Tiếp nhận</w:t>
      </w:r>
      <w:r>
        <w:rPr>
          <w:sz w:val="28"/>
          <w:szCs w:val="28"/>
        </w:rPr>
        <w:t xml:space="preserve">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r>
        <w:rPr>
          <w:sz w:val="28"/>
          <w:szCs w:val="28"/>
        </w:rPr>
      </w:r>
    </w:p>
    <w:p>
      <w:pPr>
        <w:pStyle w:val="1187"/>
        <w:pBdr/>
        <w:spacing w:after="120" w:line="240" w:lineRule="auto"/>
        <w:ind/>
        <w:rPr>
          <w:sz w:val="28"/>
          <w:szCs w:val="28"/>
        </w:rPr>
      </w:pPr>
      <w:r>
        <w:rPr>
          <w:sz w:val="28"/>
          <w:szCs w:val="28"/>
        </w:rPr>
        <w:t xml:space="preserve">đ) Quản lý hoạt động mua bán, trưng bày, sao chép tác phẩm mỹ thuật tại địa phương.</w:t>
      </w:r>
      <w:r>
        <w:rPr>
          <w:sz w:val="28"/>
          <w:szCs w:val="28"/>
        </w:rPr>
      </w:r>
    </w:p>
    <w:p>
      <w:pPr>
        <w:pStyle w:val="1187"/>
        <w:pBdr/>
        <w:spacing w:after="120" w:line="240" w:lineRule="auto"/>
        <w:ind/>
        <w:rPr>
          <w:sz w:val="28"/>
          <w:szCs w:val="28"/>
        </w:rPr>
      </w:pPr>
      <w:r>
        <w:rPr>
          <w:sz w:val="28"/>
          <w:szCs w:val="28"/>
        </w:rPr>
        <w:t xml:space="preserve">5. Về quyền tác giả, quyền liên quan và công nghiệp văn hóa:</w:t>
      </w:r>
      <w:r>
        <w:rPr>
          <w:sz w:val="28"/>
          <w:szCs w:val="28"/>
        </w:rPr>
      </w:r>
    </w:p>
    <w:p>
      <w:pPr>
        <w:pStyle w:val="1187"/>
        <w:pBdr/>
        <w:spacing w:after="120" w:line="240" w:lineRule="auto"/>
        <w:ind/>
        <w:rPr>
          <w:sz w:val="28"/>
          <w:szCs w:val="28"/>
        </w:rPr>
      </w:pPr>
      <w:r>
        <w:rPr>
          <w:sz w:val="28"/>
          <w:szCs w:val="28"/>
        </w:rPr>
        <w:t xml:space="preserve">a) Thực hiện các biện pháp bảo vệ quyền và lợi ích hợp pháp của Nhà nước, tổ chức và cá nhân về quyền tác giả, quyền liên quan theo quy định của pháp luật;</w:t>
      </w:r>
      <w:r>
        <w:rPr>
          <w:sz w:val="28"/>
          <w:szCs w:val="28"/>
        </w:rPr>
      </w:r>
    </w:p>
    <w:p>
      <w:pPr>
        <w:pStyle w:val="1187"/>
        <w:pBdr/>
        <w:spacing w:after="120" w:line="240" w:lineRule="auto"/>
        <w:ind/>
        <w:rPr>
          <w:sz w:val="28"/>
          <w:szCs w:val="28"/>
        </w:rPr>
      </w:pPr>
      <w:r>
        <w:rPr>
          <w:sz w:val="28"/>
          <w:szCs w:val="28"/>
        </w:rPr>
        <w:t xml:space="preserve">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w:t>
      </w:r>
      <w:r>
        <w:rPr>
          <w:sz w:val="28"/>
          <w:szCs w:val="28"/>
        </w:rPr>
      </w:r>
    </w:p>
    <w:p>
      <w:pPr>
        <w:pStyle w:val="1187"/>
        <w:pBdr/>
        <w:spacing w:after="120" w:line="240" w:lineRule="auto"/>
        <w:ind/>
        <w:rPr>
          <w:sz w:val="28"/>
          <w:szCs w:val="28"/>
        </w:rPr>
      </w:pPr>
      <w:r>
        <w:rPr>
          <w:sz w:val="28"/>
          <w:szCs w:val="28"/>
        </w:rPr>
        <w:t xml:space="preserve">c) Tổ chức thực hiện các quy định của pháp luật về sở hữu trí tuệ đối với tác phẩm báo chí, chương trình phát thanh, truyền hình đã mã hóa, xuất bản phẩm theo quy định của pháp luật;</w:t>
      </w:r>
      <w:r>
        <w:rPr>
          <w:sz w:val="28"/>
          <w:szCs w:val="28"/>
        </w:rPr>
      </w:r>
    </w:p>
    <w:p>
      <w:pPr>
        <w:pStyle w:val="1187"/>
        <w:pBdr/>
        <w:spacing w:after="120" w:line="240" w:lineRule="auto"/>
        <w:ind/>
        <w:rPr>
          <w:sz w:val="28"/>
          <w:szCs w:val="28"/>
        </w:rPr>
      </w:pPr>
      <w:r>
        <w:rPr>
          <w:sz w:val="28"/>
          <w:szCs w:val="28"/>
        </w:rPr>
        <w:t xml:space="preserve">d) Tổ chức thự</w:t>
      </w:r>
      <w:r>
        <w:rPr>
          <w:sz w:val="28"/>
          <w:szCs w:val="28"/>
        </w:rPr>
        <w:t xml:space="preserve">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r>
        <w:rPr>
          <w:sz w:val="28"/>
          <w:szCs w:val="28"/>
        </w:rPr>
      </w:r>
    </w:p>
    <w:p>
      <w:pPr>
        <w:pStyle w:val="1187"/>
        <w:pBdr/>
        <w:spacing w:after="120" w:line="240" w:lineRule="auto"/>
        <w:ind/>
        <w:rPr>
          <w:sz w:val="28"/>
          <w:szCs w:val="28"/>
        </w:rPr>
      </w:pPr>
      <w:r>
        <w:rPr>
          <w:sz w:val="28"/>
          <w:szCs w:val="28"/>
        </w:rPr>
        <w:t xml:space="preserve">6. Về thư viện:</w:t>
      </w:r>
      <w:r>
        <w:rPr>
          <w:sz w:val="28"/>
          <w:szCs w:val="28"/>
        </w:rPr>
      </w:r>
    </w:p>
    <w:p>
      <w:pPr>
        <w:pStyle w:val="1187"/>
        <w:pBdr/>
        <w:spacing w:after="120" w:line="240" w:lineRule="auto"/>
        <w:ind/>
        <w:rPr>
          <w:sz w:val="28"/>
          <w:szCs w:val="28"/>
        </w:rPr>
      </w:pPr>
      <w:r>
        <w:rPr>
          <w:sz w:val="28"/>
          <w:szCs w:val="28"/>
        </w:rPr>
        <w:t xml:space="preserve">a) Tham mưu, trình Ủy ban nhân dân cấp tỉnh quy định việc tiếp nhận xuất bản phẩm tại địa phương của thư viện cấp tỉnh; thực hiện chuyển giao các xuất bản phẩm lưu chiểu tại địa phương cho thư viện cấp tỉnh theo quy định của pháp luật;</w:t>
      </w:r>
      <w:r>
        <w:rPr>
          <w:sz w:val="28"/>
          <w:szCs w:val="28"/>
        </w:rPr>
      </w:r>
    </w:p>
    <w:p>
      <w:pPr>
        <w:pStyle w:val="1187"/>
        <w:pBdr/>
        <w:spacing w:after="120" w:line="240" w:lineRule="auto"/>
        <w:ind/>
        <w:rPr>
          <w:sz w:val="28"/>
          <w:szCs w:val="28"/>
        </w:rPr>
      </w:pPr>
      <w:r>
        <w:rPr>
          <w:sz w:val="28"/>
          <w:szCs w:val="28"/>
        </w:rPr>
        <w:t xml:space="preserve">b) Tham mưu, giúp Ủy ban nhân dân cấp tỉnh tiếp nhận thông báo thành lập, sáp nhập, hợp nhất, chia, tách, giải thể, c</w:t>
      </w:r>
      <w:r>
        <w:rPr>
          <w:sz w:val="28"/>
          <w:szCs w:val="28"/>
        </w:rPr>
        <w:t xml:space="preserve">hấm dứt hoạt động thư viện của thư viện chuyên ngành ở trung ương, thư viện cấp tỉnh, thư viện chuyên ngành ở cấp tỉnh, thư viện đại học, thư viện của tổ chức, cá nhân nước ngoài có phục vụ người Việt Nam có trụ sở trên địa bàn theo quy định của pháp luật;</w:t>
      </w:r>
      <w:r>
        <w:rPr>
          <w:sz w:val="28"/>
          <w:szCs w:val="28"/>
        </w:rPr>
      </w:r>
    </w:p>
    <w:p>
      <w:pPr>
        <w:pStyle w:val="1187"/>
        <w:pBdr/>
        <w:spacing w:after="120" w:line="240" w:lineRule="auto"/>
        <w:ind/>
        <w:rPr>
          <w:sz w:val="28"/>
          <w:szCs w:val="28"/>
        </w:rPr>
      </w:pPr>
      <w:r>
        <w:rPr>
          <w:sz w:val="28"/>
          <w:szCs w:val="28"/>
        </w:rPr>
        <w:t xml:space="preserve">c) Hướng dẫn các thư viện ở địa phương xây dựng quy chế tổ chức và hoạt động theo quy định của Bộ Văn hóa, Thể thao và Du lịch;</w:t>
      </w:r>
      <w:r>
        <w:rPr>
          <w:sz w:val="28"/>
          <w:szCs w:val="28"/>
        </w:rPr>
      </w:r>
    </w:p>
    <w:p>
      <w:pPr>
        <w:pStyle w:val="1187"/>
        <w:pBdr/>
        <w:spacing w:after="120" w:line="240" w:lineRule="auto"/>
        <w:ind/>
        <w:rPr>
          <w:sz w:val="28"/>
          <w:szCs w:val="28"/>
        </w:rPr>
      </w:pPr>
      <w:r>
        <w:rPr>
          <w:sz w:val="28"/>
          <w:szCs w:val="28"/>
        </w:rPr>
        <w:t xml:space="preserve">d) Trình cấp có thẩm quyền ban hành chính sách hỗ trợ, thu hút xây dựng và phát triển mạng lưới thư viện tại đị</w:t>
      </w:r>
      <w:r>
        <w:rPr>
          <w:sz w:val="28"/>
          <w:szCs w:val="28"/>
        </w:rPr>
        <w:t xml:space="preserve">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w:t>
      </w:r>
      <w:r>
        <w:rPr>
          <w:sz w:val="28"/>
          <w:szCs w:val="28"/>
        </w:rPr>
      </w:r>
    </w:p>
    <w:p>
      <w:pPr>
        <w:pStyle w:val="1187"/>
        <w:pBdr/>
        <w:spacing w:after="120" w:line="240" w:lineRule="auto"/>
        <w:ind/>
        <w:rPr>
          <w:sz w:val="28"/>
          <w:szCs w:val="28"/>
        </w:rPr>
      </w:pPr>
      <w:r>
        <w:rPr>
          <w:sz w:val="28"/>
          <w:szCs w:val="28"/>
        </w:rPr>
        <w:t xml:space="preserve">7. Về quảng cáo:</w:t>
      </w:r>
      <w:r>
        <w:rPr>
          <w:sz w:val="28"/>
          <w:szCs w:val="28"/>
        </w:rPr>
      </w:r>
    </w:p>
    <w:p>
      <w:pPr>
        <w:pStyle w:val="1187"/>
        <w:pBdr/>
        <w:spacing w:after="120" w:line="240" w:lineRule="auto"/>
        <w:ind/>
        <w:rPr>
          <w:sz w:val="28"/>
          <w:szCs w:val="28"/>
        </w:rPr>
      </w:pPr>
      <w:r>
        <w:rPr>
          <w:sz w:val="28"/>
          <w:szCs w:val="28"/>
        </w:rPr>
        <w:t xml:space="preserve">a) Chủ trì, phối hợp với các sở, ban, ngành liên quan thẩm định, trình Ủy ban nhân dân cấp tỉnh cấp, cấp lại, sửa đổi, bổ sung, thu hồi giấy phép thành lập Văn phòng đại diện của doanh nghiệp quảng cáo nước ngoài đặt tại địa phương;</w:t>
      </w:r>
      <w:r>
        <w:rPr>
          <w:sz w:val="28"/>
          <w:szCs w:val="28"/>
        </w:rPr>
      </w:r>
    </w:p>
    <w:p>
      <w:pPr>
        <w:pStyle w:val="1187"/>
        <w:pBdr/>
        <w:spacing w:after="120" w:line="240" w:lineRule="auto"/>
        <w:ind/>
        <w:rPr>
          <w:sz w:val="28"/>
          <w:szCs w:val="28"/>
        </w:rPr>
      </w:pPr>
      <w:r>
        <w:rPr>
          <w:sz w:val="28"/>
          <w:szCs w:val="28"/>
        </w:rPr>
        <w:t xml:space="preserve">b) Tiếp nhận và xử lý hồ sơ thông báo sản phẩm quảng cáo trên bảng quảng cáo, băng - rôn; thông báo tổ chức đoàn người thực hiện quảng cáo tại địa phương;</w:t>
      </w:r>
      <w:r>
        <w:rPr>
          <w:sz w:val="28"/>
          <w:szCs w:val="28"/>
        </w:rPr>
      </w:r>
    </w:p>
    <w:p>
      <w:pPr>
        <w:pStyle w:val="1187"/>
        <w:pBdr/>
        <w:spacing w:after="120" w:line="240" w:lineRule="auto"/>
        <w:ind/>
        <w:rPr>
          <w:sz w:val="28"/>
          <w:szCs w:val="28"/>
        </w:rPr>
      </w:pPr>
      <w:r>
        <w:rPr>
          <w:sz w:val="28"/>
          <w:szCs w:val="28"/>
        </w:rPr>
        <w:t xml:space="preserve">c) Giúp Ủy ban nhân dân cấp tỉnh tổ chức việc xây dựng, phê duyệt, thực hiện Quy hoạch quảng cáo ngoài trời, báo cáo định kỳ việc quản lý hoạt động quảng cáo tại địa phương;</w:t>
      </w:r>
      <w:r>
        <w:rPr>
          <w:sz w:val="28"/>
          <w:szCs w:val="28"/>
        </w:rPr>
      </w:r>
    </w:p>
    <w:p>
      <w:pPr>
        <w:pStyle w:val="1187"/>
        <w:pBdr/>
        <w:spacing w:after="120" w:line="240" w:lineRule="auto"/>
        <w:ind/>
        <w:rPr>
          <w:sz w:val="28"/>
          <w:szCs w:val="28"/>
        </w:rPr>
      </w:pPr>
      <w:r>
        <w:rPr>
          <w:sz w:val="28"/>
          <w:szCs w:val="28"/>
        </w:rPr>
        <w:t xml:space="preserve">d) Hướng dẫn việc thực hiện quảng cáo trên bảng quảng cáo, băng-rôn, biển hiệu, màn hình chuyên quảng cáo, trên báo chí, trên môi trường mạng, trên xuất bản phẩm và trên các phương tiện quảng cáo khác theo quy định của pháp luật;</w:t>
      </w:r>
      <w:r>
        <w:rPr>
          <w:sz w:val="28"/>
          <w:szCs w:val="28"/>
        </w:rPr>
      </w:r>
    </w:p>
    <w:p>
      <w:pPr>
        <w:pStyle w:val="1187"/>
        <w:pBdr/>
        <w:spacing w:after="120" w:line="240" w:lineRule="auto"/>
        <w:ind/>
        <w:rPr>
          <w:sz w:val="28"/>
          <w:szCs w:val="28"/>
        </w:rPr>
      </w:pPr>
      <w:r>
        <w:rPr>
          <w:sz w:val="28"/>
          <w:szCs w:val="28"/>
        </w:rPr>
        <w:t xml:space="preserve">đ) Kiểm tra và xử lý theo thẩm quyền các hành vi vi phạm pháp luật về hoạt động quảng cáo trên các phương tiện quảng cáo theo quy định của pháp luật.</w:t>
      </w:r>
      <w:r>
        <w:rPr>
          <w:sz w:val="28"/>
          <w:szCs w:val="28"/>
        </w:rPr>
      </w:r>
    </w:p>
    <w:p>
      <w:pPr>
        <w:pStyle w:val="1187"/>
        <w:pBdr/>
        <w:spacing w:after="120" w:line="240" w:lineRule="auto"/>
        <w:ind/>
        <w:rPr>
          <w:sz w:val="28"/>
          <w:szCs w:val="28"/>
        </w:rPr>
      </w:pPr>
      <w:r>
        <w:rPr>
          <w:sz w:val="28"/>
          <w:szCs w:val="28"/>
        </w:rPr>
        <w:t xml:space="preserve">8. Về văn hoá quần chúng, văn hoá dân tộc và tuyên truyền cổ động:</w:t>
      </w:r>
      <w:r>
        <w:rPr>
          <w:sz w:val="28"/>
          <w:szCs w:val="28"/>
        </w:rPr>
      </w:r>
    </w:p>
    <w:p>
      <w:pPr>
        <w:pStyle w:val="1187"/>
        <w:pBdr/>
        <w:spacing w:after="120" w:line="240" w:lineRule="auto"/>
        <w:ind/>
        <w:rPr>
          <w:sz w:val="28"/>
          <w:szCs w:val="28"/>
        </w:rPr>
      </w:pPr>
      <w:r>
        <w:rPr>
          <w:sz w:val="28"/>
          <w:szCs w:val="28"/>
        </w:rPr>
        <w:t xml:space="preserve">a) Tham mưu, trình Ủy ban nhân dân cấp tỉnh công nhận ngày truyền thống của địa phương; tiếp nhận đăng ký tổ chức lễ hội; tiếp nh</w:t>
      </w:r>
      <w:r>
        <w:rPr>
          <w:sz w:val="28"/>
          <w:szCs w:val="28"/>
        </w:rPr>
        <w:t xml:space="preserve">ận thông báo tổ chức lễ hội có nguồn gốc từ nước ngoài được tổ chức hàng năm, lễ hội truyền thống, lễ hội văn hóa, lễ hội ngành nghề cấp tỉnh; quyết định tổ chức bắn pháo hoa nổ hoặc thay đổi tầm bắn, thời lượng bắn pháo hoa nổ theo quy định của pháp luật;</w:t>
      </w:r>
      <w:r>
        <w:rPr>
          <w:sz w:val="28"/>
          <w:szCs w:val="28"/>
        </w:rPr>
      </w:r>
    </w:p>
    <w:p>
      <w:pPr>
        <w:pStyle w:val="1187"/>
        <w:pBdr/>
        <w:spacing w:after="120" w:line="240" w:lineRule="auto"/>
        <w:ind/>
        <w:rPr>
          <w:sz w:val="28"/>
          <w:szCs w:val="28"/>
        </w:rPr>
      </w:pPr>
      <w:r>
        <w:rPr>
          <w:sz w:val="28"/>
          <w:szCs w:val="28"/>
        </w:rPr>
        <w:t xml:space="preserve">b) Hướng dẫn và tổ chức thực hiện quy hoạch về hệ thống thiết chế văn hóa, thể thao cơ sở ở địa phương theo quy hoạch ngành và quy hoạch tỉnh;</w:t>
      </w:r>
      <w:r>
        <w:rPr>
          <w:sz w:val="28"/>
          <w:szCs w:val="28"/>
        </w:rPr>
      </w:r>
    </w:p>
    <w:p>
      <w:pPr>
        <w:pStyle w:val="1187"/>
        <w:pBdr/>
        <w:spacing w:after="120" w:line="240" w:lineRule="auto"/>
        <w:ind/>
        <w:rPr>
          <w:sz w:val="28"/>
          <w:szCs w:val="28"/>
        </w:rPr>
      </w:pPr>
      <w:r>
        <w:rPr>
          <w:sz w:val="28"/>
          <w:szCs w:val="28"/>
        </w:rPr>
        <w:t xml:space="preserve">c) Hướng dẫn xây dựng quy chế tổ chức và hoạt động của các thiết chế văn hóa, thể thao cơ sở ở địa phương theo quy định pháp luật;</w:t>
      </w:r>
      <w:r>
        <w:rPr>
          <w:sz w:val="28"/>
          <w:szCs w:val="28"/>
        </w:rPr>
      </w:r>
    </w:p>
    <w:p>
      <w:pPr>
        <w:pStyle w:val="1187"/>
        <w:pBdr/>
        <w:spacing w:after="120" w:line="240" w:lineRule="auto"/>
        <w:ind/>
        <w:rPr>
          <w:sz w:val="28"/>
          <w:szCs w:val="28"/>
        </w:rPr>
      </w:pPr>
      <w:r>
        <w:rPr>
          <w:sz w:val="28"/>
          <w:szCs w:val="28"/>
        </w:rPr>
        <w:t xml:space="preserve">d) Hướng dẫn thực hiện nếp sống văn minh trong việc cưới, việc tang; xây dựng gia đình văn hóa, thôn, tổ dân phố văn hóa và xã, phường, đặc khu tiêu biểu;</w:t>
      </w:r>
      <w:r>
        <w:rPr>
          <w:sz w:val="28"/>
          <w:szCs w:val="28"/>
        </w:rPr>
      </w:r>
    </w:p>
    <w:p>
      <w:pPr>
        <w:pStyle w:val="1187"/>
        <w:pBdr/>
        <w:spacing w:after="120" w:line="240" w:lineRule="auto"/>
        <w:ind/>
        <w:rPr>
          <w:sz w:val="28"/>
          <w:szCs w:val="28"/>
        </w:rPr>
      </w:pPr>
      <w:r>
        <w:rPr>
          <w:sz w:val="28"/>
          <w:szCs w:val="28"/>
        </w:rPr>
        <w:t xml:space="preserve">đ) Chủ trì, phối hợp với các sở, ban, ngành, đoàn thể chỉ đạo và hướng dẫn phong trào “Toàn dân đoàn kết xây dựng đời sống văn hóa”; chịu trách nhiệm là cơ quan Thường trực Ban chỉ đạo phong trào “Toàn dân đoàn kết xây dựng đời sống văn hóa” cấp tỉnh;</w:t>
      </w:r>
      <w:r>
        <w:rPr>
          <w:sz w:val="28"/>
          <w:szCs w:val="28"/>
        </w:rPr>
      </w:r>
    </w:p>
    <w:p>
      <w:pPr>
        <w:pStyle w:val="1187"/>
        <w:pBdr/>
        <w:spacing w:after="120" w:line="240" w:lineRule="auto"/>
        <w:ind/>
        <w:rPr>
          <w:sz w:val="28"/>
          <w:szCs w:val="28"/>
        </w:rPr>
      </w:pPr>
      <w:r>
        <w:rPr>
          <w:sz w:val="28"/>
          <w:szCs w:val="28"/>
        </w:rPr>
        <w:t xml:space="preserve">e) Tổ chức thực hiện và kiểm tra việc thực hiện chính sách văn hóa dân tộc, bảo tồn, phát huy, phát triển các giá trị văn hóa vật thể, phi vật thể của cộng đồng các dân tộc tại địa phương;</w:t>
      </w:r>
      <w:r>
        <w:rPr>
          <w:sz w:val="28"/>
          <w:szCs w:val="28"/>
        </w:rPr>
      </w:r>
    </w:p>
    <w:p>
      <w:pPr>
        <w:pStyle w:val="1187"/>
        <w:pBdr/>
        <w:spacing w:after="120" w:line="240" w:lineRule="auto"/>
        <w:ind/>
        <w:rPr>
          <w:sz w:val="28"/>
          <w:szCs w:val="28"/>
        </w:rPr>
      </w:pPr>
      <w:r>
        <w:rPr>
          <w:sz w:val="28"/>
          <w:szCs w:val="28"/>
        </w:rPr>
        <w:t xml:space="preserve">g)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địa phương;</w:t>
      </w:r>
      <w:r>
        <w:rPr>
          <w:sz w:val="28"/>
          <w:szCs w:val="28"/>
        </w:rPr>
      </w:r>
    </w:p>
    <w:p>
      <w:pPr>
        <w:pStyle w:val="1187"/>
        <w:pBdr/>
        <w:spacing w:after="120" w:line="240" w:lineRule="auto"/>
        <w:ind/>
        <w:rPr>
          <w:sz w:val="28"/>
          <w:szCs w:val="28"/>
        </w:rPr>
      </w:pPr>
      <w:r>
        <w:rPr>
          <w:sz w:val="28"/>
          <w:szCs w:val="28"/>
        </w:rPr>
        <w:t xml:space="preserve">h) Tổ chức thi (hội thi, hội diễn), liên hoan văn nghệ quần chúng, tuyên truyền lưu động, thi sáng tác tranh cổ động, cụm cổ động; cung cấp tài liệu t</w:t>
      </w:r>
      <w:r>
        <w:rPr>
          <w:sz w:val="28"/>
          <w:szCs w:val="28"/>
        </w:rPr>
        <w:t xml:space="preserve">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w:t>
      </w:r>
      <w:r>
        <w:rPr>
          <w:sz w:val="28"/>
          <w:szCs w:val="28"/>
        </w:rPr>
      </w:r>
    </w:p>
    <w:p>
      <w:pPr>
        <w:pStyle w:val="1187"/>
        <w:pBdr/>
        <w:spacing w:after="120" w:line="240" w:lineRule="auto"/>
        <w:ind/>
        <w:rPr>
          <w:sz w:val="28"/>
          <w:szCs w:val="28"/>
        </w:rPr>
      </w:pPr>
      <w:r>
        <w:rPr>
          <w:sz w:val="28"/>
          <w:szCs w:val="28"/>
        </w:rPr>
        <w:t xml:space="preserve">i) Tham mưu, trình Ủy ban nhân dân cấp tỉnh c</w:t>
      </w:r>
      <w:r>
        <w:rPr>
          <w:sz w:val="28"/>
          <w:szCs w:val="28"/>
        </w:rPr>
        <w:t xml:space="preserve">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w:t>
      </w:r>
      <w:r>
        <w:rPr>
          <w:sz w:val="28"/>
          <w:szCs w:val="28"/>
        </w:rPr>
      </w:r>
    </w:p>
    <w:p>
      <w:pPr>
        <w:pStyle w:val="1187"/>
        <w:pBdr/>
        <w:spacing w:after="120" w:line="240" w:lineRule="auto"/>
        <w:ind/>
        <w:rPr>
          <w:sz w:val="28"/>
          <w:szCs w:val="28"/>
        </w:rPr>
      </w:pPr>
      <w:r>
        <w:rPr>
          <w:sz w:val="28"/>
          <w:szCs w:val="28"/>
        </w:rPr>
        <w:t xml:space="preserve">k) Hướng dẫn, kiểm tra việc sử dụng Quốc kỳ, Quốc huy, Quốc ca, chân dung Chủ tịch Hồ Chí Minh theo quy định của pháp luật;</w:t>
      </w:r>
      <w:r>
        <w:rPr>
          <w:sz w:val="28"/>
          <w:szCs w:val="28"/>
        </w:rPr>
      </w:r>
    </w:p>
    <w:p>
      <w:pPr>
        <w:pStyle w:val="1187"/>
        <w:pBdr/>
        <w:spacing w:after="120" w:line="240" w:lineRule="auto"/>
        <w:ind/>
        <w:rPr>
          <w:sz w:val="28"/>
          <w:szCs w:val="28"/>
        </w:rPr>
      </w:pPr>
      <w:r>
        <w:rPr>
          <w:sz w:val="28"/>
          <w:szCs w:val="28"/>
        </w:rPr>
        <w:t xml:space="preserve">l) Tham mưu, hướng dẫn và kiểm tra việc thực hiện quy định về ngày thành lập, ngày truyền thống, ngày hưởng ứng, lễ kỷ niệm và các nghi thức khác thuộc phạm vi quản lý tại địa phương;</w:t>
      </w:r>
      <w:r>
        <w:rPr>
          <w:sz w:val="28"/>
          <w:szCs w:val="28"/>
        </w:rPr>
      </w:r>
    </w:p>
    <w:p>
      <w:pPr>
        <w:pStyle w:val="1187"/>
        <w:pBdr/>
        <w:spacing w:after="120" w:line="240" w:lineRule="auto"/>
        <w:ind/>
        <w:rPr>
          <w:sz w:val="28"/>
          <w:szCs w:val="28"/>
        </w:rPr>
      </w:pPr>
      <w:r>
        <w:rPr>
          <w:sz w:val="28"/>
          <w:szCs w:val="28"/>
        </w:rPr>
        <w:t xml:space="preserve">n) Hướng dẫn tổ chức các lễ hội, quản lý hoạt động lễ hội, thực hiện nếp sống văn minh trong lễ hội;</w:t>
      </w:r>
      <w:r>
        <w:rPr>
          <w:sz w:val="28"/>
          <w:szCs w:val="28"/>
        </w:rPr>
      </w:r>
    </w:p>
    <w:p>
      <w:pPr>
        <w:pStyle w:val="1187"/>
        <w:pBdr/>
        <w:spacing w:after="120" w:line="240" w:lineRule="auto"/>
        <w:ind/>
        <w:rPr>
          <w:sz w:val="28"/>
          <w:szCs w:val="28"/>
        </w:rPr>
      </w:pPr>
      <w:r>
        <w:rPr>
          <w:sz w:val="28"/>
          <w:szCs w:val="28"/>
        </w:rPr>
        <w:t xml:space="preserve">m) Hướng dẫn và tổ chức thực hiệ</w:t>
      </w:r>
      <w:r>
        <w:rPr>
          <w:sz w:val="28"/>
          <w:szCs w:val="28"/>
        </w:rPr>
        <w:t xml:space="preserve">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w:t>
      </w:r>
      <w:r>
        <w:rPr>
          <w:sz w:val="28"/>
          <w:szCs w:val="28"/>
        </w:rPr>
      </w:r>
    </w:p>
    <w:p>
      <w:pPr>
        <w:pStyle w:val="1187"/>
        <w:pBdr/>
        <w:spacing w:after="120" w:line="240" w:lineRule="auto"/>
        <w:ind/>
        <w:rPr>
          <w:sz w:val="28"/>
          <w:szCs w:val="28"/>
        </w:rPr>
      </w:pPr>
      <w:r>
        <w:rPr>
          <w:sz w:val="28"/>
          <w:szCs w:val="28"/>
        </w:rPr>
        <w:t xml:space="preserve">9. Hướng dẫn, tổ chức thực hiện và kiểm tra việc xây dựng, thực hiện hương ước, quy ước tại địa phương theo quy định của pháp luật.</w:t>
      </w:r>
      <w:r>
        <w:rPr>
          <w:sz w:val="28"/>
          <w:szCs w:val="28"/>
        </w:rPr>
      </w:r>
    </w:p>
    <w:p>
      <w:pPr>
        <w:pStyle w:val="1187"/>
        <w:pBdr/>
        <w:spacing w:after="120" w:line="240" w:lineRule="auto"/>
        <w:ind/>
        <w:rPr>
          <w:sz w:val="28"/>
          <w:szCs w:val="28"/>
        </w:rPr>
      </w:pPr>
      <w:r>
        <w:rPr>
          <w:sz w:val="28"/>
          <w:szCs w:val="28"/>
        </w:rPr>
        <w:t xml:space="preserve">10. Về văn học:</w:t>
      </w:r>
      <w:r>
        <w:rPr>
          <w:sz w:val="28"/>
          <w:szCs w:val="28"/>
        </w:rPr>
      </w:r>
    </w:p>
    <w:p>
      <w:pPr>
        <w:pStyle w:val="1187"/>
        <w:pBdr/>
        <w:spacing w:after="120" w:line="240" w:lineRule="auto"/>
        <w:ind/>
        <w:rPr>
          <w:sz w:val="28"/>
          <w:szCs w:val="28"/>
        </w:rPr>
      </w:pPr>
      <w:r>
        <w:rPr>
          <w:sz w:val="28"/>
          <w:szCs w:val="28"/>
        </w:rPr>
        <w:t xml:space="preserve">a) Tổ chức thực hiện cơ chế, chính sách về hoạt động văn học ở địa phương theo quy định của pháp luật;</w:t>
      </w:r>
      <w:r>
        <w:rPr>
          <w:sz w:val="28"/>
          <w:szCs w:val="28"/>
        </w:rPr>
      </w:r>
    </w:p>
    <w:p>
      <w:pPr>
        <w:pStyle w:val="1187"/>
        <w:pBdr/>
        <w:spacing w:after="120" w:line="240" w:lineRule="auto"/>
        <w:ind/>
        <w:rPr>
          <w:sz w:val="28"/>
          <w:szCs w:val="28"/>
        </w:rPr>
      </w:pPr>
      <w:r>
        <w:rPr>
          <w:sz w:val="28"/>
          <w:szCs w:val="28"/>
        </w:rPr>
        <w:t xml:space="preserve">b) Hướng dẫn, tổ chức thực hiện và kiểm tra hoạt động văn học ở địa phương theo quy định của pháp luật.</w:t>
      </w:r>
      <w:r>
        <w:rPr>
          <w:sz w:val="28"/>
          <w:szCs w:val="28"/>
        </w:rPr>
      </w:r>
    </w:p>
    <w:p>
      <w:pPr>
        <w:pStyle w:val="1187"/>
        <w:pBdr/>
        <w:spacing w:after="120" w:line="240" w:lineRule="auto"/>
        <w:ind/>
        <w:rPr>
          <w:sz w:val="28"/>
          <w:szCs w:val="28"/>
        </w:rPr>
      </w:pPr>
      <w:r>
        <w:rPr>
          <w:sz w:val="28"/>
          <w:szCs w:val="28"/>
        </w:rPr>
        <w:t xml:space="preserve">11. Về công tác gia đình:</w:t>
      </w:r>
      <w:r>
        <w:rPr>
          <w:sz w:val="28"/>
          <w:szCs w:val="28"/>
        </w:rPr>
      </w:r>
    </w:p>
    <w:p>
      <w:pPr>
        <w:pStyle w:val="1187"/>
        <w:pBdr/>
        <w:spacing w:after="120" w:line="240" w:lineRule="auto"/>
        <w:ind/>
        <w:rPr>
          <w:sz w:val="28"/>
          <w:szCs w:val="28"/>
        </w:rPr>
      </w:pPr>
      <w:r>
        <w:rPr>
          <w:sz w:val="28"/>
          <w:szCs w:val="28"/>
        </w:rPr>
        <w:t xml:space="preserve">a) Tổ chức thực hiện và kiểm tra việc thực hiện các quy định của pháp luật liên quan đến công tác gia đình, đảm bảo quyền bình đẳng giới trong gia đình và phòng, chống bạo lực gia đình tại địa phương;</w:t>
      </w:r>
      <w:r>
        <w:rPr>
          <w:sz w:val="28"/>
          <w:szCs w:val="28"/>
        </w:rPr>
      </w:r>
    </w:p>
    <w:p>
      <w:pPr>
        <w:pStyle w:val="1187"/>
        <w:pBdr/>
        <w:spacing w:after="120" w:line="240" w:lineRule="auto"/>
        <w:ind/>
        <w:rPr>
          <w:sz w:val="28"/>
          <w:szCs w:val="28"/>
        </w:rPr>
      </w:pPr>
      <w:r>
        <w:rPr>
          <w:sz w:val="28"/>
          <w:szCs w:val="28"/>
        </w:rPr>
        <w:t xml:space="preserve">b) Tham mưu Ủy ban nhân dân cấp tỉnh xây dựng, kiện toàn đội ngũ nhân lực làm công tác gia đình;</w:t>
      </w:r>
      <w:r>
        <w:rPr>
          <w:sz w:val="28"/>
          <w:szCs w:val="28"/>
        </w:rPr>
      </w:r>
    </w:p>
    <w:p>
      <w:pPr>
        <w:pStyle w:val="1187"/>
        <w:pBdr/>
        <w:spacing w:after="120" w:line="240" w:lineRule="auto"/>
        <w:ind/>
        <w:rPr>
          <w:sz w:val="28"/>
          <w:szCs w:val="28"/>
        </w:rPr>
      </w:pPr>
      <w:r>
        <w:rPr>
          <w:sz w:val="28"/>
          <w:szCs w:val="28"/>
        </w:rPr>
        <w:t xml:space="preserve">c) Tuyên truyền, giáo dục đạo đức, lối sống, cách ứng xử trong gia đình Việt Nam và giá trị gia đình Việt Nam trong thời kỳ mới;</w:t>
      </w:r>
      <w:r>
        <w:rPr>
          <w:sz w:val="28"/>
          <w:szCs w:val="28"/>
        </w:rPr>
      </w:r>
    </w:p>
    <w:p>
      <w:pPr>
        <w:pStyle w:val="1187"/>
        <w:pBdr/>
        <w:spacing w:after="120" w:line="240" w:lineRule="auto"/>
        <w:ind/>
        <w:rPr>
          <w:sz w:val="28"/>
          <w:szCs w:val="28"/>
        </w:rPr>
      </w:pPr>
      <w:r>
        <w:rPr>
          <w:sz w:val="28"/>
          <w:szCs w:val="28"/>
        </w:rPr>
        <w:t xml:space="preserve">d) Tổ chức thu thập số liệu, xử lý, báo cáo thông tin về gia đình và phòng, chống bạo lực gia đình;</w:t>
      </w:r>
      <w:r>
        <w:rPr>
          <w:sz w:val="28"/>
          <w:szCs w:val="28"/>
        </w:rPr>
      </w:r>
    </w:p>
    <w:p>
      <w:pPr>
        <w:pStyle w:val="1187"/>
        <w:pBdr/>
        <w:spacing w:after="120" w:line="240" w:lineRule="auto"/>
        <w:ind/>
        <w:rPr>
          <w:sz w:val="28"/>
          <w:szCs w:val="28"/>
        </w:rPr>
      </w:pPr>
      <w:r>
        <w:rPr>
          <w:sz w:val="28"/>
          <w:szCs w:val="28"/>
        </w:rPr>
        <w:t xml:space="preserve">đ) Cấp, cấp lại, cấp đổi và thu hồi giấy chứng nhận đăng ký thành lập của cơ sở cung cấp dịch vụ trợ giúp phòng, chống bạo lực gia đình theo quy định của pháp luật.</w:t>
      </w:r>
      <w:r>
        <w:rPr>
          <w:sz w:val="28"/>
          <w:szCs w:val="28"/>
        </w:rPr>
      </w:r>
    </w:p>
    <w:p>
      <w:pPr>
        <w:pStyle w:val="1187"/>
        <w:pBdr/>
        <w:spacing w:after="120" w:line="240" w:lineRule="auto"/>
        <w:ind/>
        <w:rPr>
          <w:sz w:val="28"/>
          <w:szCs w:val="28"/>
        </w:rPr>
      </w:pPr>
      <w:r>
        <w:rPr>
          <w:sz w:val="28"/>
          <w:szCs w:val="28"/>
        </w:rPr>
        <w:t xml:space="preserve">12. Về thể dục, thể thao:</w:t>
      </w:r>
      <w:r>
        <w:rPr>
          <w:sz w:val="28"/>
          <w:szCs w:val="28"/>
        </w:rPr>
      </w:r>
    </w:p>
    <w:p>
      <w:pPr>
        <w:pStyle w:val="1187"/>
        <w:pBdr/>
        <w:spacing w:after="120" w:line="240" w:lineRule="auto"/>
        <w:ind/>
        <w:rPr>
          <w:sz w:val="28"/>
          <w:szCs w:val="28"/>
        </w:rPr>
      </w:pPr>
      <w:r>
        <w:rPr>
          <w:sz w:val="28"/>
          <w:szCs w:val="28"/>
        </w:rPr>
        <w:t xml:space="preserve">a) Hướng dẫn và tổ chức thực hiện quy hoạch có liên quan, kế hoạch, đề án phát triển thể dục, thể thao ở địa phương sau khi được phê duyệt;</w:t>
      </w:r>
      <w:r>
        <w:rPr>
          <w:sz w:val="28"/>
          <w:szCs w:val="28"/>
        </w:rPr>
      </w:r>
    </w:p>
    <w:p>
      <w:pPr>
        <w:pStyle w:val="1187"/>
        <w:pBdr/>
        <w:spacing w:after="120" w:line="240" w:lineRule="auto"/>
        <w:ind/>
        <w:rPr>
          <w:sz w:val="28"/>
          <w:szCs w:val="28"/>
        </w:rPr>
      </w:pPr>
      <w:r>
        <w:rPr>
          <w:sz w:val="28"/>
          <w:szCs w:val="28"/>
        </w:rPr>
        <w:t xml:space="preserve">b) Phối hợp với tổ chức xã hội - nghề nghiệp về thể thao tuyên truyền về lợi </w:t>
      </w:r>
      <w:r>
        <w:rPr>
          <w:sz w:val="28"/>
          <w:szCs w:val="28"/>
        </w:rPr>
        <w:t xml:space="preserve">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r>
        <w:rPr>
          <w:sz w:val="28"/>
          <w:szCs w:val="28"/>
        </w:rPr>
      </w:r>
    </w:p>
    <w:p>
      <w:pPr>
        <w:pStyle w:val="1187"/>
        <w:pBdr/>
        <w:spacing w:after="120" w:line="240" w:lineRule="auto"/>
        <w:ind/>
        <w:rPr>
          <w:sz w:val="28"/>
          <w:szCs w:val="28"/>
        </w:rPr>
      </w:pPr>
      <w:r>
        <w:rPr>
          <w:sz w:val="28"/>
          <w:szCs w:val="28"/>
        </w:rPr>
        <w:t xml:space="preserve">c) Tổ chức tập huấn chuyên môn đối với người hướng dẫn tập luyện thể thao theo quy định của Bộ trưởng Bộ Văn hóa, Thể thao và Du lịch;</w:t>
      </w:r>
      <w:r>
        <w:rPr>
          <w:sz w:val="28"/>
          <w:szCs w:val="28"/>
        </w:rPr>
      </w:r>
    </w:p>
    <w:p>
      <w:pPr>
        <w:pStyle w:val="1187"/>
        <w:pBdr/>
        <w:spacing w:after="120" w:line="240" w:lineRule="auto"/>
        <w:ind/>
        <w:rPr>
          <w:sz w:val="28"/>
          <w:szCs w:val="28"/>
        </w:rPr>
      </w:pPr>
      <w:r>
        <w:rPr>
          <w:sz w:val="28"/>
          <w:szCs w:val="28"/>
        </w:rPr>
        <w:t xml:space="preserve">d) Xây dựng hệ thống giải thi đấu, kế hoạch thi đấu và chỉ đạo hướng dẫn tổ chức các cuộc thi đấu thể thao cấp tỉnh;</w:t>
      </w:r>
      <w:r>
        <w:rPr>
          <w:sz w:val="28"/>
          <w:szCs w:val="28"/>
        </w:rPr>
      </w:r>
    </w:p>
    <w:p>
      <w:pPr>
        <w:pStyle w:val="1187"/>
        <w:pBdr/>
        <w:spacing w:after="120" w:line="240" w:lineRule="auto"/>
        <w:ind/>
        <w:rPr>
          <w:sz w:val="28"/>
          <w:szCs w:val="28"/>
        </w:rPr>
      </w:pPr>
      <w:r>
        <w:rPr>
          <w:sz w:val="28"/>
          <w:szCs w:val="28"/>
        </w:rPr>
        <w:t xml:space="preserve">đ) Giúp Ủy ban nhân dân cấp tỉnh quản lý nhà nước đối với các hoạt động thể thao giải trí tại địa phương;</w:t>
      </w:r>
      <w:r>
        <w:rPr>
          <w:sz w:val="28"/>
          <w:szCs w:val="28"/>
        </w:rPr>
      </w:r>
    </w:p>
    <w:p>
      <w:pPr>
        <w:pStyle w:val="1187"/>
        <w:pBdr/>
        <w:spacing w:after="120" w:line="240" w:lineRule="auto"/>
        <w:ind/>
        <w:rPr>
          <w:sz w:val="28"/>
          <w:szCs w:val="28"/>
        </w:rPr>
      </w:pPr>
      <w:r>
        <w:rPr>
          <w:sz w:val="28"/>
          <w:szCs w:val="28"/>
        </w:rPr>
        <w:t xml:space="preserve">e) Chủ trì, phối hợp với các tổ chức, cơ quan liên quan tạo điều kiện, hướng dẫn người cao tuổi, người khuyết tật, trẻ em, thanh thiếu niên và các đối tượng quần chúng khác tham gia hoạt động thể dục, thể thao;</w:t>
      </w:r>
      <w:r>
        <w:rPr>
          <w:sz w:val="28"/>
          <w:szCs w:val="28"/>
        </w:rPr>
      </w:r>
    </w:p>
    <w:p>
      <w:pPr>
        <w:pStyle w:val="1187"/>
        <w:pBdr/>
        <w:spacing w:after="120" w:line="240" w:lineRule="auto"/>
        <w:ind/>
        <w:rPr>
          <w:sz w:val="28"/>
          <w:szCs w:val="28"/>
        </w:rPr>
      </w:pPr>
      <w:r>
        <w:rPr>
          <w:sz w:val="28"/>
          <w:szCs w:val="28"/>
        </w:rPr>
        <w:t xml:space="preserve">g) Tổ chức khai</w:t>
      </w:r>
      <w:r>
        <w:rPr>
          <w:sz w:val="28"/>
          <w:szCs w:val="28"/>
        </w:rPr>
        <w:t xml:space="preserve">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r>
        <w:rPr>
          <w:sz w:val="28"/>
          <w:szCs w:val="28"/>
        </w:rPr>
      </w:r>
    </w:p>
    <w:p>
      <w:pPr>
        <w:pStyle w:val="1187"/>
        <w:pBdr/>
        <w:spacing w:after="120" w:line="240" w:lineRule="auto"/>
        <w:ind/>
        <w:rPr>
          <w:sz w:val="28"/>
          <w:szCs w:val="28"/>
        </w:rPr>
      </w:pPr>
      <w:r>
        <w:rPr>
          <w:sz w:val="28"/>
          <w:szCs w:val="28"/>
        </w:rPr>
        <w:t xml:space="preserve">h) Hướng dẫn và tổ chức kiểm tra, đánh giá phong trào thể dục, thể thao quần chúng tại địa phương;</w:t>
      </w:r>
      <w:r>
        <w:rPr>
          <w:sz w:val="28"/>
          <w:szCs w:val="28"/>
        </w:rPr>
      </w:r>
    </w:p>
    <w:p>
      <w:pPr>
        <w:pStyle w:val="1187"/>
        <w:pBdr/>
        <w:spacing w:after="120" w:line="240" w:lineRule="auto"/>
        <w:ind/>
        <w:rPr>
          <w:sz w:val="28"/>
          <w:szCs w:val="28"/>
        </w:rPr>
      </w:pPr>
      <w:r>
        <w:rPr>
          <w:sz w:val="28"/>
          <w:szCs w:val="28"/>
        </w:rPr>
        <w:t xml:space="preserve">i) Phối hợp với Sở Giáo dục và Đào tạo, Sở Nội vụ, Bộ Chỉ huy quâ</w:t>
      </w:r>
      <w:r>
        <w:rPr>
          <w:sz w:val="28"/>
          <w:szCs w:val="28"/>
        </w:rPr>
        <w:t xml:space="preserve">n sự tỉnh, Công an tỉnh, Bộ đội Biên phòng tỉnh và các cơ quan có liên quan tổ chức thực hiện giáo dục thể chất, hoạt động thể thao trong các cơ sở đào tạo, cơ sở giáo dục nghề nghiệp, lực lượng vũ trang và các khu chế xuất, khu công nghiệp tại địa phương;</w:t>
      </w:r>
      <w:r>
        <w:rPr>
          <w:sz w:val="28"/>
          <w:szCs w:val="28"/>
        </w:rPr>
      </w:r>
    </w:p>
    <w:p>
      <w:pPr>
        <w:pStyle w:val="1187"/>
        <w:pBdr/>
        <w:spacing w:after="120" w:line="240" w:lineRule="auto"/>
        <w:ind/>
        <w:rPr>
          <w:sz w:val="28"/>
          <w:szCs w:val="28"/>
        </w:rPr>
      </w:pPr>
      <w:r>
        <w:rPr>
          <w:sz w:val="28"/>
          <w:szCs w:val="28"/>
        </w:rPr>
        <w:t xml:space="preserve">k) Xây dựng và tổ chức thực hiện kế hoạch tuyển chọn, đào tạo, huấn luyện vận động viên; kế hoạch thi đấu các đội tuyển thể thao của tỉnh sau khi được cấp có thẩm quyền phê duyệt;</w:t>
      </w:r>
      <w:r>
        <w:rPr>
          <w:sz w:val="28"/>
          <w:szCs w:val="28"/>
        </w:rPr>
      </w:r>
    </w:p>
    <w:p>
      <w:pPr>
        <w:pStyle w:val="1187"/>
        <w:pBdr/>
        <w:spacing w:after="120" w:line="240" w:lineRule="auto"/>
        <w:ind/>
        <w:rPr>
          <w:sz w:val="28"/>
          <w:szCs w:val="28"/>
        </w:rPr>
      </w:pPr>
      <w:r>
        <w:rPr>
          <w:sz w:val="28"/>
          <w:szCs w:val="28"/>
        </w:rPr>
        <w:t xml:space="preserve">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r>
        <w:rPr>
          <w:sz w:val="28"/>
          <w:szCs w:val="28"/>
        </w:rPr>
      </w:r>
    </w:p>
    <w:p>
      <w:pPr>
        <w:pStyle w:val="1187"/>
        <w:pBdr/>
        <w:spacing w:after="120" w:line="240" w:lineRule="auto"/>
        <w:ind/>
        <w:rPr>
          <w:sz w:val="28"/>
          <w:szCs w:val="28"/>
        </w:rPr>
      </w:pPr>
      <w:r>
        <w:rPr>
          <w:sz w:val="28"/>
          <w:szCs w:val="28"/>
        </w:rPr>
        <w:t xml:space="preserve">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r>
        <w:rPr>
          <w:sz w:val="28"/>
          <w:szCs w:val="28"/>
        </w:rPr>
      </w:r>
    </w:p>
    <w:p>
      <w:pPr>
        <w:pStyle w:val="1187"/>
        <w:pBdr/>
        <w:spacing w:after="120" w:line="240" w:lineRule="auto"/>
        <w:ind/>
        <w:rPr>
          <w:sz w:val="28"/>
          <w:szCs w:val="28"/>
        </w:rPr>
      </w:pPr>
      <w:r>
        <w:rPr>
          <w:sz w:val="28"/>
          <w:szCs w:val="28"/>
        </w:rPr>
        <w:t xml:space="preserve">n) Tổ chức kiểm tra các điều kiện kinh doanh hoạt động thể thao của câu </w:t>
      </w:r>
      <w:r>
        <w:rPr>
          <w:sz w:val="28"/>
          <w:szCs w:val="28"/>
        </w:rPr>
        <w:t xml:space="preserve">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r>
        <w:rPr>
          <w:sz w:val="28"/>
          <w:szCs w:val="28"/>
        </w:rPr>
      </w:r>
    </w:p>
    <w:p>
      <w:pPr>
        <w:pStyle w:val="1187"/>
        <w:pBdr/>
        <w:spacing w:after="120" w:line="240" w:lineRule="auto"/>
        <w:ind/>
        <w:rPr>
          <w:sz w:val="28"/>
          <w:szCs w:val="28"/>
        </w:rPr>
      </w:pPr>
      <w:r>
        <w:rPr>
          <w:sz w:val="28"/>
          <w:szCs w:val="28"/>
        </w:rPr>
        <w:t xml:space="preserve">13. Về du lịch:</w:t>
      </w:r>
      <w:r>
        <w:rPr>
          <w:sz w:val="28"/>
          <w:szCs w:val="28"/>
        </w:rPr>
      </w:r>
    </w:p>
    <w:p>
      <w:pPr>
        <w:pStyle w:val="1187"/>
        <w:pBdr/>
        <w:spacing w:after="120" w:line="240" w:lineRule="auto"/>
        <w:ind/>
        <w:rPr>
          <w:sz w:val="28"/>
          <w:szCs w:val="28"/>
        </w:rPr>
      </w:pPr>
      <w:r>
        <w:rPr>
          <w:sz w:val="28"/>
          <w:szCs w:val="28"/>
        </w:rPr>
        <w:t xml:space="preserve">a) Tổ chức thực hiện điều tra, đánh giá, phân loại, xây dựng cơ sở dữ liệu, quản lý, bảo vệ, bảo tồn, khai thác, sử dụng hợp lý và phát triển tài nguyên du lịch của địa phương;</w:t>
      </w:r>
      <w:r>
        <w:rPr>
          <w:sz w:val="28"/>
          <w:szCs w:val="28"/>
        </w:rPr>
      </w:r>
    </w:p>
    <w:p>
      <w:pPr>
        <w:pStyle w:val="1187"/>
        <w:pBdr/>
        <w:spacing w:after="120" w:line="240" w:lineRule="auto"/>
        <w:ind/>
        <w:rPr>
          <w:sz w:val="28"/>
          <w:szCs w:val="28"/>
        </w:rPr>
      </w:pPr>
      <w:r>
        <w:rPr>
          <w:sz w:val="28"/>
          <w:szCs w:val="28"/>
        </w:rPr>
        <w:t xml:space="preserve">b) Thực hiện các biện pháp để quản lý môi trường du lịch, khu du lịch, điểm du lịch ở địa phương; tham gia ý kiến đối với các dự án phát </w:t>
      </w:r>
      <w:r>
        <w:rPr>
          <w:sz w:val="28"/>
          <w:szCs w:val="28"/>
        </w:rPr>
        <w:t xml:space="preserve">triển du lịch trên địa bàn; lập hồ sơ đề nghị công nhận khu du lịch cấp tỉnh đối với khu du lịch nằm trên địa bàn từ 02 đơn vị hành chính cấp xã trở lên; tham mưu giúp Ủy ban nhân dân cấp tỉnh lập hồ sơ công nhận khu du lịch cấp quốc gia trên địa bàn tỉnh;</w:t>
      </w:r>
      <w:r>
        <w:rPr>
          <w:sz w:val="28"/>
          <w:szCs w:val="28"/>
        </w:rPr>
      </w:r>
    </w:p>
    <w:p>
      <w:pPr>
        <w:pStyle w:val="1187"/>
        <w:pBdr/>
        <w:spacing w:after="120" w:line="240" w:lineRule="auto"/>
        <w:ind/>
        <w:rPr>
          <w:sz w:val="28"/>
          <w:szCs w:val="28"/>
        </w:rPr>
      </w:pPr>
      <w:r>
        <w:rPr>
          <w:sz w:val="28"/>
          <w:szCs w:val="28"/>
        </w:rPr>
        <w:t xml:space="preserve">c) Nghiên cứu, khảo sát, lựa chọn địa điểm có tiềm năng phát triể</w:t>
      </w:r>
      <w:r>
        <w:rPr>
          <w:sz w:val="28"/>
          <w:szCs w:val="28"/>
        </w:rPr>
        <w:t xml:space="preserve">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r>
        <w:rPr>
          <w:sz w:val="28"/>
          <w:szCs w:val="28"/>
        </w:rPr>
      </w:r>
    </w:p>
    <w:p>
      <w:pPr>
        <w:pStyle w:val="1187"/>
        <w:pBdr/>
        <w:spacing w:after="120" w:line="240" w:lineRule="auto"/>
        <w:ind/>
        <w:rPr>
          <w:sz w:val="28"/>
          <w:szCs w:val="28"/>
        </w:rPr>
      </w:pPr>
      <w:r>
        <w:rPr>
          <w:sz w:val="28"/>
          <w:szCs w:val="28"/>
        </w:rPr>
        <w:t xml:space="preserve">d) Thẩm định, trình Ủy ban nhân dâ</w:t>
      </w:r>
      <w:r>
        <w:rPr>
          <w:sz w:val="28"/>
          <w:szCs w:val="28"/>
        </w:rPr>
        <w:t xml:space="preserve">n cấp tỉnh quyết định công nhận khu du lịch cấp tỉnh và điểm du lịch tại địa phương; tổ chức lập hồ sơ trình Ủy ban nhân dân cấp tỉnh đề nghị Bộ Văn hóa, Thể thao và Du lịch công nhận khu du lịch quốc gia và tổ chức công bố sau khi có quyết định công nhận;</w:t>
      </w:r>
      <w:r>
        <w:rPr>
          <w:sz w:val="28"/>
          <w:szCs w:val="28"/>
        </w:rPr>
      </w:r>
    </w:p>
    <w:p>
      <w:pPr>
        <w:pStyle w:val="1187"/>
        <w:pBdr/>
        <w:spacing w:after="120" w:line="240" w:lineRule="auto"/>
        <w:ind/>
        <w:rPr>
          <w:sz w:val="28"/>
          <w:szCs w:val="28"/>
        </w:rPr>
      </w:pPr>
      <w:r>
        <w:rPr>
          <w:sz w:val="28"/>
          <w:szCs w:val="28"/>
        </w:rPr>
        <w:t xml:space="preserve">đ) Cấp, cấp lại, điều chỉnh, gia hạn, thu hồi giấy phép thành lập văn phòng đại diện của doanh nghiệp kinh doanh dịch vụ lữ hành nước ngoài đặt tại địa phương; tiếp nhận t</w:t>
      </w:r>
      <w:r>
        <w:rPr>
          <w:sz w:val="28"/>
          <w:szCs w:val="28"/>
        </w:rPr>
        <w:t xml:space="preserve">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r>
        <w:rPr>
          <w:sz w:val="28"/>
          <w:szCs w:val="28"/>
        </w:rPr>
      </w:r>
    </w:p>
    <w:p>
      <w:pPr>
        <w:pStyle w:val="1187"/>
        <w:pBdr/>
        <w:spacing w:after="120" w:line="240" w:lineRule="auto"/>
        <w:ind/>
        <w:rPr>
          <w:sz w:val="28"/>
          <w:szCs w:val="28"/>
        </w:rPr>
      </w:pPr>
      <w:r>
        <w:rPr>
          <w:sz w:val="28"/>
          <w:szCs w:val="28"/>
        </w:rPr>
        <w:t xml:space="preserve">e) Thẩm định, công nhận, công bố da</w:t>
      </w:r>
      <w:r>
        <w:rPr>
          <w:sz w:val="28"/>
          <w:szCs w:val="28"/>
        </w:rPr>
        <w:t xml:space="preserve">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w:t>
      </w:r>
      <w:r>
        <w:rPr>
          <w:sz w:val="28"/>
          <w:szCs w:val="28"/>
        </w:rPr>
        <w:t xml:space="preserve">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r>
        <w:rPr>
          <w:sz w:val="28"/>
          <w:szCs w:val="28"/>
        </w:rPr>
      </w:r>
    </w:p>
    <w:p>
      <w:pPr>
        <w:pStyle w:val="1187"/>
        <w:pBdr/>
        <w:spacing w:after="120" w:line="240" w:lineRule="auto"/>
        <w:ind/>
        <w:rPr>
          <w:sz w:val="28"/>
          <w:szCs w:val="28"/>
        </w:rPr>
      </w:pPr>
      <w:r>
        <w:rPr>
          <w:sz w:val="28"/>
          <w:szCs w:val="28"/>
        </w:rPr>
        <w:t xml:space="preserve">g) Tiếp nhận thô</w:t>
      </w:r>
      <w:r>
        <w:rPr>
          <w:sz w:val="28"/>
          <w:szCs w:val="28"/>
        </w:rPr>
        <w:t xml:space="preserve">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r>
        <w:rPr>
          <w:sz w:val="28"/>
          <w:szCs w:val="28"/>
        </w:rPr>
      </w:r>
    </w:p>
    <w:p>
      <w:pPr>
        <w:pStyle w:val="1187"/>
        <w:pBdr/>
        <w:spacing w:after="120" w:line="240" w:lineRule="auto"/>
        <w:ind/>
        <w:rPr>
          <w:sz w:val="28"/>
          <w:szCs w:val="28"/>
        </w:rPr>
      </w:pPr>
      <w:r>
        <w:rPr>
          <w:sz w:val="28"/>
          <w:szCs w:val="28"/>
        </w:rPr>
        <w:t xml:space="preserve">h) Tiếp nhận thông báo bằng văn bản của tổ chức, cá nhân trực tiếp kinh doanh sản ph</w:t>
      </w:r>
      <w:r>
        <w:rPr>
          <w:sz w:val="28"/>
          <w:szCs w:val="28"/>
        </w:rPr>
        <w:t xml:space="preserve">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w:t>
      </w:r>
      <w:r>
        <w:rPr>
          <w:sz w:val="28"/>
          <w:szCs w:val="28"/>
        </w:rPr>
      </w:r>
    </w:p>
    <w:p>
      <w:pPr>
        <w:pStyle w:val="1187"/>
        <w:pBdr/>
        <w:spacing w:after="120" w:line="240" w:lineRule="auto"/>
        <w:ind/>
        <w:rPr>
          <w:sz w:val="28"/>
          <w:szCs w:val="28"/>
        </w:rPr>
      </w:pPr>
      <w:r>
        <w:rPr>
          <w:sz w:val="28"/>
          <w:szCs w:val="28"/>
        </w:rPr>
        <w:t xml:space="preserve">i) </w:t>
      </w:r>
      <w:r>
        <w:rPr>
          <w:sz w:val="28"/>
          <w:szCs w:val="28"/>
        </w:rPr>
        <w:t xml:space="preserve">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w:t>
      </w:r>
      <w:r>
        <w:rPr>
          <w:sz w:val="28"/>
          <w:szCs w:val="28"/>
        </w:rPr>
      </w:r>
    </w:p>
    <w:p>
      <w:pPr>
        <w:pStyle w:val="1187"/>
        <w:pBdr/>
        <w:spacing w:after="120" w:line="240" w:lineRule="auto"/>
        <w:ind/>
        <w:rPr>
          <w:sz w:val="28"/>
          <w:szCs w:val="28"/>
        </w:rPr>
      </w:pPr>
      <w:r>
        <w:rPr>
          <w:sz w:val="28"/>
          <w:szCs w:val="28"/>
        </w:rPr>
        <w:t xml:space="preserve">k) Xây dựng kế hoạch, chương trình xúc tiến du lịch của địa phương phù hợp với chiến lược, kế hoạch, chương trình xúc tiến du lịch quốc gia và tổ chức thực hiện sau khi được phê duyệt;</w:t>
      </w:r>
      <w:r>
        <w:rPr>
          <w:sz w:val="28"/>
          <w:szCs w:val="28"/>
        </w:rPr>
      </w:r>
    </w:p>
    <w:p>
      <w:pPr>
        <w:pStyle w:val="1187"/>
        <w:pBdr/>
        <w:spacing w:after="120" w:line="240" w:lineRule="auto"/>
        <w:ind/>
        <w:rPr>
          <w:sz w:val="28"/>
          <w:szCs w:val="28"/>
        </w:rPr>
      </w:pPr>
      <w:r>
        <w:rPr>
          <w:sz w:val="28"/>
          <w:szCs w:val="28"/>
        </w:rPr>
        <w:t xml:space="preserve">l) Tổ chức các khóa cập nhật kiến thức và cấp giấy chứng nhận khóa cập nhật kiến thức cho hướng dẫn viên du lịch nội địa và hướng dẫn viên du lịch quốc tế.</w:t>
      </w:r>
      <w:r>
        <w:rPr>
          <w:sz w:val="28"/>
          <w:szCs w:val="28"/>
        </w:rPr>
      </w:r>
    </w:p>
    <w:p>
      <w:pPr>
        <w:pStyle w:val="1187"/>
        <w:pBdr/>
        <w:spacing w:after="120" w:line="240" w:lineRule="auto"/>
        <w:ind/>
        <w:rPr>
          <w:sz w:val="28"/>
          <w:szCs w:val="28"/>
        </w:rPr>
      </w:pPr>
      <w:r>
        <w:rPr>
          <w:sz w:val="28"/>
          <w:szCs w:val="28"/>
        </w:rPr>
        <w:t xml:space="preserve">14. Về báo chí (bao gồm báo in, tạp chí in, báo điện tử, tạp chí điện tử, phát thanh, truyền hình, bản tin):</w:t>
      </w:r>
      <w:r>
        <w:rPr>
          <w:sz w:val="28"/>
          <w:szCs w:val="28"/>
        </w:rPr>
      </w:r>
    </w:p>
    <w:p>
      <w:pPr>
        <w:pStyle w:val="1187"/>
        <w:pBdr/>
        <w:spacing w:after="120" w:line="240" w:lineRule="auto"/>
        <w:ind/>
        <w:rPr>
          <w:sz w:val="28"/>
          <w:szCs w:val="28"/>
        </w:rPr>
      </w:pPr>
      <w:r>
        <w:rPr>
          <w:sz w:val="28"/>
          <w:szCs w:val="28"/>
        </w:rPr>
        <w:t xml:space="preserve">a) Tham mưu, giúp Ủy ban nhân dân cấp tỉnh chấp thuận thay đổi nội dung ghi trong giấy phép hoạt động báo in, giấy phép hoạt động tạp chí in, giấy phép hoạt động báo điện tử, giấy phép h</w:t>
      </w:r>
      <w:r>
        <w:rPr>
          <w:sz w:val="28"/>
          <w:szCs w:val="28"/>
        </w:rPr>
        <w:t xml:space="preserve">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w:t>
      </w:r>
      <w:r>
        <w:rPr>
          <w:sz w:val="28"/>
          <w:szCs w:val="28"/>
        </w:rPr>
        <w:t xml:space="preserve">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w:t>
      </w:r>
      <w:r>
        <w:rPr>
          <w:sz w:val="28"/>
          <w:szCs w:val="28"/>
        </w:rPr>
      </w:r>
    </w:p>
    <w:p>
      <w:pPr>
        <w:pStyle w:val="1187"/>
        <w:pBdr/>
        <w:spacing w:after="120" w:line="240" w:lineRule="auto"/>
        <w:ind/>
        <w:rPr>
          <w:sz w:val="28"/>
          <w:szCs w:val="28"/>
        </w:rPr>
      </w:pPr>
      <w:r>
        <w:rPr>
          <w:sz w:val="28"/>
          <w:szCs w:val="28"/>
        </w:rPr>
        <w:t xml:space="preserve">b) Quản lý báo chí lưu chiểu theo quy định và tổ chức kiểm tra báo chí lưu chiểu tại địa phương;</w:t>
      </w:r>
      <w:r>
        <w:rPr>
          <w:sz w:val="28"/>
          <w:szCs w:val="28"/>
        </w:rPr>
      </w:r>
    </w:p>
    <w:p>
      <w:pPr>
        <w:pStyle w:val="1187"/>
        <w:pBdr/>
        <w:spacing w:after="120" w:line="240" w:lineRule="auto"/>
        <w:ind/>
        <w:rPr>
          <w:sz w:val="28"/>
          <w:szCs w:val="28"/>
        </w:rPr>
      </w:pPr>
      <w:r>
        <w:rPr>
          <w:sz w:val="28"/>
          <w:szCs w:val="28"/>
        </w:rPr>
        <w:t xml:space="preserve">c) Tham mưu, giúp Ủy ban nhân dân cấp tỉnh việc cấp giấy phép, chấp thuận thay đổi nội dung ghi trong giấy phép, thu hồi giấy phép xuất bản bản tin đối với các cơ quan, tổ chức của địa phương theo quy định của pháp luật;</w:t>
      </w:r>
      <w:r>
        <w:rPr>
          <w:sz w:val="28"/>
          <w:szCs w:val="28"/>
        </w:rPr>
      </w:r>
    </w:p>
    <w:p>
      <w:pPr>
        <w:pStyle w:val="1187"/>
        <w:pBdr/>
        <w:spacing w:after="120" w:line="240" w:lineRule="auto"/>
        <w:ind/>
        <w:rPr>
          <w:sz w:val="28"/>
          <w:szCs w:val="28"/>
        </w:rPr>
      </w:pPr>
      <w:r>
        <w:rPr>
          <w:sz w:val="28"/>
          <w:szCs w:val="28"/>
        </w:rPr>
        <w:t xml:space="preserve">d) Trình cấp có th</w:t>
      </w:r>
      <w:r>
        <w:rPr>
          <w:sz w:val="28"/>
          <w:szCs w:val="28"/>
        </w:rPr>
        <w:t xml:space="preserve">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cấp tỉnh;</w:t>
      </w:r>
      <w:r>
        <w:rPr>
          <w:sz w:val="28"/>
          <w:szCs w:val="28"/>
        </w:rPr>
      </w:r>
    </w:p>
    <w:p>
      <w:pPr>
        <w:pStyle w:val="1187"/>
        <w:pBdr/>
        <w:spacing w:after="120" w:line="240" w:lineRule="auto"/>
        <w:ind/>
        <w:rPr>
          <w:sz w:val="28"/>
          <w:szCs w:val="28"/>
        </w:rPr>
      </w:pPr>
      <w:r>
        <w:rPr>
          <w:sz w:val="28"/>
          <w:szCs w:val="28"/>
        </w:rPr>
        <w:t xml:space="preserve">đ) Giúp Ủ</w:t>
      </w:r>
      <w:r>
        <w:rPr>
          <w:sz w:val="28"/>
          <w:szCs w:val="28"/>
        </w:rPr>
        <w:t xml:space="preserve">y ban nhân dân cấp tỉnh kiểm tra các điều kiện hoạt động của văn phòng đại diện; trường hợp không đủ điều kiện, giúp Ủy ban nhân dân cấp tỉnh có văn bản yêu cầu cơ quan báo chí chấm dứt hoạt động của văn phòng đại diện và xử lý theo quy định của pháp luật;</w:t>
      </w:r>
      <w:r>
        <w:rPr>
          <w:sz w:val="28"/>
          <w:szCs w:val="28"/>
        </w:rPr>
      </w:r>
    </w:p>
    <w:p>
      <w:pPr>
        <w:pStyle w:val="1187"/>
        <w:pBdr/>
        <w:spacing w:after="120" w:line="240" w:lineRule="auto"/>
        <w:ind/>
        <w:rPr>
          <w:sz w:val="28"/>
          <w:szCs w:val="28"/>
        </w:rPr>
      </w:pPr>
      <w:r>
        <w:rPr>
          <w:sz w:val="28"/>
          <w:szCs w:val="28"/>
        </w:rPr>
        <w:t xml:space="preserve">e) Tổ chức triển khai thực hiện kế hoạch phát triển sự nghiệp phát thanh, truyền hình của địa phương sau khi được phê duyệt;</w:t>
      </w:r>
      <w:r>
        <w:rPr>
          <w:sz w:val="28"/>
          <w:szCs w:val="28"/>
        </w:rPr>
      </w:r>
    </w:p>
    <w:p>
      <w:pPr>
        <w:pStyle w:val="1187"/>
        <w:pBdr/>
        <w:spacing w:after="120" w:line="240" w:lineRule="auto"/>
        <w:ind/>
        <w:rPr>
          <w:sz w:val="28"/>
          <w:szCs w:val="28"/>
        </w:rPr>
      </w:pPr>
      <w:r>
        <w:rPr>
          <w:sz w:val="28"/>
          <w:szCs w:val="28"/>
        </w:rPr>
        <w:t xml:space="preserve">g) Quản lý các dịch vụ phát thanh, truyền hình; quản lý và cấp đăng ký thu tín hiệu truyền hình nước ngoài trực tiếp từ vệ tinh trên địa bàn địa phương theo quy định của pháp luật.</w:t>
      </w:r>
      <w:r>
        <w:rPr>
          <w:sz w:val="28"/>
          <w:szCs w:val="28"/>
        </w:rPr>
      </w:r>
    </w:p>
    <w:p>
      <w:pPr>
        <w:pStyle w:val="1187"/>
        <w:pBdr/>
        <w:spacing w:after="120" w:line="240" w:lineRule="auto"/>
        <w:ind/>
        <w:rPr>
          <w:sz w:val="28"/>
          <w:szCs w:val="28"/>
        </w:rPr>
      </w:pPr>
      <w:r>
        <w:rPr>
          <w:sz w:val="28"/>
          <w:szCs w:val="28"/>
        </w:rPr>
        <w:t xml:space="preserve">15. Về xuất bản, in và phát hành:</w:t>
      </w:r>
      <w:r>
        <w:rPr>
          <w:sz w:val="28"/>
          <w:szCs w:val="28"/>
        </w:rPr>
      </w:r>
    </w:p>
    <w:p>
      <w:pPr>
        <w:pStyle w:val="1187"/>
        <w:pBdr/>
        <w:spacing w:after="120" w:line="240" w:lineRule="auto"/>
        <w:ind/>
        <w:rPr>
          <w:sz w:val="28"/>
          <w:szCs w:val="28"/>
        </w:rPr>
      </w:pPr>
      <w:r>
        <w:rPr>
          <w:sz w:val="28"/>
          <w:szCs w:val="28"/>
        </w:rPr>
        <w:t xml:space="preserve">a) Tham mưu, giúp Ủy ban nhân dân cấp tỉnh việc cấp, cấp lại, gia hạn, điều chỉnh, bổ sung thông tin giấy phép thà</w:t>
      </w:r>
      <w:r>
        <w:rPr>
          <w:sz w:val="28"/>
          <w:szCs w:val="28"/>
        </w:rPr>
        <w:t xml:space="preserve">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w:t>
      </w:r>
      <w:r>
        <w:rPr>
          <w:sz w:val="28"/>
          <w:szCs w:val="28"/>
        </w:rPr>
        <w:t xml:space="preserve">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w:t>
      </w:r>
      <w:r>
        <w:rPr>
          <w:sz w:val="28"/>
          <w:szCs w:val="28"/>
        </w:rPr>
      </w:r>
    </w:p>
    <w:p>
      <w:pPr>
        <w:pStyle w:val="1187"/>
        <w:pBdr/>
        <w:spacing w:after="120" w:line="240" w:lineRule="auto"/>
        <w:ind/>
        <w:rPr>
          <w:sz w:val="28"/>
          <w:szCs w:val="28"/>
        </w:rPr>
      </w:pPr>
      <w:r>
        <w:rPr>
          <w:sz w:val="28"/>
          <w:szCs w:val="28"/>
        </w:rPr>
        <w:t xml:space="preserve">b) Cấp, thu hồi giấy phép xuất bản tài liệu không kinh doanh; cấp, thu hồi giấy phép nhập khẩu xuất </w:t>
      </w:r>
      <w:r>
        <w:rPr>
          <w:sz w:val="28"/>
          <w:szCs w:val="28"/>
        </w:rPr>
        <w:t xml:space="preserve">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r>
        <w:rPr>
          <w:sz w:val="28"/>
          <w:szCs w:val="28"/>
        </w:rPr>
      </w:r>
    </w:p>
    <w:p>
      <w:pPr>
        <w:pStyle w:val="1187"/>
        <w:pBdr/>
        <w:spacing w:after="120" w:line="240" w:lineRule="auto"/>
        <w:ind/>
        <w:rPr>
          <w:sz w:val="28"/>
          <w:szCs w:val="28"/>
        </w:rPr>
      </w:pPr>
      <w:r>
        <w:rPr>
          <w:sz w:val="28"/>
          <w:szCs w:val="28"/>
        </w:rPr>
        <w:t xml:space="preserve">c) Cấp, thu hồi giấy phép hoạt động in; xác nhận đăng ký hoạt động cơ sở in; quản lý việc khai báo sử dụng máy photocopy màu, máy in có chức năng photocopy màu tại địa phương theo quy định của pháp luật;</w:t>
      </w:r>
      <w:r>
        <w:rPr>
          <w:sz w:val="28"/>
          <w:szCs w:val="28"/>
        </w:rPr>
      </w:r>
    </w:p>
    <w:p>
      <w:pPr>
        <w:pStyle w:val="1187"/>
        <w:pBdr/>
        <w:spacing w:after="120" w:line="240" w:lineRule="auto"/>
        <w:ind/>
        <w:rPr>
          <w:sz w:val="28"/>
          <w:szCs w:val="28"/>
        </w:rPr>
      </w:pPr>
      <w:r>
        <w:rPr>
          <w:sz w:val="28"/>
          <w:szCs w:val="28"/>
        </w:rPr>
        <w:t xml:space="preserve">d) Cấp, thu hồi giấy phép triển lãm, hội chợ xuất bản phẩm; t</w:t>
      </w:r>
      <w:r>
        <w:rPr>
          <w:sz w:val="28"/>
          <w:szCs w:val="28"/>
        </w:rPr>
        <w:t xml:space="preserve">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r>
        <w:rPr>
          <w:sz w:val="28"/>
          <w:szCs w:val="28"/>
        </w:rPr>
      </w:r>
    </w:p>
    <w:p>
      <w:pPr>
        <w:pStyle w:val="1187"/>
        <w:pBdr/>
        <w:spacing w:after="120" w:line="240" w:lineRule="auto"/>
        <w:ind/>
        <w:rPr>
          <w:sz w:val="28"/>
          <w:szCs w:val="28"/>
        </w:rPr>
      </w:pPr>
      <w:r>
        <w:rPr>
          <w:sz w:val="28"/>
          <w:szCs w:val="28"/>
        </w:rPr>
        <w:t xml:space="preserve">đ) Quản lý việc lưu chiểu xuất bản phẩm và tổ chức đọc xuất bản phẩm lưu chiểu do địa phương cấp phép; kiểm tra và xử lý theo thẩm quyền khi phát hiện sản phẩm in có dấu hiệu vi phạm pháp luật;</w:t>
      </w:r>
      <w:r>
        <w:rPr>
          <w:sz w:val="28"/>
          <w:szCs w:val="28"/>
        </w:rPr>
      </w:r>
    </w:p>
    <w:p>
      <w:pPr>
        <w:pStyle w:val="1187"/>
        <w:pBdr/>
        <w:spacing w:after="120" w:line="240" w:lineRule="auto"/>
        <w:ind/>
        <w:rPr>
          <w:sz w:val="28"/>
          <w:szCs w:val="28"/>
        </w:rPr>
      </w:pPr>
      <w:r>
        <w:rPr>
          <w:sz w:val="28"/>
          <w:szCs w:val="28"/>
        </w:rPr>
        <w:t xml:space="preserve">e) Tạm đình chỉ hoặc đình chỉ hoạt động in nếu phát hiện nội dung sản phẩm in vi phạm Luật Xuất bản và Nghị định hướng dẫn thi hành và báo cáo Bộ trưởng Bộ Văn hóa, Thể thao và Du lịch, Chủ tịch Ủy ban nhân dân cấp tỉnh;</w:t>
      </w:r>
      <w:r>
        <w:rPr>
          <w:sz w:val="28"/>
          <w:szCs w:val="28"/>
        </w:rPr>
      </w:r>
    </w:p>
    <w:p>
      <w:pPr>
        <w:pStyle w:val="1187"/>
        <w:pBdr/>
        <w:spacing w:after="120" w:line="240" w:lineRule="auto"/>
        <w:ind/>
        <w:rPr>
          <w:sz w:val="28"/>
          <w:szCs w:val="28"/>
        </w:rPr>
      </w:pPr>
      <w:r>
        <w:rPr>
          <w:sz w:val="28"/>
          <w:szCs w:val="28"/>
        </w:rPr>
        <w:t xml:space="preserve">g) Đình chỉ phát hành có thời hạn, thu hồi, tịch thu, cấm lưu hành, tiêu hủy xuất bản phẩm vi phạm Luật Xuất bản tại địa phương khi có quyết định của cơ quan, tổ chức có thẩm quyền theo quy định.</w:t>
      </w:r>
      <w:r>
        <w:rPr>
          <w:sz w:val="28"/>
          <w:szCs w:val="28"/>
        </w:rPr>
      </w:r>
    </w:p>
    <w:p>
      <w:pPr>
        <w:pStyle w:val="1187"/>
        <w:pBdr/>
        <w:spacing w:after="120" w:line="240" w:lineRule="auto"/>
        <w:ind/>
        <w:rPr>
          <w:sz w:val="28"/>
          <w:szCs w:val="28"/>
        </w:rPr>
      </w:pPr>
      <w:r>
        <w:rPr>
          <w:sz w:val="28"/>
          <w:szCs w:val="28"/>
        </w:rPr>
        <w:t xml:space="preserve">16. Về thông tin điện tử:</w:t>
      </w:r>
      <w:r>
        <w:rPr>
          <w:sz w:val="28"/>
          <w:szCs w:val="28"/>
        </w:rPr>
      </w:r>
    </w:p>
    <w:p>
      <w:pPr>
        <w:pStyle w:val="1187"/>
        <w:pBdr/>
        <w:spacing w:after="120" w:line="240" w:lineRule="auto"/>
        <w:ind/>
        <w:rPr>
          <w:sz w:val="28"/>
          <w:szCs w:val="28"/>
        </w:rPr>
      </w:pPr>
      <w:r>
        <w:rPr>
          <w:sz w:val="28"/>
          <w:szCs w:val="28"/>
        </w:rPr>
        <w:t xml:space="preserve">a) Tham mưu, giúp Ủy ban nhân dân cấp tỉnh cấp, cấp lại, sửa đổi, bổ sung và đình chỉ hoạt động, thu hồi giấy xác nhận thông báo cung cấp dịch vụ mạng xã hội có số lượng người truy cập thường xuyên thấp theo quy định của pháp luật;</w:t>
      </w:r>
      <w:r>
        <w:rPr>
          <w:sz w:val="28"/>
          <w:szCs w:val="28"/>
        </w:rPr>
      </w:r>
    </w:p>
    <w:p>
      <w:pPr>
        <w:pStyle w:val="1187"/>
        <w:pBdr/>
        <w:spacing w:after="120" w:line="240" w:lineRule="auto"/>
        <w:ind/>
        <w:rPr>
          <w:sz w:val="28"/>
          <w:szCs w:val="28"/>
        </w:rPr>
      </w:pPr>
      <w:r>
        <w:rPr>
          <w:sz w:val="28"/>
          <w:szCs w:val="28"/>
        </w:rPr>
        <w:t xml:space="preserve">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w:t>
      </w:r>
      <w:r>
        <w:rPr>
          <w:sz w:val="28"/>
          <w:szCs w:val="28"/>
        </w:rPr>
        <w:t xml:space="preserve">hành trò chơi điện t</w:t>
      </w:r>
      <w:r>
        <w:rPr>
          <w:sz w:val="28"/>
          <w:szCs w:val="28"/>
        </w:rPr>
        <w:t xml:space="preserve">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w:t>
      </w:r>
      <w:r>
        <w:rPr>
          <w:sz w:val="28"/>
          <w:szCs w:val="28"/>
        </w:rPr>
      </w:r>
    </w:p>
    <w:p>
      <w:pPr>
        <w:pStyle w:val="1187"/>
        <w:pBdr/>
        <w:spacing w:after="120" w:line="240" w:lineRule="auto"/>
        <w:ind/>
        <w:rPr>
          <w:sz w:val="28"/>
          <w:szCs w:val="28"/>
        </w:rPr>
      </w:pPr>
      <w:r>
        <w:rPr>
          <w:sz w:val="28"/>
          <w:szCs w:val="28"/>
        </w:rPr>
        <w:t xml:space="preserve">c) Công khai danh sách các điểm cung cấp dị</w:t>
      </w:r>
      <w:r>
        <w:rPr>
          <w:sz w:val="28"/>
          <w:szCs w:val="28"/>
        </w:rPr>
        <w:t xml:space="preserve">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r>
        <w:rPr>
          <w:sz w:val="28"/>
          <w:szCs w:val="28"/>
        </w:rPr>
      </w:r>
    </w:p>
    <w:p>
      <w:pPr>
        <w:pStyle w:val="1187"/>
        <w:pBdr/>
        <w:spacing w:after="120" w:line="240" w:lineRule="auto"/>
        <w:ind/>
        <w:rPr>
          <w:sz w:val="28"/>
          <w:szCs w:val="28"/>
        </w:rPr>
      </w:pPr>
      <w:r>
        <w:rPr>
          <w:sz w:val="28"/>
          <w:szCs w:val="28"/>
        </w:rPr>
        <w:t xml:space="preserve">d) Chủ trì, phối hợp với Ủy ban nhân dân cấp xã quản lý, thống kê, báo cáo tình hình hoạt động, kiểm tra, xử lý vi phạm hoạt động của điểm cung cấp dịch vụ trò chơi điện tử công cộng trên địa bàn theo quy định của pháp luật.</w:t>
      </w:r>
      <w:r>
        <w:rPr>
          <w:sz w:val="28"/>
          <w:szCs w:val="28"/>
        </w:rPr>
      </w:r>
    </w:p>
    <w:p>
      <w:pPr>
        <w:pStyle w:val="1187"/>
        <w:pBdr/>
        <w:spacing w:after="120" w:line="240" w:lineRule="auto"/>
        <w:ind/>
        <w:rPr>
          <w:sz w:val="28"/>
          <w:szCs w:val="28"/>
        </w:rPr>
      </w:pPr>
      <w:r>
        <w:rPr>
          <w:sz w:val="28"/>
          <w:szCs w:val="28"/>
        </w:rPr>
        <w:t xml:space="preserve">17. Về thông tin cơ sở:</w:t>
      </w:r>
      <w:r>
        <w:rPr>
          <w:sz w:val="28"/>
          <w:szCs w:val="28"/>
        </w:rPr>
      </w:r>
    </w:p>
    <w:p>
      <w:pPr>
        <w:pStyle w:val="1187"/>
        <w:pBdr/>
        <w:spacing w:after="120" w:line="240" w:lineRule="auto"/>
        <w:ind/>
        <w:rPr>
          <w:sz w:val="28"/>
          <w:szCs w:val="28"/>
        </w:rPr>
      </w:pPr>
      <w:r>
        <w:rPr>
          <w:sz w:val="28"/>
          <w:szCs w:val="28"/>
        </w:rPr>
        <w:t xml:space="preserve">a) Xây dựng và tổ chức quản lý hệ thống thông tin cơ sở tại địa phương;</w:t>
      </w:r>
      <w:r>
        <w:rPr>
          <w:sz w:val="28"/>
          <w:szCs w:val="28"/>
        </w:rPr>
      </w:r>
    </w:p>
    <w:p>
      <w:pPr>
        <w:pStyle w:val="1187"/>
        <w:pBdr/>
        <w:spacing w:after="120" w:line="240" w:lineRule="auto"/>
        <w:ind/>
        <w:rPr>
          <w:sz w:val="28"/>
          <w:szCs w:val="28"/>
        </w:rPr>
      </w:pPr>
      <w:r>
        <w:rPr>
          <w:sz w:val="28"/>
          <w:szCs w:val="28"/>
        </w:rPr>
        <w:t xml:space="preserve">b) Tham mưu xây dựng, tổ chức quản lý, vận hành hệ thống thông tin nguồn thông tin cơ sở của địa phương;</w:t>
      </w:r>
      <w:r>
        <w:rPr>
          <w:sz w:val="28"/>
          <w:szCs w:val="28"/>
        </w:rPr>
      </w:r>
    </w:p>
    <w:p>
      <w:pPr>
        <w:pStyle w:val="1187"/>
        <w:pBdr/>
        <w:spacing w:after="120" w:line="240" w:lineRule="auto"/>
        <w:ind/>
        <w:rPr>
          <w:sz w:val="28"/>
          <w:szCs w:val="28"/>
        </w:rPr>
      </w:pPr>
      <w:r>
        <w:rPr>
          <w:sz w:val="28"/>
          <w:szCs w:val="28"/>
        </w:rPr>
        <w:t xml:space="preserve">c) Tham mưu tổ chức cung cấp thông tin; quản lý nội dung thông tin cơ sở tại địa phương.</w:t>
      </w:r>
      <w:r>
        <w:rPr>
          <w:sz w:val="28"/>
          <w:szCs w:val="28"/>
        </w:rPr>
      </w:r>
    </w:p>
    <w:p>
      <w:pPr>
        <w:pStyle w:val="1187"/>
        <w:pBdr/>
        <w:spacing w:after="120" w:line="240" w:lineRule="auto"/>
        <w:ind/>
        <w:rPr>
          <w:sz w:val="28"/>
          <w:szCs w:val="28"/>
        </w:rPr>
      </w:pPr>
      <w:r>
        <w:rPr>
          <w:sz w:val="28"/>
          <w:szCs w:val="28"/>
        </w:rPr>
        <w:t xml:space="preserve">18. Về thông tin đối ngoại:</w:t>
      </w:r>
      <w:r>
        <w:rPr>
          <w:sz w:val="28"/>
          <w:szCs w:val="28"/>
        </w:rPr>
      </w:r>
    </w:p>
    <w:p>
      <w:pPr>
        <w:pStyle w:val="1187"/>
        <w:pBdr/>
        <w:spacing w:after="120" w:line="240" w:lineRule="auto"/>
        <w:ind/>
        <w:rPr>
          <w:sz w:val="28"/>
          <w:szCs w:val="28"/>
        </w:rPr>
      </w:pPr>
      <w:r>
        <w:rPr>
          <w:sz w:val="28"/>
          <w:szCs w:val="28"/>
        </w:rPr>
        <w:t xml:space="preserve">a) Xây dựng quy chế, quy định về hoạt động thông tin đối ngoại ở địa phương;</w:t>
      </w:r>
      <w:r>
        <w:rPr>
          <w:sz w:val="28"/>
          <w:szCs w:val="28"/>
        </w:rPr>
      </w:r>
    </w:p>
    <w:p>
      <w:pPr>
        <w:pStyle w:val="1187"/>
        <w:pBdr/>
        <w:spacing w:after="120" w:line="240" w:lineRule="auto"/>
        <w:ind/>
        <w:rPr>
          <w:sz w:val="28"/>
          <w:szCs w:val="28"/>
        </w:rPr>
      </w:pPr>
      <w:r>
        <w:rPr>
          <w:sz w:val="28"/>
          <w:szCs w:val="28"/>
        </w:rPr>
        <w:t xml:space="preserve">b) Chủ trì, phối hợp với các cơ quan liên quan xây dựng các chương trình, đề án, dự án, kế hoạch hoạt động thông tin đối ngoại dài hạn, trung hạn, hằng năm của tỉnh, thành phố trực thuộc trung ương và tổ chức thực hiện sau khi phê duyệt;</w:t>
      </w:r>
      <w:r>
        <w:rPr>
          <w:sz w:val="28"/>
          <w:szCs w:val="28"/>
        </w:rPr>
      </w:r>
    </w:p>
    <w:p>
      <w:pPr>
        <w:pStyle w:val="1187"/>
        <w:pBdr/>
        <w:spacing w:after="120" w:line="240" w:lineRule="auto"/>
        <w:ind/>
        <w:rPr>
          <w:sz w:val="28"/>
          <w:szCs w:val="28"/>
        </w:rPr>
      </w:pPr>
      <w:r>
        <w:rPr>
          <w:sz w:val="28"/>
          <w:szCs w:val="28"/>
        </w:rPr>
        <w:t xml:space="preserve">c) Chủ trì, tổ chức thẩm định các chương trình, đề án, dự án, kế hoạch hoạt động thông tin đối ngoại</w:t>
      </w:r>
      <w:r>
        <w:rPr>
          <w:sz w:val="28"/>
          <w:szCs w:val="28"/>
        </w:rPr>
        <w:t xml:space="preserve"> dài hạn, trung hạn, hằng năm của các cơ quan chuyên môn thuộc Ủy ban nhân dân cấp tỉnh, Ủy ban nhân dân cấp xã; phê duyệt theo thẩm quyền hoặc trình Ủy ban nhân dân cấp tỉnh phê duyệt các chương trình, đề án, dự án, kế hoạch hoạt động thông tin đối ngoại;</w:t>
      </w:r>
      <w:r>
        <w:rPr>
          <w:sz w:val="28"/>
          <w:szCs w:val="28"/>
        </w:rPr>
      </w:r>
    </w:p>
    <w:p>
      <w:pPr>
        <w:pStyle w:val="1187"/>
        <w:pBdr/>
        <w:spacing w:after="120" w:line="240" w:lineRule="auto"/>
        <w:ind/>
        <w:rPr>
          <w:sz w:val="28"/>
          <w:szCs w:val="28"/>
        </w:rPr>
      </w:pPr>
      <w:r>
        <w:rPr>
          <w:sz w:val="28"/>
          <w:szCs w:val="28"/>
        </w:rPr>
        <w:t xml:space="preserve">d) Trình Ủy ban nhân dân cấp</w:t>
      </w:r>
      <w:r>
        <w:rPr>
          <w:sz w:val="28"/>
          <w:szCs w:val="28"/>
        </w:rPr>
        <w:t xml:space="preserve"> tỉnh phê duyệt chấp thuận trưng bày tranh, ảnh và các hình thức thông tin khác bên ngoài trụ sở cơ quan đại diện nước ngoài, tổ chức nước ngoài ở địa phương hoặc ra văn bản chấp thuận khi được Ủy ban nhân dân cấp tỉnh phân cấp theo quy định của pháp luật;</w:t>
      </w:r>
      <w:r>
        <w:rPr>
          <w:sz w:val="28"/>
          <w:szCs w:val="28"/>
        </w:rPr>
      </w:r>
    </w:p>
    <w:p>
      <w:pPr>
        <w:pStyle w:val="1187"/>
        <w:pBdr/>
        <w:spacing w:after="120" w:line="240" w:lineRule="auto"/>
        <w:ind/>
        <w:rPr>
          <w:sz w:val="28"/>
          <w:szCs w:val="28"/>
        </w:rPr>
      </w:pPr>
      <w:r>
        <w:rPr>
          <w:sz w:val="28"/>
          <w:szCs w:val="28"/>
        </w:rPr>
        <w:t xml:space="preserve">đ) Ph</w:t>
      </w:r>
      <w:r>
        <w:rPr>
          <w:sz w:val="28"/>
          <w:szCs w:val="28"/>
        </w:rPr>
        <w:t xml:space="preserve">ối hợp với Ban Tuyên giáo và Dân vận tỉnh ủy, thành ủy định hướng công tác tuyên truyền thông tin đối ngoại thông qua các hình thức: giao ban báo chí, họp báo định kỳ, họp báo đột xuất, trên Cổng thông tin điện tử các tỉnh, thành phố trực thuộc trung ương.</w:t>
      </w:r>
      <w:r>
        <w:rPr>
          <w:sz w:val="28"/>
          <w:szCs w:val="28"/>
        </w:rPr>
      </w:r>
    </w:p>
    <w:p>
      <w:pPr>
        <w:pStyle w:val="1187"/>
        <w:pBdr/>
        <w:spacing w:after="120" w:line="240" w:lineRule="auto"/>
        <w:ind/>
        <w:rPr>
          <w:sz w:val="28"/>
          <w:szCs w:val="28"/>
        </w:rPr>
      </w:pPr>
      <w:r>
        <w:rPr>
          <w:sz w:val="28"/>
          <w:szCs w:val="28"/>
        </w:rPr>
        <w:t xml:space="preserve">19. Tổ chức đào tạo, bồi dưỡng, huấn luyện đối với các tài năng văn hóa nghệ thuật và thể dục, thể thao ở địa phương.</w:t>
      </w:r>
      <w:r>
        <w:rPr>
          <w:sz w:val="28"/>
          <w:szCs w:val="28"/>
        </w:rPr>
      </w:r>
    </w:p>
    <w:p>
      <w:pPr>
        <w:pStyle w:val="1187"/>
        <w:pBdr/>
        <w:spacing w:after="120" w:line="240" w:lineRule="auto"/>
        <w:ind/>
        <w:rPr>
          <w:sz w:val="28"/>
          <w:szCs w:val="28"/>
        </w:rPr>
      </w:pPr>
      <w:r>
        <w:rPr>
          <w:sz w:val="28"/>
          <w:szCs w:val="28"/>
        </w:rPr>
        <w:t xml:space="preserve">20. Thực hiện công tác thi đua, khen thưởng thuộc lĩnh vực được giao quản lý theo quy định của pháp luật về thi đua, khen thưởng.</w:t>
      </w:r>
      <w:r>
        <w:rPr>
          <w:sz w:val="28"/>
          <w:szCs w:val="28"/>
        </w:rPr>
      </w:r>
    </w:p>
    <w:p>
      <w:pPr>
        <w:pStyle w:val="1187"/>
        <w:pBdr/>
        <w:spacing w:after="120" w:line="240" w:lineRule="auto"/>
        <w:ind/>
        <w:rPr>
          <w:sz w:val="28"/>
          <w:szCs w:val="28"/>
        </w:rPr>
      </w:pPr>
      <w:r>
        <w:rPr>
          <w:sz w:val="28"/>
          <w:szCs w:val="28"/>
        </w:rPr>
        <w:t xml:space="preserve">21. Thực hiện các nhiệm vụ, quyền hạn khác do Ủy ban nhân dân cấp tỉnh, Chủ tịch Ủy ban ban nhân dân cấp tỉnh giao và theo phân cấp, ủy quyền, phân định thẩm quyền của cơ quan có thẩm quyền theo quy định của pháp luật.</w:t>
      </w:r>
      <w:r>
        <w:rPr>
          <w:sz w:val="28"/>
          <w:szCs w:val="28"/>
        </w:rPr>
      </w:r>
    </w:p>
    <w:p>
      <w:pPr>
        <w:pStyle w:val="1187"/>
        <w:pBdr/>
        <w:spacing w:after="120" w:line="240" w:lineRule="auto"/>
        <w:ind/>
        <w:rPr>
          <w:b/>
          <w:sz w:val="28"/>
          <w:szCs w:val="28"/>
        </w:rPr>
      </w:pPr>
      <w:r>
        <w:rPr>
          <w:b/>
          <w:sz w:val="28"/>
          <w:szCs w:val="28"/>
        </w:rPr>
        <w:t xml:space="preserve">Điều 3. Cơ cấu tổ chức</w:t>
      </w:r>
      <w:r>
        <w:rPr>
          <w:b/>
          <w:sz w:val="28"/>
          <w:szCs w:val="28"/>
        </w:rPr>
      </w:r>
    </w:p>
    <w:p>
      <w:pPr>
        <w:pStyle w:val="1187"/>
        <w:pBdr/>
        <w:spacing w:after="120" w:line="240" w:lineRule="auto"/>
        <w:ind/>
        <w:rPr>
          <w:sz w:val="28"/>
          <w:szCs w:val="28"/>
          <w:lang w:val="es-MX"/>
        </w:rPr>
      </w:pPr>
      <w:r>
        <w:rPr>
          <w:sz w:val="28"/>
          <w:szCs w:val="28"/>
          <w:lang w:val="es-MX"/>
        </w:rPr>
        <w:t xml:space="preserve">1. Lãnh đạo Sở</w:t>
      </w:r>
      <w:r>
        <w:rPr>
          <w:sz w:val="28"/>
          <w:szCs w:val="28"/>
          <w:lang w:val="es-MX"/>
        </w:rPr>
      </w:r>
    </w:p>
    <w:p>
      <w:pPr>
        <w:pStyle w:val="1187"/>
        <w:pBdr/>
        <w:spacing w:after="120" w:line="240" w:lineRule="auto"/>
        <w:ind/>
        <w:rPr>
          <w:color w:val="ff0000"/>
          <w:sz w:val="28"/>
          <w:szCs w:val="28"/>
          <w:lang w:val="es-MX"/>
        </w:rPr>
      </w:pPr>
      <w:r>
        <w:rPr>
          <w:sz w:val="28"/>
          <w:szCs w:val="28"/>
          <w:lang w:val="es-MX"/>
        </w:rPr>
        <w:t xml:space="preserve">a) Sở Văn hóa, Thể thao và Du </w:t>
      </w:r>
      <w:r>
        <w:rPr>
          <w:sz w:val="28"/>
          <w:szCs w:val="28"/>
          <w:lang w:val="es-MX"/>
        </w:rPr>
        <w:t xml:space="preserve">lịch có Giám đốc và </w:t>
      </w:r>
      <w:r>
        <w:rPr>
          <w:sz w:val="28"/>
          <w:szCs w:val="28"/>
          <w:lang w:val="es-MX"/>
        </w:rPr>
        <w:t xml:space="preserve">các</w:t>
      </w:r>
      <w:r>
        <w:rPr>
          <w:color w:val="ff0000"/>
          <w:sz w:val="28"/>
          <w:szCs w:val="28"/>
          <w:lang w:val="es-MX"/>
        </w:rPr>
        <w:t xml:space="preserve"> </w:t>
      </w:r>
      <w:r>
        <w:rPr>
          <w:sz w:val="28"/>
          <w:szCs w:val="28"/>
          <w:lang w:val="es-MX"/>
        </w:rPr>
        <w:t xml:space="preserve">Phó Giám đốc.</w:t>
      </w:r>
      <w:r>
        <w:rPr>
          <w:color w:val="ff0000"/>
          <w:sz w:val="28"/>
          <w:szCs w:val="28"/>
          <w:lang w:val="es-MX"/>
        </w:rPr>
        <w:t xml:space="preserve"> </w:t>
      </w:r>
      <w:r>
        <w:rPr>
          <w:color w:val="ff0000"/>
          <w:sz w:val="28"/>
          <w:szCs w:val="28"/>
          <w:lang w:val="es-MX"/>
        </w:rPr>
      </w:r>
    </w:p>
    <w:p>
      <w:pPr>
        <w:pStyle w:val="1187"/>
        <w:pBdr/>
        <w:spacing w:after="120" w:line="240" w:lineRule="auto"/>
        <w:ind/>
        <w:rPr>
          <w:sz w:val="28"/>
          <w:szCs w:val="28"/>
        </w:rPr>
      </w:pPr>
      <w:r>
        <w:rPr>
          <w:sz w:val="28"/>
          <w:szCs w:val="28"/>
        </w:rPr>
        <w:t xml:space="preserve">b) Giám đốc Sở</w:t>
      </w:r>
      <w:r>
        <w:rPr>
          <w:sz w:val="28"/>
          <w:szCs w:val="28"/>
        </w:rPr>
        <w:t xml:space="preserve"> do Chủ tịch Ủy ban nhân dân cấp tỉnh bổ nhiệm, chịu trách nhiệm trước Ủy ban nhân dân, Chủ tịch Ủy ban nhân dân cấp tỉnh và trước pháp luật về thực hiện chức năng, nhiệm vụ, quyền hạn của sở theo Quy chế làm việc và phân công của Ủy ban nhân dân cấp tỉnh.</w:t>
      </w:r>
      <w:r>
        <w:rPr>
          <w:sz w:val="28"/>
          <w:szCs w:val="28"/>
        </w:rPr>
      </w:r>
    </w:p>
    <w:p>
      <w:pPr>
        <w:pStyle w:val="1187"/>
        <w:pBdr/>
        <w:spacing w:after="120" w:line="240" w:lineRule="auto"/>
        <w:ind/>
        <w:rPr>
          <w:sz w:val="28"/>
          <w:szCs w:val="28"/>
        </w:rPr>
      </w:pPr>
      <w:r>
        <w:rPr>
          <w:sz w:val="28"/>
          <w:szCs w:val="28"/>
        </w:rPr>
        <w:t xml:space="preserve">b) Phó Giám đ</w:t>
      </w:r>
      <w:r>
        <w:rPr>
          <w:sz w:val="28"/>
          <w:szCs w:val="28"/>
        </w:rPr>
        <w:t xml:space="preserve">ốc Sở 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w:t>
      </w:r>
      <w:r>
        <w:rPr>
          <w:sz w:val="28"/>
          <w:szCs w:val="28"/>
        </w:rPr>
        <w:t xml:space="preserve">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sz w:val="28"/>
          <w:szCs w:val="28"/>
        </w:rPr>
      </w:r>
    </w:p>
    <w:p>
      <w:pPr>
        <w:pStyle w:val="1187"/>
        <w:pBdr/>
        <w:spacing w:after="120" w:line="240" w:lineRule="auto"/>
        <w:ind/>
        <w:rPr>
          <w:sz w:val="28"/>
          <w:szCs w:val="28"/>
          <w:lang w:val="es-MX"/>
        </w:rPr>
      </w:pPr>
      <w:r>
        <w:rPr>
          <w:sz w:val="28"/>
          <w:szCs w:val="28"/>
          <w:lang w:val="es-MX"/>
        </w:rPr>
        <w:t xml:space="preserve">d) V</w:t>
      </w:r>
      <w:r>
        <w:rPr>
          <w:sz w:val="28"/>
          <w:szCs w:val="28"/>
          <w:lang w:val="es-MX"/>
        </w:rPr>
        <w:t xml:space="preserve">iệc bổ nhiệm, bổ nhiệm lại, miễn nhiệm, điều động, luân chuyển, khen thưởng, kỷ luật, cho từ chức, nghỉ hưu và thực hiện các chế độ, chính sách đối với Giám đốc Sở và Phó Giám đốc Sở do Chủ tịch Ủy ban nhân dân tỉnh quyết định theo quy định của pháp luật. </w:t>
      </w:r>
      <w:r>
        <w:rPr>
          <w:sz w:val="28"/>
          <w:szCs w:val="28"/>
          <w:lang w:val="es-MX"/>
        </w:rPr>
      </w:r>
    </w:p>
    <w:p>
      <w:pPr>
        <w:pStyle w:val="1187"/>
        <w:pBdr/>
        <w:spacing w:after="120" w:line="240" w:lineRule="auto"/>
        <w:ind/>
        <w:rPr>
          <w:sz w:val="28"/>
          <w:szCs w:val="28"/>
        </w:rPr>
      </w:pPr>
      <w:r>
        <w:rPr>
          <w:sz w:val="28"/>
          <w:szCs w:val="28"/>
        </w:rPr>
        <w:t xml:space="preserve">2. </w:t>
      </w:r>
      <w:r>
        <w:rPr>
          <w:sz w:val="28"/>
          <w:szCs w:val="28"/>
        </w:rPr>
        <w:t xml:space="preserve">Các tổ chức tham mưu tổng hợp và chuyên môn nghiệp vụ</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Văn phòng</w:t>
      </w:r>
      <w:r>
        <w:rPr>
          <w:sz w:val="28"/>
          <w:szCs w:val="28"/>
        </w:rPr>
        <w:t xml:space="preserve">;</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w:t>
      </w:r>
      <w:r>
        <w:rPr>
          <w:sz w:val="28"/>
          <w:szCs w:val="28"/>
        </w:rPr>
        <w:t xml:space="preserve">Phòng Quản lý </w:t>
      </w:r>
      <w:r>
        <w:rPr>
          <w:sz w:val="28"/>
          <w:szCs w:val="28"/>
        </w:rPr>
        <w:t xml:space="preserve">V</w:t>
      </w:r>
      <w:r>
        <w:rPr>
          <w:sz w:val="28"/>
          <w:szCs w:val="28"/>
        </w:rPr>
        <w:t xml:space="preserve">ăn hóa và </w:t>
      </w:r>
      <w:r>
        <w:rPr>
          <w:sz w:val="28"/>
          <w:szCs w:val="28"/>
        </w:rPr>
        <w:t xml:space="preserve">G</w:t>
      </w:r>
      <w:r>
        <w:rPr>
          <w:sz w:val="28"/>
          <w:szCs w:val="28"/>
        </w:rPr>
        <w:t xml:space="preserve">ia đình;</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w:t>
      </w:r>
      <w:r>
        <w:rPr>
          <w:sz w:val="28"/>
          <w:szCs w:val="28"/>
        </w:rPr>
        <w:t xml:space="preserve">Phòng Quản lý </w:t>
      </w:r>
      <w:r>
        <w:rPr>
          <w:sz w:val="28"/>
          <w:szCs w:val="28"/>
        </w:rPr>
        <w:t xml:space="preserve">T</w:t>
      </w:r>
      <w:r>
        <w:rPr>
          <w:sz w:val="28"/>
          <w:szCs w:val="28"/>
        </w:rPr>
        <w:t xml:space="preserve">hể dục </w:t>
      </w:r>
      <w:r>
        <w:rPr>
          <w:sz w:val="28"/>
          <w:szCs w:val="28"/>
        </w:rPr>
        <w:t xml:space="preserve">T</w:t>
      </w:r>
      <w:r>
        <w:rPr>
          <w:sz w:val="28"/>
          <w:szCs w:val="28"/>
        </w:rPr>
        <w:t xml:space="preserve">hể thao</w:t>
      </w:r>
      <w:r>
        <w:rPr>
          <w:sz w:val="28"/>
          <w:szCs w:val="28"/>
        </w:rPr>
        <w:t xml:space="preserve">;</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w:t>
      </w:r>
      <w:r>
        <w:rPr>
          <w:sz w:val="28"/>
          <w:szCs w:val="28"/>
        </w:rPr>
        <w:t xml:space="preserve">Phòng Quản lý </w:t>
      </w:r>
      <w:r>
        <w:rPr>
          <w:sz w:val="28"/>
          <w:szCs w:val="28"/>
        </w:rPr>
        <w:t xml:space="preserve">D</w:t>
      </w:r>
      <w:r>
        <w:rPr>
          <w:sz w:val="28"/>
          <w:szCs w:val="28"/>
        </w:rPr>
        <w:t xml:space="preserve">u lịch</w:t>
      </w:r>
      <w:r>
        <w:rPr>
          <w:sz w:val="28"/>
          <w:szCs w:val="28"/>
        </w:rPr>
        <w:t xml:space="preserve">;</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w:t>
      </w:r>
      <w:r>
        <w:rPr>
          <w:sz w:val="28"/>
          <w:szCs w:val="28"/>
        </w:rPr>
        <w:t xml:space="preserve">Phòng Quản lý Thông tin, Báo chí và Xuất bản</w:t>
      </w:r>
      <w:r>
        <w:rPr>
          <w:sz w:val="28"/>
          <w:szCs w:val="28"/>
        </w:rPr>
        <w:t xml:space="preserve">.</w:t>
      </w:r>
      <w:r>
        <w:rPr>
          <w:sz w:val="28"/>
          <w:szCs w:val="28"/>
        </w:rPr>
      </w:r>
    </w:p>
    <w:p>
      <w:pPr>
        <w:pStyle w:val="1187"/>
        <w:pBdr/>
        <w:spacing w:after="120" w:line="240" w:lineRule="auto"/>
        <w:ind/>
        <w:rPr>
          <w:sz w:val="28"/>
          <w:szCs w:val="28"/>
        </w:rPr>
      </w:pPr>
      <w:r>
        <w:rPr>
          <w:sz w:val="28"/>
          <w:szCs w:val="28"/>
        </w:rPr>
        <w:t xml:space="preserve">3. Các đơn vị sự nghiệp công lập </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Trung tâm Văn hóa </w:t>
      </w:r>
      <w:r>
        <w:rPr>
          <w:sz w:val="28"/>
          <w:szCs w:val="28"/>
        </w:rPr>
        <w:t xml:space="preserve">N</w:t>
      </w:r>
      <w:r>
        <w:rPr>
          <w:sz w:val="28"/>
          <w:szCs w:val="28"/>
        </w:rPr>
        <w:t xml:space="preserve">ghệ thuật </w:t>
      </w:r>
      <w:r>
        <w:rPr>
          <w:sz w:val="28"/>
          <w:szCs w:val="28"/>
        </w:rPr>
        <w:t xml:space="preserve">tỉnh;</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Đoàn Nghệ thuật Cải lương Vàm Cỏ;</w:t>
      </w:r>
      <w:r>
        <w:rPr>
          <w:sz w:val="28"/>
          <w:szCs w:val="28"/>
        </w:rPr>
      </w:r>
    </w:p>
    <w:p>
      <w:pPr>
        <w:pStyle w:val="1187"/>
        <w:pBdr/>
        <w:spacing w:after="120" w:line="240" w:lineRule="auto"/>
        <w:ind/>
        <w:rPr>
          <w:sz w:val="28"/>
          <w:szCs w:val="28"/>
        </w:rPr>
      </w:pPr>
      <w:r>
        <w:rPr>
          <w:sz w:val="28"/>
          <w:szCs w:val="28"/>
        </w:rPr>
        <w:t xml:space="preserve">- Bảo tàng</w:t>
      </w:r>
      <w:r>
        <w:rPr>
          <w:sz w:val="28"/>
          <w:szCs w:val="28"/>
        </w:rPr>
        <w:t xml:space="preserve">;</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Thư viện;</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Trung tâm Huấn luyện và Thi đấu thể thao;</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Trường Thể dục thể thao;</w:t>
      </w:r>
      <w:r>
        <w:rPr>
          <w:sz w:val="28"/>
          <w:szCs w:val="28"/>
        </w:rPr>
      </w:r>
    </w:p>
    <w:p>
      <w:pPr>
        <w:pStyle w:val="1187"/>
        <w:pBdr/>
        <w:spacing w:after="120" w:line="240" w:lineRule="auto"/>
        <w:ind/>
        <w:rPr>
          <w:sz w:val="28"/>
          <w:szCs w:val="28"/>
        </w:rPr>
      </w:pPr>
      <w:r>
        <w:rPr>
          <w:sz w:val="28"/>
          <w:szCs w:val="28"/>
        </w:rPr>
        <w:t xml:space="preserve">-</w:t>
      </w:r>
      <w:r>
        <w:rPr>
          <w:sz w:val="28"/>
          <w:szCs w:val="28"/>
        </w:rPr>
        <w:t xml:space="preserve"> Trung tâm Xúc tiến du lịch.</w:t>
      </w:r>
      <w:r>
        <w:rPr>
          <w:sz w:val="28"/>
          <w:szCs w:val="28"/>
        </w:rPr>
      </w:r>
    </w:p>
    <w:p>
      <w:pPr>
        <w:pStyle w:val="1187"/>
        <w:pBdr/>
        <w:spacing w:after="120" w:line="240" w:lineRule="auto"/>
        <w:ind/>
        <w:rPr>
          <w:color w:val="000000"/>
          <w:sz w:val="28"/>
          <w:szCs w:val="28"/>
        </w:rPr>
      </w:pPr>
      <w:r>
        <w:rPr>
          <w:color w:val="000000"/>
          <w:sz w:val="28"/>
          <w:szCs w:val="28"/>
        </w:rPr>
        <w:t xml:space="preserve">4. Việc bổ nhiệm, miễn nhiệm, </w:t>
      </w:r>
      <w:r>
        <w:rPr>
          <w:color w:val="000000"/>
          <w:sz w:val="28"/>
          <w:szCs w:val="28"/>
        </w:rPr>
        <w:t xml:space="preserve">điều động, cách chức, khen thưởng, kỷ luật, nghỉ hưu và chế độ, chính sách khác đối với cấp Trưởng và cấp Phó các tổ chức chuyên môn nghiệp vụ và các đơn vị sự nghiệp thuộc Sở thực hiện theo phân cấp quản lý cán bộ hiện hành và theo quy định của pháp luật.</w:t>
      </w:r>
      <w:r>
        <w:rPr>
          <w:color w:val="000000"/>
          <w:sz w:val="28"/>
          <w:szCs w:val="28"/>
        </w:rPr>
      </w:r>
    </w:p>
    <w:p>
      <w:pPr>
        <w:pStyle w:val="1187"/>
        <w:pBdr/>
        <w:spacing w:after="120" w:line="240" w:lineRule="auto"/>
        <w:ind/>
        <w:rPr>
          <w:b/>
          <w:sz w:val="28"/>
          <w:szCs w:val="28"/>
        </w:rPr>
      </w:pPr>
      <w:r>
        <w:rPr>
          <w:b/>
          <w:sz w:val="28"/>
          <w:szCs w:val="28"/>
        </w:rPr>
        <w:t xml:space="preserve">Điều 4. Về biên chế</w:t>
      </w:r>
      <w:r>
        <w:rPr>
          <w:b/>
          <w:sz w:val="28"/>
          <w:szCs w:val="28"/>
        </w:rPr>
        <w:t xml:space="preserve">, vị trí việc làm và số lượng người làm việc trong các đơn vị sự nghiệp công lập thuộc Sở</w:t>
      </w:r>
      <w:r>
        <w:rPr>
          <w:b/>
          <w:sz w:val="28"/>
          <w:szCs w:val="28"/>
        </w:rPr>
      </w:r>
    </w:p>
    <w:p>
      <w:pPr>
        <w:pStyle w:val="1187"/>
        <w:pBdr/>
        <w:spacing w:after="120" w:line="240" w:lineRule="auto"/>
        <w:ind/>
        <w:rPr>
          <w:sz w:val="28"/>
          <w:szCs w:val="28"/>
        </w:rPr>
      </w:pPr>
      <w:r>
        <w:rPr>
          <w:sz w:val="28"/>
          <w:szCs w:val="28"/>
        </w:rPr>
        <w:t xml:space="preserve">1. </w:t>
      </w:r>
      <w:r>
        <w:rPr>
          <w:sz w:val="28"/>
          <w:szCs w:val="28"/>
        </w:rPr>
        <w:t xml:space="preserve">Biên chế công chức, số lượng người làm việc tại đơn vị sự nghiệp công lập thuộc </w:t>
      </w:r>
      <w:r>
        <w:rPr>
          <w:sz w:val="28"/>
          <w:szCs w:val="28"/>
          <w:lang w:val="es-MX"/>
        </w:rPr>
        <w:t xml:space="preserve">Sở Văn hóa, Thể thao và Du lịch</w:t>
      </w:r>
      <w:r>
        <w:rPr>
          <w:sz w:val="28"/>
          <w:szCs w:val="28"/>
        </w:rPr>
        <w:t xml:space="preserve"> được giao trên cơ sở </w:t>
      </w:r>
      <w:r>
        <w:rPr>
          <w:sz w:val="28"/>
          <w:szCs w:val="28"/>
        </w:rPr>
        <w:t xml:space="preserve">Đề án </w:t>
      </w:r>
      <w:r>
        <w:rPr>
          <w:sz w:val="28"/>
          <w:szCs w:val="28"/>
        </w:rPr>
        <w:t xml:space="preserve">vị trí việc làm, gắn với chức năng, nhiệm vụ, khối lượng công việc và nằm trong tổng biên chế công chức, biên chế sự nghiệp của tỉnh do cấp có thẩm quyền giao.</w:t>
      </w:r>
      <w:r>
        <w:rPr>
          <w:sz w:val="28"/>
          <w:szCs w:val="28"/>
        </w:rPr>
      </w:r>
    </w:p>
    <w:p>
      <w:pPr>
        <w:pStyle w:val="1187"/>
        <w:pBdr/>
        <w:spacing w:after="120" w:line="240" w:lineRule="auto"/>
        <w:ind/>
        <w:rPr>
          <w:sz w:val="28"/>
          <w:szCs w:val="28"/>
        </w:rPr>
      </w:pPr>
      <w:r>
        <w:rPr>
          <w:sz w:val="28"/>
          <w:szCs w:val="28"/>
        </w:rPr>
        <w:t xml:space="preserve">2. Căn cứ chức năng nhiệm vụ, cơ cấu tổ chức và danh mục vị trí việc làm, cơ cấu ngạch công chức, cơ cấu chức danh nghề nghiệp viên chức được cấp có thẩm quyền phê duyệt. Hằng năm, </w:t>
      </w:r>
      <w:r>
        <w:rPr>
          <w:sz w:val="28"/>
          <w:szCs w:val="28"/>
          <w:lang w:val="es-MX"/>
        </w:rPr>
        <w:t xml:space="preserve">Sở Văn hóa, Thể thao và Du lịch</w:t>
      </w:r>
      <w:r>
        <w:rPr>
          <w:sz w:val="28"/>
          <w:szCs w:val="28"/>
        </w:rPr>
        <w:t xml:space="preserve"> xây dựng kế hoạch biên chế công chức, biên chế sự nghiệp theo quy định, bảo đảm thực hiện nhiệm vụ được giao. </w:t>
      </w:r>
      <w:r>
        <w:rPr>
          <w:sz w:val="28"/>
          <w:szCs w:val="28"/>
        </w:rPr>
      </w:r>
    </w:p>
    <w:p>
      <w:pPr>
        <w:pStyle w:val="1187"/>
        <w:pBdr/>
        <w:spacing w:after="120" w:line="240" w:lineRule="auto"/>
        <w:ind/>
        <w:rPr>
          <w:color w:val="000000"/>
          <w:sz w:val="28"/>
          <w:szCs w:val="28"/>
        </w:rPr>
      </w:pPr>
      <w:r>
        <w:rPr>
          <w:color w:val="000000"/>
          <w:sz w:val="28"/>
          <w:szCs w:val="28"/>
        </w:rPr>
        <w:t xml:space="preserve">3. Việc bố trí cán bộ, công chức, viên chức của Sở phải căn cứ vào vị trí việc làm, chức danh, tiêu chuẩn, cơ cấu ngạch công chức, chức danh nghề nghiệp viên chức theo quy định.</w:t>
      </w:r>
      <w:r>
        <w:rPr>
          <w:color w:val="000000"/>
          <w:sz w:val="28"/>
          <w:szCs w:val="28"/>
        </w:rPr>
      </w:r>
    </w:p>
    <w:p>
      <w:pPr>
        <w:pStyle w:val="1187"/>
        <w:pBdr/>
        <w:spacing w:after="120" w:line="240" w:lineRule="auto"/>
        <w:ind/>
        <w:rPr>
          <w:b/>
          <w:sz w:val="28"/>
          <w:szCs w:val="28"/>
        </w:rPr>
      </w:pPr>
      <w:r>
        <w:rPr>
          <w:b/>
          <w:sz w:val="28"/>
          <w:szCs w:val="28"/>
        </w:rPr>
        <w:t xml:space="preserve">Điều 5. Tổ chức thực hiện</w:t>
      </w:r>
      <w:r>
        <w:rPr>
          <w:b/>
          <w:sz w:val="28"/>
          <w:szCs w:val="28"/>
        </w:rPr>
      </w:r>
    </w:p>
    <w:p>
      <w:pPr>
        <w:pStyle w:val="1187"/>
        <w:pBdr/>
        <w:spacing w:after="120" w:line="240" w:lineRule="auto"/>
        <w:ind/>
        <w:rPr>
          <w:color w:val="000000"/>
          <w:sz w:val="28"/>
          <w:szCs w:val="28"/>
        </w:rPr>
      </w:pPr>
      <w:r>
        <w:rPr>
          <w:sz w:val="28"/>
          <w:szCs w:val="28"/>
        </w:rPr>
        <w:t xml:space="preserve">1. </w:t>
      </w:r>
      <w:r>
        <w:rPr>
          <w:color w:val="000000"/>
          <w:sz w:val="28"/>
          <w:szCs w:val="28"/>
        </w:rPr>
        <w:t xml:space="preserve">Sở Văn hóa, Thể thao và Du lịch có trách nhiệm </w:t>
      </w:r>
      <w:r>
        <w:rPr>
          <w:color w:val="000000"/>
          <w:sz w:val="28"/>
          <w:szCs w:val="28"/>
        </w:rPr>
        <w:t xml:space="preserve">ban hành văn bản quy định cụ thể chức năng, nhiệm vụ, quyền hạn các phòng chuyên môn nghiệp vụ thuộc Sở Văn hóa, Thể thao và Du lịch.</w:t>
      </w:r>
      <w:r>
        <w:rPr>
          <w:color w:val="000000"/>
          <w:sz w:val="28"/>
          <w:szCs w:val="28"/>
        </w:rPr>
      </w:r>
    </w:p>
    <w:p>
      <w:pPr>
        <w:pStyle w:val="1187"/>
        <w:pBdr/>
        <w:spacing w:after="120" w:line="240" w:lineRule="auto"/>
        <w:ind/>
        <w:rPr>
          <w:sz w:val="28"/>
          <w:szCs w:val="28"/>
        </w:rPr>
      </w:pPr>
      <w:r>
        <w:rPr>
          <w:sz w:val="28"/>
          <w:szCs w:val="28"/>
        </w:rPr>
        <w:t xml:space="preserve">2. Những nội dung không được quy định tại Quy định này thì được thực hiện theo các quy định pháp luật hiện hành.</w:t>
      </w:r>
      <w:r>
        <w:rPr>
          <w:sz w:val="28"/>
          <w:szCs w:val="28"/>
        </w:rPr>
      </w:r>
    </w:p>
    <w:p>
      <w:pPr>
        <w:pStyle w:val="1187"/>
        <w:pBdr/>
        <w:spacing w:after="120" w:line="240" w:lineRule="auto"/>
        <w:ind/>
        <w:rPr>
          <w:sz w:val="28"/>
          <w:szCs w:val="28"/>
        </w:rPr>
      </w:pPr>
      <w:r>
        <w:rPr>
          <w:sz w:val="28"/>
          <w:szCs w:val="28"/>
        </w:rPr>
        <w:t xml:space="preserve">3</w:t>
      </w:r>
      <w:r>
        <w:rPr>
          <w:sz w:val="28"/>
          <w:szCs w:val="28"/>
        </w:rPr>
        <w:t xml:space="preserve">. Trong quá trình thực hiện</w:t>
      </w:r>
      <w:r>
        <w:rPr>
          <w:sz w:val="28"/>
          <w:szCs w:val="28"/>
        </w:rPr>
        <w:t xml:space="preserve">,</w:t>
      </w:r>
      <w:r>
        <w:rPr>
          <w:sz w:val="28"/>
          <w:szCs w:val="28"/>
        </w:rPr>
        <w:t xml:space="preserve"> </w:t>
      </w:r>
      <w:r>
        <w:rPr>
          <w:sz w:val="28"/>
          <w:szCs w:val="28"/>
        </w:rPr>
        <w:t xml:space="preserve">Quy định này có thể được sửa đổi, bổ sung cho phù hợp với tình hình thực tế và các chủ trương, chính sách của Đảng và pháp luật của Nhà nước trong từng thời kỳ, theo đề nghị của Giám đốc </w:t>
      </w:r>
      <w:r>
        <w:rPr>
          <w:color w:val="000000"/>
          <w:sz w:val="28"/>
          <w:szCs w:val="28"/>
        </w:rPr>
        <w:t xml:space="preserve">Sở Văn hóa, Thể thao và Du lịch và quyết định của Ủy ban nhân dân tỉnh</w:t>
      </w:r>
      <w:r>
        <w:rPr>
          <w:sz w:val="28"/>
          <w:szCs w:val="28"/>
        </w:rPr>
        <w:t xml:space="preserve">./.</w:t>
      </w:r>
      <w:r>
        <w:rPr>
          <w:sz w:val="28"/>
          <w:szCs w:val="28"/>
        </w:rPr>
      </w:r>
    </w:p>
    <w:p>
      <w:pPr>
        <w:pStyle w:val="1187"/>
        <w:pBdr/>
        <w:spacing w:after="120" w:line="240" w:lineRule="auto"/>
        <w:ind/>
        <w:rPr>
          <w:sz w:val="28"/>
          <w:szCs w:val="28"/>
        </w:rPr>
      </w:pPr>
      <w:r>
        <w:rPr>
          <w:sz w:val="28"/>
          <w:szCs w:val="28"/>
        </w:rPr>
        <w:t xml:space="preserve"> </w:t>
      </w:r>
      <w:r>
        <w:rPr>
          <w:sz w:val="28"/>
          <w:szCs w:val="28"/>
        </w:rPr>
      </w:r>
    </w:p>
    <w:p>
      <w:pPr>
        <w:pStyle w:val="1187"/>
        <w:pBdr/>
        <w:spacing w:after="120" w:line="240" w:lineRule="auto"/>
        <w:ind/>
        <w:rPr>
          <w:sz w:val="28"/>
          <w:szCs w:val="28"/>
        </w:rPr>
      </w:pPr>
      <w:r>
        <w:rPr>
          <w:sz w:val="28"/>
          <w:szCs w:val="28"/>
        </w:rPr>
      </w:r>
      <w:r>
        <w:rPr>
          <w:sz w:val="28"/>
          <w:szCs w:val="28"/>
        </w:rPr>
      </w:r>
    </w:p>
    <w:p>
      <w:pPr>
        <w:pStyle w:val="1187"/>
        <w:pBdr/>
        <w:spacing w:after="120" w:line="240" w:lineRule="auto"/>
        <w:ind/>
        <w:rPr>
          <w:sz w:val="28"/>
          <w:szCs w:val="28"/>
        </w:rPr>
      </w:pPr>
      <w:r>
        <w:rPr>
          <w:sz w:val="28"/>
          <w:szCs w:val="28"/>
        </w:rPr>
      </w:r>
      <w:r>
        <w:rPr>
          <w:sz w:val="28"/>
          <w:szCs w:val="28"/>
        </w:rPr>
      </w:r>
    </w:p>
    <w:sectPr>
      <w:headerReference w:type="default" r:id="rId9"/>
      <w:footnotePr/>
      <w:endnotePr/>
      <w:type w:val="nextPage"/>
      <w:pgSz w:h="16838" w:orient="portrait" w:w="11906"/>
      <w:pgMar w:top="1138" w:right="1134" w:bottom="1138" w:left="1699"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Italic">
    <w:panose1 w:val="02020603050405020304"/>
  </w:font>
  <w:font w:name="Wingdings">
    <w:panose1 w:val="05000000000000000000"/>
  </w:font>
  <w:font w:name="Symbol">
    <w:panose1 w:val="05050102010706020507"/>
  </w:font>
  <w:font w:name=".VnArial Narrow">
    <w:panose1 w:val="05040102010807070707"/>
  </w:font>
  <w:font w:name=".VnArial">
    <w:panose1 w:val="05040102010807070707"/>
  </w:font>
  <w:font w:name="SimSun">
    <w:panose1 w:val="02010600030101010101"/>
  </w:font>
  <w:font w:name="PMingLiU">
    <w:panose1 w:val="02020500000000000000"/>
  </w:font>
  <w:font w:name=".VnArialH">
    <w:panose1 w:val="05040102010807070707"/>
  </w:font>
  <w:font w:name="Times New Roman">
    <w:panose1 w:val="02020603050405020304"/>
  </w:font>
  <w:font w:name=".VnTimeH">
    <w:panose1 w:val="05040102010807070707"/>
  </w:font>
  <w:font w:name="Tahoma">
    <w:panose1 w:val="020B0604030504040204"/>
  </w:font>
  <w:font w:name="MS Mincho">
    <w:panose1 w:val="02020603050405090304"/>
  </w:font>
  <w:font w:name="Verdana">
    <w:panose1 w:val="020B0604030504040204"/>
  </w:font>
  <w:font w:name="Courier New">
    <w:panose1 w:val="02070309020205020404"/>
  </w:font>
  <w:font w:name=".VnTime">
    <w:panose1 w:val="05040102010807070707"/>
  </w:font>
  <w:font w:name="Cambria">
    <w:panose1 w:val="02040503050406030204"/>
  </w:font>
  <w:font w:name="VNI-Times">
    <w:panose1 w:val="05040102010807070707"/>
  </w:font>
  <w:font w:name="Batang">
    <w:panose1 w:val="02010600030101010101"/>
  </w:font>
  <w:font w:name="Calibri">
    <w:panose1 w:val="020F0502020204030204"/>
  </w:font>
  <w:font w:name="Arial Unicode MS">
    <w:panose1 w:val="020B060402020202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9"/>
      <w:pBdr/>
      <w:spacing/>
      <w:ind/>
      <w:rPr>
        <w:sz w:val="28"/>
      </w:rPr>
    </w:pPr>
    <w:r>
      <w:rPr>
        <w:sz w:val="28"/>
      </w:rPr>
      <w:fldChar w:fldCharType="begin"/>
    </w:r>
    <w:r>
      <w:rPr>
        <w:sz w:val="28"/>
      </w:rPr>
      <w:instrText xml:space="preserve"> PAGE   \* MERGEFORMAT </w:instrText>
    </w:r>
    <w:r>
      <w:rPr>
        <w:sz w:val="28"/>
      </w:rPr>
      <w:fldChar w:fldCharType="separate"/>
    </w:r>
    <w:r>
      <w:rPr>
        <w:sz w:val="28"/>
      </w:rPr>
      <w:t xml:space="preserve">2</w:t>
    </w:r>
    <w:r>
      <w:rPr>
        <w:sz w:val="28"/>
      </w:rPr>
      <w:fldChar w:fldCharType="end"/>
    </w:r>
    <w:r>
      <w:rPr>
        <w:sz w:val="28"/>
      </w:rPr>
    </w:r>
  </w:p>
  <w:p>
    <w:pPr>
      <w:pStyle w:val="84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492"/>
        </w:tabs>
        <w:spacing/>
        <w:ind w:hanging="360" w:left="1492"/>
      </w:pPr>
      <w:pStyle w:val="977"/>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209"/>
        </w:tabs>
        <w:spacing/>
        <w:ind w:hanging="360" w:left="1209"/>
      </w:pPr>
      <w:pStyle w:val="976"/>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926"/>
        </w:tabs>
        <w:spacing/>
        <w:ind w:hanging="360" w:left="926"/>
      </w:pPr>
      <w:pStyle w:val="975"/>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643"/>
        </w:tabs>
        <w:spacing/>
        <w:ind w:hanging="360" w:left="643"/>
      </w:pPr>
      <w:pStyle w:val="97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92"/>
        </w:tabs>
        <w:spacing/>
        <w:ind w:hanging="360" w:left="1492"/>
      </w:pPr>
      <w:pStyle w:val="967"/>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209"/>
        </w:tabs>
        <w:spacing/>
        <w:ind w:hanging="360" w:left="1209"/>
      </w:pPr>
      <w:pStyle w:val="966"/>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926"/>
        </w:tabs>
        <w:spacing/>
        <w:ind w:hanging="360" w:left="926"/>
      </w:pPr>
      <w:pStyle w:val="965"/>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
      <w:numFmt w:val="bullet"/>
      <w:pPr>
        <w:pBdr/>
        <w:tabs>
          <w:tab w:val="num" w:leader="none" w:pos="643"/>
        </w:tabs>
        <w:spacing/>
        <w:ind w:hanging="360" w:left="643"/>
      </w:pPr>
      <w:pStyle w:val="964"/>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1."/>
      <w:numFmt w:val="decimal"/>
      <w:pPr>
        <w:pBdr/>
        <w:tabs>
          <w:tab w:val="num" w:leader="none" w:pos="360"/>
        </w:tabs>
        <w:spacing/>
        <w:ind w:hanging="360" w:left="360"/>
      </w:pPr>
      <w:pStyle w:val="973"/>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
      <w:numFmt w:val="bullet"/>
      <w:pPr>
        <w:pBdr/>
        <w:tabs>
          <w:tab w:val="num" w:leader="none" w:pos="360"/>
        </w:tabs>
        <w:spacing/>
        <w:ind w:hanging="360" w:left="360"/>
      </w:pPr>
      <w:pStyle w:val="963"/>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abstractNum w:abstractNumId="11">
    <w:lvl w:ilvl="0">
      <w:isLgl w:val="false"/>
      <w:lvlJc w:val="left"/>
      <w:lvlText w:val="%1)"/>
      <w:numFmt w:val="lowerLetter"/>
      <w:pPr>
        <w:pBdr/>
        <w:tabs>
          <w:tab w:val="num" w:leader="none" w:pos="1755"/>
        </w:tabs>
        <w:spacing/>
        <w:ind w:hanging="1035" w:left="1755"/>
      </w:pPr>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2.%3."/>
      <w:numFmt w:val="lowerRoman"/>
      <w:pPr>
        <w:pBdr/>
        <w:tabs>
          <w:tab w:val="num" w:leader="none" w:pos="2520"/>
        </w:tabs>
        <w:spacing/>
        <w:ind w:hanging="180" w:left="2520"/>
      </w:pPr>
      <w:rPr/>
      <w:start w:val="1"/>
      <w:suff w:val="tab"/>
    </w:lvl>
    <w:lvl w:ilvl="3">
      <w:isLgl w:val="false"/>
      <w:lvlJc w:val="left"/>
      <w:lvlText w:val="%2.%3.%4."/>
      <w:numFmt w:val="decimal"/>
      <w:pPr>
        <w:pBdr/>
        <w:tabs>
          <w:tab w:val="num" w:leader="none" w:pos="3240"/>
        </w:tabs>
        <w:spacing/>
        <w:ind w:hanging="360" w:left="3240"/>
      </w:pPr>
      <w:rPr/>
      <w:start w:val="1"/>
      <w:suff w:val="tab"/>
    </w:lvl>
    <w:lvl w:ilvl="4">
      <w:isLgl w:val="false"/>
      <w:lvlJc w:val="left"/>
      <w:lvlText w:val="%2.%3.%4.%5."/>
      <w:numFmt w:val="lowerLetter"/>
      <w:pPr>
        <w:pBdr/>
        <w:tabs>
          <w:tab w:val="num" w:leader="none" w:pos="3960"/>
        </w:tabs>
        <w:spacing/>
        <w:ind w:hanging="360" w:left="3960"/>
      </w:pPr>
      <w:rPr/>
      <w:start w:val="1"/>
      <w:suff w:val="tab"/>
    </w:lvl>
    <w:lvl w:ilvl="5">
      <w:isLgl w:val="false"/>
      <w:lvlJc w:val="right"/>
      <w:lvlText w:val="%2.%3.%4.%5.%6."/>
      <w:numFmt w:val="lowerRoman"/>
      <w:pPr>
        <w:pBdr/>
        <w:tabs>
          <w:tab w:val="num" w:leader="none" w:pos="4680"/>
        </w:tabs>
        <w:spacing/>
        <w:ind w:hanging="180" w:left="4680"/>
      </w:pPr>
      <w:rPr/>
      <w:start w:val="1"/>
      <w:suff w:val="tab"/>
    </w:lvl>
    <w:lvl w:ilvl="6">
      <w:isLgl w:val="false"/>
      <w:lvlJc w:val="left"/>
      <w:lvlText w:val="%2.%3.%4.%5.%6.%7."/>
      <w:numFmt w:val="decimal"/>
      <w:pPr>
        <w:pBdr/>
        <w:tabs>
          <w:tab w:val="num" w:leader="none" w:pos="5400"/>
        </w:tabs>
        <w:spacing/>
        <w:ind w:hanging="360" w:left="5400"/>
      </w:pPr>
      <w:rPr/>
      <w:start w:val="1"/>
      <w:suff w:val="tab"/>
    </w:lvl>
    <w:lvl w:ilvl="7">
      <w:isLgl w:val="false"/>
      <w:lvlJc w:val="left"/>
      <w:lvlText w:val="%2.%3.%4.%5.%6.%7.%8."/>
      <w:numFmt w:val="lowerLetter"/>
      <w:pPr>
        <w:pBdr/>
        <w:tabs>
          <w:tab w:val="num" w:leader="none" w:pos="6120"/>
        </w:tabs>
        <w:spacing/>
        <w:ind w:hanging="360" w:left="6120"/>
      </w:pPr>
      <w:rPr/>
      <w:start w:val="1"/>
      <w:suff w:val="tab"/>
    </w:lvl>
    <w:lvl w:ilvl="8">
      <w:isLgl w:val="false"/>
      <w:lvlJc w:val="right"/>
      <w:lvlText w:val="%2.%3.%4.%5.%6.%7.%8.%9."/>
      <w:numFmt w:val="lowerRoman"/>
      <w:pPr>
        <w:pBdr/>
        <w:tabs>
          <w:tab w:val="num" w:leader="none" w:pos="6840"/>
        </w:tabs>
        <w:spacing/>
        <w:ind w:hanging="180" w:left="6840"/>
      </w:pPr>
      <w:rPr/>
      <w:start w:val="1"/>
      <w:suff w:val="tab"/>
    </w:lvl>
  </w:abstractNum>
  <w:abstractNum w:abstractNumId="12">
    <w:lvl w:ilvl="0">
      <w:isLgl w:val="false"/>
      <w:lvlJc w:val="left"/>
      <w:lvlText w:val="%1)"/>
      <w:numFmt w:val="lowerLetter"/>
      <w:pPr>
        <w:pBdr/>
        <w:tabs>
          <w:tab w:val="num" w:leader="none" w:pos="1755"/>
        </w:tabs>
        <w:spacing/>
        <w:ind w:hanging="1035" w:left="1755"/>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2.%3."/>
      <w:numFmt w:val="lowerRoman"/>
      <w:pPr>
        <w:pBdr/>
        <w:tabs>
          <w:tab w:val="num" w:leader="none" w:pos="2160"/>
        </w:tabs>
        <w:spacing/>
        <w:ind w:hanging="180" w:left="2160"/>
      </w:pPr>
      <w:rPr/>
      <w:start w:val="1"/>
      <w:suff w:val="tab"/>
    </w:lvl>
    <w:lvl w:ilvl="3">
      <w:isLgl w:val="false"/>
      <w:lvlJc w:val="left"/>
      <w:lvlText w:val="%2.%3.%4."/>
      <w:numFmt w:val="decimal"/>
      <w:pPr>
        <w:pBdr/>
        <w:tabs>
          <w:tab w:val="num" w:leader="none" w:pos="2880"/>
        </w:tabs>
        <w:spacing/>
        <w:ind w:hanging="360" w:left="2880"/>
      </w:pPr>
      <w:rPr/>
      <w:start w:val="1"/>
      <w:suff w:val="tab"/>
    </w:lvl>
    <w:lvl w:ilvl="4">
      <w:isLgl w:val="false"/>
      <w:lvlJc w:val="left"/>
      <w:lvlText w:val="%2.%3.%4.%5."/>
      <w:numFmt w:val="lowerLetter"/>
      <w:pPr>
        <w:pBdr/>
        <w:tabs>
          <w:tab w:val="num" w:leader="none" w:pos="3600"/>
        </w:tabs>
        <w:spacing/>
        <w:ind w:hanging="360" w:left="3600"/>
      </w:pPr>
      <w:rPr/>
      <w:start w:val="1"/>
      <w:suff w:val="tab"/>
    </w:lvl>
    <w:lvl w:ilvl="5">
      <w:isLgl w:val="false"/>
      <w:lvlJc w:val="right"/>
      <w:lvlText w:val="%2.%3.%4.%5.%6."/>
      <w:numFmt w:val="lowerRoman"/>
      <w:pPr>
        <w:pBdr/>
        <w:tabs>
          <w:tab w:val="num" w:leader="none" w:pos="4320"/>
        </w:tabs>
        <w:spacing/>
        <w:ind w:hanging="180" w:left="4320"/>
      </w:pPr>
      <w:rPr/>
      <w:start w:val="1"/>
      <w:suff w:val="tab"/>
    </w:lvl>
    <w:lvl w:ilvl="6">
      <w:isLgl w:val="false"/>
      <w:lvlJc w:val="left"/>
      <w:lvlText w:val="%2.%3.%4.%5.%6.%7."/>
      <w:numFmt w:val="decimal"/>
      <w:pPr>
        <w:pBdr/>
        <w:tabs>
          <w:tab w:val="num" w:leader="none" w:pos="5040"/>
        </w:tabs>
        <w:spacing/>
        <w:ind w:hanging="360" w:left="5040"/>
      </w:pPr>
      <w:rPr/>
      <w:start w:val="1"/>
      <w:suff w:val="tab"/>
    </w:lvl>
    <w:lvl w:ilvl="7">
      <w:isLgl w:val="false"/>
      <w:lvlJc w:val="left"/>
      <w:lvlText w:val="%2.%3.%4.%5.%6.%7.%8."/>
      <w:numFmt w:val="lowerLetter"/>
      <w:pPr>
        <w:pBdr/>
        <w:tabs>
          <w:tab w:val="num" w:leader="none" w:pos="5760"/>
        </w:tabs>
        <w:spacing/>
        <w:ind w:hanging="360" w:left="5760"/>
      </w:pPr>
      <w:rPr/>
      <w:start w:val="1"/>
      <w:suff w:val="tab"/>
    </w:lvl>
    <w:lvl w:ilvl="8">
      <w:isLgl w:val="false"/>
      <w:lvlJc w:val="right"/>
      <w:lvlText w:val="%2.%3.%4.%5.%6.%7.%8.%9."/>
      <w:numFmt w:val="lowerRoman"/>
      <w:pPr>
        <w:pBdr/>
        <w:tabs>
          <w:tab w:val="num" w:leader="none" w:pos="6480"/>
        </w:tabs>
        <w:spacing/>
        <w:ind w:hanging="180" w:left="6480"/>
      </w:pPr>
      <w:rPr/>
      <w:start w:val="1"/>
      <w:suff w:val="tab"/>
    </w:lvl>
  </w:abstractNum>
  <w:abstractNum w:abstractNumId="13">
    <w:lvl w:ilvl="0">
      <w:isLgl w:val="false"/>
      <w:lvlJc w:val="left"/>
      <w:lvlText w:val="%1."/>
      <w:numFmt w:val="decimal"/>
      <w:pPr>
        <w:pBdr/>
        <w:tabs>
          <w:tab w:val="num" w:leader="none" w:pos="0"/>
        </w:tabs>
        <w:spacing/>
        <w:ind w:hanging="360" w:left="1080"/>
      </w:pPr>
      <w:rPr/>
      <w:start w:val="1"/>
      <w:suff w:val="tab"/>
    </w:lvl>
    <w:lvl w:ilvl="1">
      <w:isLgl w:val="false"/>
      <w:lvlJc w:val="left"/>
      <w:lvlText w:val="%2."/>
      <w:numFmt w:val="lowerLetter"/>
      <w:pPr>
        <w:pBdr/>
        <w:tabs>
          <w:tab w:val="num" w:leader="none" w:pos="0"/>
        </w:tabs>
        <w:spacing/>
        <w:ind w:hanging="360" w:left="1800"/>
      </w:pPr>
      <w:rPr/>
      <w:start w:val="1"/>
      <w:suff w:val="tab"/>
    </w:lvl>
    <w:lvl w:ilvl="2">
      <w:isLgl w:val="false"/>
      <w:lvlJc w:val="right"/>
      <w:lvlText w:val="%2.%3."/>
      <w:numFmt w:val="lowerRoman"/>
      <w:pPr>
        <w:pBdr/>
        <w:tabs>
          <w:tab w:val="num" w:leader="none" w:pos="0"/>
        </w:tabs>
        <w:spacing/>
        <w:ind w:hanging="180" w:left="2520"/>
      </w:pPr>
      <w:rPr/>
      <w:start w:val="1"/>
      <w:suff w:val="tab"/>
    </w:lvl>
    <w:lvl w:ilvl="3">
      <w:isLgl w:val="false"/>
      <w:lvlJc w:val="left"/>
      <w:lvlText w:val="%2.%3.%4."/>
      <w:numFmt w:val="decimal"/>
      <w:pPr>
        <w:pBdr/>
        <w:tabs>
          <w:tab w:val="num" w:leader="none" w:pos="0"/>
        </w:tabs>
        <w:spacing/>
        <w:ind w:hanging="360" w:left="3240"/>
      </w:pPr>
      <w:rPr/>
      <w:start w:val="1"/>
      <w:suff w:val="tab"/>
    </w:lvl>
    <w:lvl w:ilvl="4">
      <w:isLgl w:val="false"/>
      <w:lvlJc w:val="left"/>
      <w:lvlText w:val="%2.%3.%4.%5."/>
      <w:numFmt w:val="lowerLetter"/>
      <w:pPr>
        <w:pBdr/>
        <w:tabs>
          <w:tab w:val="num" w:leader="none" w:pos="0"/>
        </w:tabs>
        <w:spacing/>
        <w:ind w:hanging="360" w:left="3960"/>
      </w:pPr>
      <w:rPr/>
      <w:start w:val="1"/>
      <w:suff w:val="tab"/>
    </w:lvl>
    <w:lvl w:ilvl="5">
      <w:isLgl w:val="false"/>
      <w:lvlJc w:val="right"/>
      <w:lvlText w:val="%2.%3.%4.%5.%6."/>
      <w:numFmt w:val="lowerRoman"/>
      <w:pPr>
        <w:pBdr/>
        <w:tabs>
          <w:tab w:val="num" w:leader="none" w:pos="0"/>
        </w:tabs>
        <w:spacing/>
        <w:ind w:hanging="180" w:left="4680"/>
      </w:pPr>
      <w:rPr/>
      <w:start w:val="1"/>
      <w:suff w:val="tab"/>
    </w:lvl>
    <w:lvl w:ilvl="6">
      <w:isLgl w:val="false"/>
      <w:lvlJc w:val="left"/>
      <w:lvlText w:val="%2.%3.%4.%5.%6.%7."/>
      <w:numFmt w:val="decimal"/>
      <w:pPr>
        <w:pBdr/>
        <w:tabs>
          <w:tab w:val="num" w:leader="none" w:pos="0"/>
        </w:tabs>
        <w:spacing/>
        <w:ind w:hanging="360" w:left="5400"/>
      </w:pPr>
      <w:rPr/>
      <w:start w:val="1"/>
      <w:suff w:val="tab"/>
    </w:lvl>
    <w:lvl w:ilvl="7">
      <w:isLgl w:val="false"/>
      <w:lvlJc w:val="left"/>
      <w:lvlText w:val="%2.%3.%4.%5.%6.%7.%8."/>
      <w:numFmt w:val="lowerLetter"/>
      <w:pPr>
        <w:pBdr/>
        <w:tabs>
          <w:tab w:val="num" w:leader="none" w:pos="0"/>
        </w:tabs>
        <w:spacing/>
        <w:ind w:hanging="360" w:left="6120"/>
      </w:pPr>
      <w:rPr/>
      <w:start w:val="1"/>
      <w:suff w:val="tab"/>
    </w:lvl>
    <w:lvl w:ilvl="8">
      <w:isLgl w:val="false"/>
      <w:lvlJc w:val="right"/>
      <w:lvlText w:val="%2.%3.%4.%5.%6.%7.%8.%9."/>
      <w:numFmt w:val="lowerRoman"/>
      <w:pPr>
        <w:pBdr/>
        <w:tabs>
          <w:tab w:val="num" w:leader="none" w:pos="0"/>
        </w:tabs>
        <w:spacing/>
        <w:ind w:hanging="180" w:left="6840"/>
      </w:pPr>
      <w:rPr/>
      <w:start w:val="1"/>
      <w:suff w:val="tab"/>
    </w:lvl>
  </w:abstractNum>
  <w:abstractNum w:abstractNumId="14">
    <w:lvl w:ilvl="0">
      <w:isLgl w:val="false"/>
      <w:lvlJc w:val="left"/>
      <w:lvlText w:val="%1)"/>
      <w:numFmt w:val="lowerLetter"/>
      <w:pPr>
        <w:pBdr/>
        <w:spacing/>
        <w:ind w:hanging="360" w:left="990"/>
      </w:pPr>
      <w:rPr>
        <w:rFonts w:hint="default"/>
      </w:rPr>
      <w:start w:val="1"/>
      <w:suff w:val="tab"/>
    </w:lvl>
    <w:lvl w:ilvl="1">
      <w:isLgl w:val="false"/>
      <w:lvlJc w:val="left"/>
      <w:lvlText w:val="%2."/>
      <w:numFmt w:val="lowerLetter"/>
      <w:pPr>
        <w:pBdr/>
        <w:spacing/>
        <w:ind w:hanging="360" w:left="1710"/>
      </w:pPr>
      <w:rPr/>
      <w:start w:val="1"/>
      <w:suff w:val="tab"/>
    </w:lvl>
    <w:lvl w:ilvl="2">
      <w:isLgl w:val="false"/>
      <w:lvlJc w:val="right"/>
      <w:lvlText w:val="%3."/>
      <w:numFmt w:val="lowerRoman"/>
      <w:pPr>
        <w:pBdr/>
        <w:spacing/>
        <w:ind w:hanging="180" w:left="2430"/>
      </w:pPr>
      <w:rPr/>
      <w:start w:val="1"/>
      <w:suff w:val="tab"/>
    </w:lvl>
    <w:lvl w:ilvl="3">
      <w:isLgl w:val="false"/>
      <w:lvlJc w:val="left"/>
      <w:lvlText w:val="%4."/>
      <w:numFmt w:val="decimal"/>
      <w:pPr>
        <w:pBdr/>
        <w:spacing/>
        <w:ind w:hanging="360" w:left="3150"/>
      </w:pPr>
      <w:rPr/>
      <w:start w:val="1"/>
      <w:suff w:val="tab"/>
    </w:lvl>
    <w:lvl w:ilvl="4">
      <w:isLgl w:val="false"/>
      <w:lvlJc w:val="left"/>
      <w:lvlText w:val="%5."/>
      <w:numFmt w:val="lowerLetter"/>
      <w:pPr>
        <w:pBdr/>
        <w:spacing/>
        <w:ind w:hanging="360" w:left="3870"/>
      </w:pPr>
      <w:rPr/>
      <w:start w:val="1"/>
      <w:suff w:val="tab"/>
    </w:lvl>
    <w:lvl w:ilvl="5">
      <w:isLgl w:val="false"/>
      <w:lvlJc w:val="right"/>
      <w:lvlText w:val="%6."/>
      <w:numFmt w:val="lowerRoman"/>
      <w:pPr>
        <w:pBdr/>
        <w:spacing/>
        <w:ind w:hanging="180" w:left="4590"/>
      </w:pPr>
      <w:rPr/>
      <w:start w:val="1"/>
      <w:suff w:val="tab"/>
    </w:lvl>
    <w:lvl w:ilvl="6">
      <w:isLgl w:val="false"/>
      <w:lvlJc w:val="left"/>
      <w:lvlText w:val="%7."/>
      <w:numFmt w:val="decimal"/>
      <w:pPr>
        <w:pBdr/>
        <w:spacing/>
        <w:ind w:hanging="360" w:left="5310"/>
      </w:pPr>
      <w:rPr/>
      <w:start w:val="1"/>
      <w:suff w:val="tab"/>
    </w:lvl>
    <w:lvl w:ilvl="7">
      <w:isLgl w:val="false"/>
      <w:lvlJc w:val="left"/>
      <w:lvlText w:val="%8."/>
      <w:numFmt w:val="lowerLetter"/>
      <w:pPr>
        <w:pBdr/>
        <w:spacing/>
        <w:ind w:hanging="360" w:left="6030"/>
      </w:pPr>
      <w:rPr/>
      <w:start w:val="1"/>
      <w:suff w:val="tab"/>
    </w:lvl>
    <w:lvl w:ilvl="8">
      <w:isLgl w:val="false"/>
      <w:lvlJc w:val="right"/>
      <w:lvlText w:val="%9."/>
      <w:numFmt w:val="lowerRoman"/>
      <w:pPr>
        <w:pBdr/>
        <w:spacing/>
        <w:ind w:hanging="180" w:left="6750"/>
      </w:pPr>
      <w:rPr/>
      <w:start w:val="1"/>
      <w:suff w:val="tab"/>
    </w:lvl>
  </w:abstractNum>
  <w:abstractNum w:abstractNumId="15">
    <w:styleLink w:val="932"/>
    <w:lvl w:ilvl="0">
      <w:isLgl w:val="false"/>
      <w:lvlJc w:val="left"/>
      <w:lvlText w:val="%1."/>
      <w:numFmt w:val="decimal"/>
      <w:pPr>
        <w:pBdr/>
        <w:tabs>
          <w:tab w:val="num" w:leader="none" w:pos="360"/>
        </w:tabs>
        <w:spacing/>
        <w:ind w:hanging="360" w:left="360"/>
      </w:pPr>
      <w:pStyle w:val="932"/>
      <w:rPr/>
      <w:start w:val="1"/>
      <w:suff w:val="tab"/>
    </w:lvl>
    <w:lvl w:ilvl="1">
      <w:isLgl w:val="false"/>
      <w:lvlJc w:val="left"/>
      <w:lvlText w:val="%1.%2."/>
      <w:numFmt w:val="decimal"/>
      <w:pPr>
        <w:pBdr/>
        <w:tabs>
          <w:tab w:val="num" w:leader="none" w:pos="792"/>
        </w:tabs>
        <w:spacing/>
        <w:ind w:hanging="432" w:left="792"/>
      </w:pPr>
      <w:rPr/>
      <w:start w:val="1"/>
      <w:suff w:val="tab"/>
    </w:lvl>
    <w:lvl w:ilvl="2">
      <w:isLgl w:val="false"/>
      <w:lvlJc w:val="left"/>
      <w:lvlText w:val="%1.%2.%3."/>
      <w:numFmt w:val="decimal"/>
      <w:pPr>
        <w:pBdr/>
        <w:tabs>
          <w:tab w:val="num" w:leader="none" w:pos="1440"/>
        </w:tabs>
        <w:spacing/>
        <w:ind w:hanging="504" w:left="1224"/>
      </w:pPr>
      <w:rPr/>
      <w:start w:val="1"/>
      <w:suff w:val="tab"/>
    </w:lvl>
    <w:lvl w:ilvl="3">
      <w:isLgl w:val="false"/>
      <w:lvlJc w:val="left"/>
      <w:lvlText w:val="%1.%2.%3.%4."/>
      <w:numFmt w:val="decimal"/>
      <w:pPr>
        <w:pBdr/>
        <w:tabs>
          <w:tab w:val="num" w:leader="none" w:pos="2160"/>
        </w:tabs>
        <w:spacing/>
        <w:ind w:hanging="648" w:left="1728"/>
      </w:pPr>
      <w:rPr/>
      <w:start w:val="1"/>
      <w:suff w:val="tab"/>
    </w:lvl>
    <w:lvl w:ilvl="4">
      <w:isLgl w:val="false"/>
      <w:lvlJc w:val="left"/>
      <w:lvlText w:val="%1.%2.%3.%4.%5."/>
      <w:numFmt w:val="decimal"/>
      <w:pPr>
        <w:pBdr/>
        <w:tabs>
          <w:tab w:val="num" w:leader="none" w:pos="2520"/>
        </w:tabs>
        <w:spacing/>
        <w:ind w:hanging="792" w:left="2232"/>
      </w:pPr>
      <w:rPr/>
      <w:start w:val="1"/>
      <w:suff w:val="tab"/>
    </w:lvl>
    <w:lvl w:ilvl="5">
      <w:isLgl w:val="false"/>
      <w:lvlJc w:val="left"/>
      <w:lvlText w:val="%1.%2.%3.%4.%5.%6."/>
      <w:numFmt w:val="decimal"/>
      <w:pPr>
        <w:pBdr/>
        <w:tabs>
          <w:tab w:val="num" w:leader="none" w:pos="3240"/>
        </w:tabs>
        <w:spacing/>
        <w:ind w:hanging="936" w:left="2736"/>
      </w:pPr>
      <w:rPr/>
      <w:start w:val="1"/>
      <w:suff w:val="tab"/>
    </w:lvl>
    <w:lvl w:ilvl="6">
      <w:isLgl w:val="false"/>
      <w:lvlJc w:val="left"/>
      <w:lvlText w:val="%1.%2.%3.%4.%5.%6.%7."/>
      <w:numFmt w:val="decimal"/>
      <w:pPr>
        <w:pBdr/>
        <w:tabs>
          <w:tab w:val="num" w:leader="none" w:pos="3600"/>
        </w:tabs>
        <w:spacing/>
        <w:ind w:hanging="1080" w:left="3240"/>
      </w:pPr>
      <w:rPr/>
      <w:start w:val="1"/>
      <w:suff w:val="tab"/>
    </w:lvl>
    <w:lvl w:ilvl="7">
      <w:isLgl w:val="false"/>
      <w:lvlJc w:val="left"/>
      <w:lvlText w:val="%1.%2.%3.%4.%5.%6.%7.%8."/>
      <w:numFmt w:val="decimal"/>
      <w:pPr>
        <w:pBdr/>
        <w:tabs>
          <w:tab w:val="num" w:leader="none" w:pos="4320"/>
        </w:tabs>
        <w:spacing/>
        <w:ind w:hanging="1224" w:left="3744"/>
      </w:pPr>
      <w:rPr/>
      <w:start w:val="1"/>
      <w:suff w:val="tab"/>
    </w:lvl>
    <w:lvl w:ilvl="8">
      <w:isLgl w:val="false"/>
      <w:lvlJc w:val="left"/>
      <w:lvlText w:val="%1.%2.%3.%4.%5.%6.%7.%8.%9."/>
      <w:numFmt w:val="decimal"/>
      <w:pPr>
        <w:pBdr/>
        <w:tabs>
          <w:tab w:val="num" w:leader="none" w:pos="5040"/>
        </w:tabs>
        <w:spacing/>
        <w:ind w:hanging="1440" w:left="4320"/>
      </w:pPr>
      <w:rPr/>
      <w:start w:val="1"/>
      <w:suff w:val="tab"/>
    </w:lvl>
  </w:abstractNum>
  <w:abstractNum w:abstractNumId="16">
    <w:lvl w:ilvl="0">
      <w:isLgl w:val="false"/>
      <w:lvlJc w:val="left"/>
      <w:lvlText w:val=""/>
      <w:numFmt w:val="bullet"/>
      <w:pPr>
        <w:pBdr/>
        <w:tabs>
          <w:tab w:val="num" w:leader="none" w:pos="540"/>
        </w:tabs>
        <w:spacing/>
        <w:ind w:hanging="304" w:left="484"/>
      </w:pPr>
      <w:pStyle w:val="905"/>
      <w:rPr>
        <w:rFonts w:hint="default" w:ascii="Symbol" w:hAnsi="Symbol"/>
        <w:color w:val="auto"/>
      </w:rPr>
      <w:start w:val="1"/>
      <w:suff w:val="tab"/>
    </w:lvl>
    <w:lvl w:ilvl="1">
      <w:isLgl w:val="false"/>
      <w:lvlJc w:val="left"/>
      <w:lvlText w:val="%2."/>
      <w:numFmt w:val="decimal"/>
      <w:pPr>
        <w:pBdr/>
        <w:tabs>
          <w:tab w:val="num" w:leader="none" w:pos="1440"/>
        </w:tabs>
        <w:spacing/>
        <w:ind w:hanging="340" w:left="142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4)"/>
      <w:numFmt w:val="lowerLetter"/>
      <w:pPr>
        <w:pBdr/>
        <w:tabs>
          <w:tab w:val="num" w:leader="none" w:pos="1260"/>
        </w:tabs>
        <w:spacing/>
        <w:ind w:hanging="360" w:left="1260"/>
      </w:pPr>
      <w:rPr>
        <w:rFonts w:hint="default"/>
        <w:color w:val="auto"/>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7">
    <w:lvl w:ilvl="0">
      <w:isLgl w:val="false"/>
      <w:lvlJc w:val="left"/>
      <w:lvlText w:val="%1."/>
      <w:numFmt w:val="decimal"/>
      <w:pPr>
        <w:pBdr/>
        <w:spacing/>
        <w:ind w:hanging="360" w:left="720"/>
      </w:pPr>
      <w:pStyle w:val="898"/>
      <w:rPr>
        <w:rFonts w:hint="default"/>
        <w:b/>
        <w:i w:val="0"/>
        <w:sz w:val="28"/>
        <w:szCs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spacing/>
        <w:ind w:hanging="360" w:left="4330"/>
      </w:pPr>
      <w:pStyle w:val="900"/>
      <w:rPr>
        <w:rFonts w:hint="default"/>
        <w:b/>
        <w:i w:val="0"/>
        <w:sz w:val="28"/>
        <w:szCs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720"/>
      </w:pPr>
      <w:pStyle w:val="881"/>
      <w:rPr>
        <w:rFonts w:hint="default" w:ascii="Times New Roman" w:hAnsi="Times New Roman" w:cs="Times New Roman"/>
        <w:b/>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lowerLetter"/>
      <w:pPr>
        <w:pBdr/>
        <w:spacing/>
        <w:ind w:hanging="360" w:left="1010"/>
      </w:pPr>
      <w:rPr>
        <w:rFonts w:hint="default"/>
      </w:rPr>
      <w:start w:val="1"/>
      <w:suff w:val="tab"/>
    </w:lvl>
    <w:lvl w:ilvl="1">
      <w:isLgl w:val="false"/>
      <w:lvlJc w:val="left"/>
      <w:lvlText w:val="%2."/>
      <w:numFmt w:val="lowerLetter"/>
      <w:pPr>
        <w:pBdr/>
        <w:spacing/>
        <w:ind w:hanging="360" w:left="1730"/>
      </w:pPr>
      <w:rPr/>
      <w:start w:val="1"/>
      <w:suff w:val="tab"/>
    </w:lvl>
    <w:lvl w:ilvl="2">
      <w:isLgl w:val="false"/>
      <w:lvlJc w:val="right"/>
      <w:lvlText w:val="%3."/>
      <w:numFmt w:val="lowerRoman"/>
      <w:pPr>
        <w:pBdr/>
        <w:spacing/>
        <w:ind w:hanging="180" w:left="2450"/>
      </w:pPr>
      <w:rPr/>
      <w:start w:val="1"/>
      <w:suff w:val="tab"/>
    </w:lvl>
    <w:lvl w:ilvl="3">
      <w:isLgl w:val="false"/>
      <w:lvlJc w:val="left"/>
      <w:lvlText w:val="%4."/>
      <w:numFmt w:val="decimal"/>
      <w:pPr>
        <w:pBdr/>
        <w:spacing/>
        <w:ind w:hanging="360" w:left="3170"/>
      </w:pPr>
      <w:rPr/>
      <w:start w:val="1"/>
      <w:suff w:val="tab"/>
    </w:lvl>
    <w:lvl w:ilvl="4">
      <w:isLgl w:val="false"/>
      <w:lvlJc w:val="left"/>
      <w:lvlText w:val="%5."/>
      <w:numFmt w:val="lowerLetter"/>
      <w:pPr>
        <w:pBdr/>
        <w:spacing/>
        <w:ind w:hanging="360" w:left="3890"/>
      </w:pPr>
      <w:rPr/>
      <w:start w:val="1"/>
      <w:suff w:val="tab"/>
    </w:lvl>
    <w:lvl w:ilvl="5">
      <w:isLgl w:val="false"/>
      <w:lvlJc w:val="right"/>
      <w:lvlText w:val="%6."/>
      <w:numFmt w:val="lowerRoman"/>
      <w:pPr>
        <w:pBdr/>
        <w:spacing/>
        <w:ind w:hanging="180" w:left="4610"/>
      </w:pPr>
      <w:rPr/>
      <w:start w:val="1"/>
      <w:suff w:val="tab"/>
    </w:lvl>
    <w:lvl w:ilvl="6">
      <w:isLgl w:val="false"/>
      <w:lvlJc w:val="left"/>
      <w:lvlText w:val="%7."/>
      <w:numFmt w:val="decimal"/>
      <w:pPr>
        <w:pBdr/>
        <w:spacing/>
        <w:ind w:hanging="360" w:left="5330"/>
      </w:pPr>
      <w:rPr/>
      <w:start w:val="1"/>
      <w:suff w:val="tab"/>
    </w:lvl>
    <w:lvl w:ilvl="7">
      <w:isLgl w:val="false"/>
      <w:lvlJc w:val="left"/>
      <w:lvlText w:val="%8."/>
      <w:numFmt w:val="lowerLetter"/>
      <w:pPr>
        <w:pBdr/>
        <w:spacing/>
        <w:ind w:hanging="360" w:left="6050"/>
      </w:pPr>
      <w:rPr/>
      <w:start w:val="1"/>
      <w:suff w:val="tab"/>
    </w:lvl>
    <w:lvl w:ilvl="8">
      <w:isLgl w:val="false"/>
      <w:lvlJc w:val="right"/>
      <w:lvlText w:val="%9."/>
      <w:numFmt w:val="lowerRoman"/>
      <w:pPr>
        <w:pBdr/>
        <w:spacing/>
        <w:ind w:hanging="180" w:left="6770"/>
      </w:pPr>
      <w:rPr/>
      <w:start w:val="1"/>
      <w:suff w:val="tab"/>
    </w:lvl>
  </w:abstractNum>
  <w:abstractNum w:abstractNumId="21">
    <w:styleLink w:val="934"/>
    <w:lvl w:ilvl="0">
      <w:isLgl w:val="false"/>
      <w:lvlJc w:val="left"/>
      <w:lvlText w:val="Article %1."/>
      <w:numFmt w:val="upperRoman"/>
      <w:pPr>
        <w:pBdr/>
        <w:tabs>
          <w:tab w:val="num" w:leader="none" w:pos="2160"/>
        </w:tabs>
        <w:spacing/>
        <w:ind w:firstLine="0" w:left="0"/>
      </w:pPr>
      <w:pStyle w:val="934"/>
      <w:rPr/>
      <w:start w:val="1"/>
      <w:suff w:val="tab"/>
    </w:lvl>
    <w:lvl w:ilvl="1">
      <w:isLgl w:val="true"/>
      <w:lvlJc w:val="left"/>
      <w:lvlText w:val="Section %1.%2"/>
      <w:numFmt w:val="decimalZero"/>
      <w:pPr>
        <w:pBdr/>
        <w:tabs>
          <w:tab w:val="num" w:leader="none" w:pos="1800"/>
        </w:tabs>
        <w:spacing/>
        <w:ind w:firstLine="0" w:left="0"/>
      </w:pPr>
      <w:rPr/>
      <w:start w:val="1"/>
      <w:suff w:val="tab"/>
    </w:lvl>
    <w:lvl w:ilvl="2">
      <w:isLgl w:val="false"/>
      <w:lvlJc w:val="left"/>
      <w:lvlText w:val="(%3)"/>
      <w:numFmt w:val="lowerLetter"/>
      <w:pPr>
        <w:pBdr/>
        <w:tabs>
          <w:tab w:val="num" w:leader="none" w:pos="720"/>
        </w:tabs>
        <w:spacing/>
        <w:ind w:hanging="432" w:left="720"/>
      </w:pPr>
      <w:rPr/>
      <w:start w:val="1"/>
      <w:suff w:val="tab"/>
    </w:lvl>
    <w:lvl w:ilvl="3">
      <w:isLgl w:val="false"/>
      <w:lvlJc w:val="right"/>
      <w:lvlText w:val="(%4)"/>
      <w:numFmt w:val="lowerRoman"/>
      <w:pPr>
        <w:pBdr/>
        <w:tabs>
          <w:tab w:val="num" w:leader="none" w:pos="864"/>
        </w:tabs>
        <w:spacing/>
        <w:ind w:hanging="144" w:left="864"/>
      </w:pPr>
      <w:rPr/>
      <w:start w:val="1"/>
      <w:suff w:val="tab"/>
    </w:lvl>
    <w:lvl w:ilvl="4">
      <w:isLgl w:val="false"/>
      <w:lvlJc w:val="left"/>
      <w:lvlText w:val="%5)"/>
      <w:numFmt w:val="decimal"/>
      <w:pPr>
        <w:pBdr/>
        <w:tabs>
          <w:tab w:val="num" w:leader="none" w:pos="1008"/>
        </w:tabs>
        <w:spacing/>
        <w:ind w:hanging="432" w:left="1008"/>
      </w:pPr>
      <w:rPr/>
      <w:start w:val="1"/>
      <w:suff w:val="tab"/>
    </w:lvl>
    <w:lvl w:ilvl="5">
      <w:isLgl w:val="false"/>
      <w:lvlJc w:val="left"/>
      <w:lvlText w:val="%6)"/>
      <w:numFmt w:val="lowerLetter"/>
      <w:pPr>
        <w:pBdr/>
        <w:tabs>
          <w:tab w:val="num" w:leader="none" w:pos="1152"/>
        </w:tabs>
        <w:spacing/>
        <w:ind w:hanging="432" w:left="1152"/>
      </w:pPr>
      <w:rPr/>
      <w:start w:val="1"/>
      <w:suff w:val="tab"/>
    </w:lvl>
    <w:lvl w:ilvl="6">
      <w:isLgl w:val="false"/>
      <w:lvlJc w:val="right"/>
      <w:lvlText w:val="%7)"/>
      <w:numFmt w:val="lowerRoman"/>
      <w:pPr>
        <w:pBdr/>
        <w:tabs>
          <w:tab w:val="num" w:leader="none" w:pos="1296"/>
        </w:tabs>
        <w:spacing/>
        <w:ind w:hanging="288" w:left="1296"/>
      </w:pPr>
      <w:rPr/>
      <w:start w:val="1"/>
      <w:suff w:val="tab"/>
    </w:lvl>
    <w:lvl w:ilvl="7">
      <w:isLgl w:val="false"/>
      <w:lvlJc w:val="left"/>
      <w:lvlText w:val="%8."/>
      <w:numFmt w:val="lowerLetter"/>
      <w:pPr>
        <w:pBdr/>
        <w:tabs>
          <w:tab w:val="num" w:leader="none" w:pos="1440"/>
        </w:tabs>
        <w:spacing/>
        <w:ind w:hanging="432" w:left="1440"/>
      </w:pPr>
      <w:rPr/>
      <w:start w:val="1"/>
      <w:suff w:val="tab"/>
    </w:lvl>
    <w:lvl w:ilvl="8">
      <w:isLgl w:val="false"/>
      <w:lvlJc w:val="right"/>
      <w:lvlText w:val="%9."/>
      <w:numFmt w:val="lowerRoman"/>
      <w:pPr>
        <w:pBdr/>
        <w:tabs>
          <w:tab w:val="num" w:leader="none" w:pos="1584"/>
        </w:tabs>
        <w:spacing/>
        <w:ind w:hanging="144" w:left="1584"/>
      </w:pPr>
      <w:rPr/>
      <w:start w:val="1"/>
      <w:suff w:val="tab"/>
    </w:lvl>
  </w:abstractNum>
  <w:abstractNum w:abstractNumId="22">
    <w:lvl w:ilvl="0">
      <w:isLgl w:val="false"/>
      <w:lvlJc w:val="left"/>
      <w:lvlText w:val="%1."/>
      <w:numFmt w:val="decimal"/>
      <w:pPr>
        <w:pBdr/>
        <w:spacing/>
        <w:ind w:hanging="360" w:left="720"/>
      </w:pPr>
      <w:pStyle w:val="895"/>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1."/>
      <w:numFmt w:val="decimal"/>
      <w:pPr>
        <w:pBdr/>
        <w:spacing/>
        <w:ind w:hanging="360" w:left="720"/>
      </w:pPr>
      <w:pStyle w:val="89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right"/>
      <w:lvlText w:val="%1."/>
      <w:numFmt w:val="upperRoman"/>
      <w:pPr>
        <w:pBdr/>
        <w:spacing/>
        <w:ind w:hanging="360" w:left="720"/>
      </w:pPr>
      <w:pStyle w:val="880"/>
      <w:rPr>
        <w:b/>
        <w:i w:val="0"/>
      </w:rPr>
      <w:start w:val="1"/>
      <w:suff w:val="tab"/>
    </w:lvl>
    <w:lvl w:ilvl="1">
      <w:isLgl w:val="false"/>
      <w:lvlJc w:val="left"/>
      <w:lvlText w:val="%2)"/>
      <w:numFmt w:val="lowerLetter"/>
      <w:pPr>
        <w:pBdr/>
        <w:tabs>
          <w:tab w:val="num" w:leader="none" w:pos="1440"/>
        </w:tabs>
        <w:spacing/>
        <w:ind w:hanging="360" w:left="144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lvl w:ilvl="0">
      <w:isLgl w:val="false"/>
      <w:lvlJc w:val="left"/>
      <w:lvlText w:val="%1."/>
      <w:numFmt w:val="decimal"/>
      <w:pPr>
        <w:pBdr/>
        <w:spacing/>
        <w:ind w:hanging="360" w:left="720"/>
      </w:pPr>
      <w:pStyle w:val="884"/>
      <w:rPr>
        <w:b/>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lvl w:ilvl="0">
      <w:isLgl w:val="false"/>
      <w:lvlJc w:val="left"/>
      <w:lvlText w:val="%1)"/>
      <w:numFmt w:val="lowerLetter"/>
      <w:pPr>
        <w:pBdr/>
        <w:spacing/>
        <w:ind w:hanging="360" w:left="720"/>
      </w:pPr>
      <w:pStyle w:val="87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1."/>
      <w:numFmt w:val="decimal"/>
      <w:pPr>
        <w:pBdr/>
        <w:spacing/>
        <w:ind w:hanging="360" w:left="1010"/>
      </w:pPr>
      <w:rPr>
        <w:rFonts w:hint="default"/>
      </w:rPr>
      <w:start w:val="1"/>
      <w:suff w:val="tab"/>
    </w:lvl>
    <w:lvl w:ilvl="1">
      <w:isLgl w:val="false"/>
      <w:lvlJc w:val="left"/>
      <w:lvlText w:val="%2."/>
      <w:numFmt w:val="lowerLetter"/>
      <w:pPr>
        <w:pBdr/>
        <w:spacing/>
        <w:ind w:hanging="360" w:left="1730"/>
      </w:pPr>
      <w:rPr/>
      <w:start w:val="1"/>
      <w:suff w:val="tab"/>
    </w:lvl>
    <w:lvl w:ilvl="2">
      <w:isLgl w:val="false"/>
      <w:lvlJc w:val="right"/>
      <w:lvlText w:val="%3."/>
      <w:numFmt w:val="lowerRoman"/>
      <w:pPr>
        <w:pBdr/>
        <w:spacing/>
        <w:ind w:hanging="180" w:left="2450"/>
      </w:pPr>
      <w:rPr/>
      <w:start w:val="1"/>
      <w:suff w:val="tab"/>
    </w:lvl>
    <w:lvl w:ilvl="3">
      <w:isLgl w:val="false"/>
      <w:lvlJc w:val="left"/>
      <w:lvlText w:val="%4."/>
      <w:numFmt w:val="decimal"/>
      <w:pPr>
        <w:pBdr/>
        <w:spacing/>
        <w:ind w:hanging="360" w:left="3170"/>
      </w:pPr>
      <w:rPr/>
      <w:start w:val="1"/>
      <w:suff w:val="tab"/>
    </w:lvl>
    <w:lvl w:ilvl="4">
      <w:isLgl w:val="false"/>
      <w:lvlJc w:val="left"/>
      <w:lvlText w:val="%5."/>
      <w:numFmt w:val="lowerLetter"/>
      <w:pPr>
        <w:pBdr/>
        <w:spacing/>
        <w:ind w:hanging="360" w:left="3890"/>
      </w:pPr>
      <w:rPr/>
      <w:start w:val="1"/>
      <w:suff w:val="tab"/>
    </w:lvl>
    <w:lvl w:ilvl="5">
      <w:isLgl w:val="false"/>
      <w:lvlJc w:val="right"/>
      <w:lvlText w:val="%6."/>
      <w:numFmt w:val="lowerRoman"/>
      <w:pPr>
        <w:pBdr/>
        <w:spacing/>
        <w:ind w:hanging="180" w:left="4610"/>
      </w:pPr>
      <w:rPr/>
      <w:start w:val="1"/>
      <w:suff w:val="tab"/>
    </w:lvl>
    <w:lvl w:ilvl="6">
      <w:isLgl w:val="false"/>
      <w:lvlJc w:val="left"/>
      <w:lvlText w:val="%7."/>
      <w:numFmt w:val="decimal"/>
      <w:pPr>
        <w:pBdr/>
        <w:spacing/>
        <w:ind w:hanging="360" w:left="5330"/>
      </w:pPr>
      <w:rPr/>
      <w:start w:val="1"/>
      <w:suff w:val="tab"/>
    </w:lvl>
    <w:lvl w:ilvl="7">
      <w:isLgl w:val="false"/>
      <w:lvlJc w:val="left"/>
      <w:lvlText w:val="%8."/>
      <w:numFmt w:val="lowerLetter"/>
      <w:pPr>
        <w:pBdr/>
        <w:spacing/>
        <w:ind w:hanging="360" w:left="6050"/>
      </w:pPr>
      <w:rPr/>
      <w:start w:val="1"/>
      <w:suff w:val="tab"/>
    </w:lvl>
    <w:lvl w:ilvl="8">
      <w:isLgl w:val="false"/>
      <w:lvlJc w:val="right"/>
      <w:lvlText w:val="%9."/>
      <w:numFmt w:val="lowerRoman"/>
      <w:pPr>
        <w:pBdr/>
        <w:spacing/>
        <w:ind w:hanging="180" w:left="6770"/>
      </w:pPr>
      <w:rPr/>
      <w:start w:val="1"/>
      <w:suff w:val="tab"/>
    </w:lvl>
  </w:abstractNum>
  <w:abstractNum w:abstractNumId="28">
    <w:lvl w:ilvl="0">
      <w:isLgl w:val="false"/>
      <w:lvlJc w:val="left"/>
      <w:lvlText w:val="%1."/>
      <w:numFmt w:val="decimal"/>
      <w:pPr>
        <w:pBdr/>
        <w:spacing/>
        <w:ind w:hanging="1005" w:left="1655"/>
      </w:pPr>
      <w:rPr>
        <w:rFonts w:ascii="Times New Roman" w:hAnsi="Times New Roman" w:eastAsia="Times New Roman" w:cs="Times New Roman"/>
      </w:rPr>
      <w:start w:val="1"/>
      <w:suff w:val="tab"/>
    </w:lvl>
    <w:lvl w:ilvl="1">
      <w:isLgl w:val="false"/>
      <w:lvlJc w:val="left"/>
      <w:lvlText w:val="%2."/>
      <w:numFmt w:val="lowerLetter"/>
      <w:pPr>
        <w:pBdr/>
        <w:spacing/>
        <w:ind w:hanging="360" w:left="1730"/>
      </w:pPr>
      <w:rPr/>
      <w:start w:val="1"/>
      <w:suff w:val="tab"/>
    </w:lvl>
    <w:lvl w:ilvl="2">
      <w:isLgl w:val="false"/>
      <w:lvlJc w:val="right"/>
      <w:lvlText w:val="%3."/>
      <w:numFmt w:val="lowerRoman"/>
      <w:pPr>
        <w:pBdr/>
        <w:spacing/>
        <w:ind w:hanging="180" w:left="2450"/>
      </w:pPr>
      <w:rPr/>
      <w:start w:val="1"/>
      <w:suff w:val="tab"/>
    </w:lvl>
    <w:lvl w:ilvl="3">
      <w:isLgl w:val="false"/>
      <w:lvlJc w:val="left"/>
      <w:lvlText w:val="%4."/>
      <w:numFmt w:val="decimal"/>
      <w:pPr>
        <w:pBdr/>
        <w:spacing/>
        <w:ind w:hanging="360" w:left="3170"/>
      </w:pPr>
      <w:rPr/>
      <w:start w:val="1"/>
      <w:suff w:val="tab"/>
    </w:lvl>
    <w:lvl w:ilvl="4">
      <w:isLgl w:val="false"/>
      <w:lvlJc w:val="left"/>
      <w:lvlText w:val="%5."/>
      <w:numFmt w:val="lowerLetter"/>
      <w:pPr>
        <w:pBdr/>
        <w:spacing/>
        <w:ind w:hanging="360" w:left="3890"/>
      </w:pPr>
      <w:rPr/>
      <w:start w:val="1"/>
      <w:suff w:val="tab"/>
    </w:lvl>
    <w:lvl w:ilvl="5">
      <w:isLgl w:val="false"/>
      <w:lvlJc w:val="right"/>
      <w:lvlText w:val="%6."/>
      <w:numFmt w:val="lowerRoman"/>
      <w:pPr>
        <w:pBdr/>
        <w:spacing/>
        <w:ind w:hanging="180" w:left="4610"/>
      </w:pPr>
      <w:rPr/>
      <w:start w:val="1"/>
      <w:suff w:val="tab"/>
    </w:lvl>
    <w:lvl w:ilvl="6">
      <w:isLgl w:val="false"/>
      <w:lvlJc w:val="left"/>
      <w:lvlText w:val="%7."/>
      <w:numFmt w:val="decimal"/>
      <w:pPr>
        <w:pBdr/>
        <w:spacing/>
        <w:ind w:hanging="360" w:left="5330"/>
      </w:pPr>
      <w:rPr/>
      <w:start w:val="1"/>
      <w:suff w:val="tab"/>
    </w:lvl>
    <w:lvl w:ilvl="7">
      <w:isLgl w:val="false"/>
      <w:lvlJc w:val="left"/>
      <w:lvlText w:val="%8."/>
      <w:numFmt w:val="lowerLetter"/>
      <w:pPr>
        <w:pBdr/>
        <w:spacing/>
        <w:ind w:hanging="360" w:left="6050"/>
      </w:pPr>
      <w:rPr/>
      <w:start w:val="1"/>
      <w:suff w:val="tab"/>
    </w:lvl>
    <w:lvl w:ilvl="8">
      <w:isLgl w:val="false"/>
      <w:lvlJc w:val="right"/>
      <w:lvlText w:val="%9."/>
      <w:numFmt w:val="lowerRoman"/>
      <w:pPr>
        <w:pBdr/>
        <w:spacing/>
        <w:ind w:hanging="180" w:left="6770"/>
      </w:pPr>
      <w:rPr/>
      <w:start w:val="1"/>
      <w:suff w:val="tab"/>
    </w:lvl>
  </w:abstractNum>
  <w:abstractNum w:abstractNumId="29">
    <w:lvl w:ilvl="0">
      <w:isLgl w:val="false"/>
      <w:lvlJc w:val="left"/>
      <w:lvlText w:val=""/>
      <w:numFmt w:val="bullet"/>
      <w:pPr>
        <w:pBdr/>
        <w:spacing/>
        <w:ind w:hanging="360" w:left="1350"/>
      </w:pPr>
      <w:rPr>
        <w:rFonts w:hint="default" w:ascii="Symbol" w:hAnsi="Symbol"/>
      </w:rPr>
      <w:start w:val="1"/>
      <w:suff w:val="tab"/>
    </w:lvl>
    <w:lvl w:ilvl="1">
      <w:isLgl w:val="false"/>
      <w:lvlJc w:val="left"/>
      <w:lvlText w:val="o"/>
      <w:numFmt w:val="bullet"/>
      <w:pPr>
        <w:pBdr/>
        <w:spacing/>
        <w:ind w:hanging="360" w:left="2070"/>
      </w:pPr>
      <w:rPr>
        <w:rFonts w:hint="default" w:ascii="Courier New" w:hAnsi="Courier New" w:cs="Courier New"/>
      </w:rPr>
      <w:start w:val="1"/>
      <w:suff w:val="tab"/>
    </w:lvl>
    <w:lvl w:ilvl="2">
      <w:isLgl w:val="false"/>
      <w:lvlJc w:val="left"/>
      <w:lvlText w:val=""/>
      <w:numFmt w:val="bullet"/>
      <w:pPr>
        <w:pBdr/>
        <w:spacing/>
        <w:ind w:hanging="360" w:left="2790"/>
      </w:pPr>
      <w:rPr>
        <w:rFonts w:hint="default" w:ascii="Wingdings" w:hAnsi="Wingdings"/>
      </w:rPr>
      <w:start w:val="1"/>
      <w:suff w:val="tab"/>
    </w:lvl>
    <w:lvl w:ilvl="3">
      <w:isLgl w:val="false"/>
      <w:lvlJc w:val="left"/>
      <w:lvlText w:val=""/>
      <w:numFmt w:val="bullet"/>
      <w:pPr>
        <w:pBdr/>
        <w:spacing/>
        <w:ind w:hanging="360" w:left="3510"/>
      </w:pPr>
      <w:rPr>
        <w:rFonts w:hint="default" w:ascii="Symbol" w:hAnsi="Symbol"/>
      </w:rPr>
      <w:start w:val="1"/>
      <w:suff w:val="tab"/>
    </w:lvl>
    <w:lvl w:ilvl="4">
      <w:isLgl w:val="false"/>
      <w:lvlJc w:val="left"/>
      <w:lvlText w:val="o"/>
      <w:numFmt w:val="bullet"/>
      <w:pPr>
        <w:pBdr/>
        <w:spacing/>
        <w:ind w:hanging="360" w:left="4230"/>
      </w:pPr>
      <w:rPr>
        <w:rFonts w:hint="default" w:ascii="Courier New" w:hAnsi="Courier New" w:cs="Courier New"/>
      </w:rPr>
      <w:start w:val="1"/>
      <w:suff w:val="tab"/>
    </w:lvl>
    <w:lvl w:ilvl="5">
      <w:isLgl w:val="false"/>
      <w:lvlJc w:val="left"/>
      <w:lvlText w:val=""/>
      <w:numFmt w:val="bullet"/>
      <w:pPr>
        <w:pBdr/>
        <w:spacing/>
        <w:ind w:hanging="360" w:left="4950"/>
      </w:pPr>
      <w:rPr>
        <w:rFonts w:hint="default" w:ascii="Wingdings" w:hAnsi="Wingdings"/>
      </w:rPr>
      <w:start w:val="1"/>
      <w:suff w:val="tab"/>
    </w:lvl>
    <w:lvl w:ilvl="6">
      <w:isLgl w:val="false"/>
      <w:lvlJc w:val="left"/>
      <w:lvlText w:val=""/>
      <w:numFmt w:val="bullet"/>
      <w:pPr>
        <w:pBdr/>
        <w:spacing/>
        <w:ind w:hanging="360" w:left="5670"/>
      </w:pPr>
      <w:rPr>
        <w:rFonts w:hint="default" w:ascii="Symbol" w:hAnsi="Symbol"/>
      </w:rPr>
      <w:start w:val="1"/>
      <w:suff w:val="tab"/>
    </w:lvl>
    <w:lvl w:ilvl="7">
      <w:isLgl w:val="false"/>
      <w:lvlJc w:val="left"/>
      <w:lvlText w:val="o"/>
      <w:numFmt w:val="bullet"/>
      <w:pPr>
        <w:pBdr/>
        <w:spacing/>
        <w:ind w:hanging="360" w:left="6390"/>
      </w:pPr>
      <w:rPr>
        <w:rFonts w:hint="default" w:ascii="Courier New" w:hAnsi="Courier New" w:cs="Courier New"/>
      </w:rPr>
      <w:start w:val="1"/>
      <w:suff w:val="tab"/>
    </w:lvl>
    <w:lvl w:ilvl="8">
      <w:isLgl w:val="false"/>
      <w:lvlJc w:val="left"/>
      <w:lvlText w:val=""/>
      <w:numFmt w:val="bullet"/>
      <w:pPr>
        <w:pBdr/>
        <w:spacing/>
        <w:ind w:hanging="360" w:left="7110"/>
      </w:pPr>
      <w:rPr>
        <w:rFonts w:hint="default" w:ascii="Wingdings" w:hAnsi="Wingdings"/>
      </w:rPr>
      <w:start w:val="1"/>
      <w:suff w:val="tab"/>
    </w:lvl>
  </w:abstractNum>
  <w:abstractNum w:abstractNumId="30">
    <w:lvl w:ilvl="0">
      <w:isLgl w:val="false"/>
      <w:lvlJc w:val="left"/>
      <w:lvlText w:val="%1."/>
      <w:numFmt w:val="decimal"/>
      <w:pPr>
        <w:pBdr/>
        <w:spacing/>
        <w:ind w:hanging="360" w:left="810"/>
      </w:pPr>
      <w:pStyle w:val="890"/>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1)"/>
      <w:numFmt w:val="decimal"/>
      <w:pPr>
        <w:pBdr/>
        <w:tabs>
          <w:tab w:val="num" w:leader="none" w:pos="1080"/>
        </w:tabs>
        <w:spacing/>
        <w:ind w:firstLine="720"/>
      </w:pPr>
      <w:pStyle w:val="920"/>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2">
    <w:lvl w:ilvl="0">
      <w:isLgl w:val="false"/>
      <w:lvlJc w:val="left"/>
      <w:lvlText w:val="%1."/>
      <w:numFmt w:val="decimal"/>
      <w:pPr>
        <w:pBdr/>
        <w:spacing/>
        <w:ind w:hanging="360" w:left="1010"/>
      </w:pPr>
      <w:rPr>
        <w:rFonts w:hint="default"/>
      </w:rPr>
      <w:start w:val="1"/>
      <w:suff w:val="tab"/>
    </w:lvl>
    <w:lvl w:ilvl="1">
      <w:isLgl w:val="false"/>
      <w:lvlJc w:val="left"/>
      <w:lvlText w:val="%2."/>
      <w:numFmt w:val="lowerLetter"/>
      <w:pPr>
        <w:pBdr/>
        <w:spacing/>
        <w:ind w:hanging="360" w:left="1730"/>
      </w:pPr>
      <w:rPr/>
      <w:start w:val="1"/>
      <w:suff w:val="tab"/>
    </w:lvl>
    <w:lvl w:ilvl="2">
      <w:isLgl w:val="false"/>
      <w:lvlJc w:val="right"/>
      <w:lvlText w:val="%3."/>
      <w:numFmt w:val="lowerRoman"/>
      <w:pPr>
        <w:pBdr/>
        <w:spacing/>
        <w:ind w:hanging="180" w:left="2450"/>
      </w:pPr>
      <w:rPr/>
      <w:start w:val="1"/>
      <w:suff w:val="tab"/>
    </w:lvl>
    <w:lvl w:ilvl="3">
      <w:isLgl w:val="false"/>
      <w:lvlJc w:val="left"/>
      <w:lvlText w:val="%4."/>
      <w:numFmt w:val="decimal"/>
      <w:pPr>
        <w:pBdr/>
        <w:spacing/>
        <w:ind w:hanging="360" w:left="3170"/>
      </w:pPr>
      <w:rPr/>
      <w:start w:val="1"/>
      <w:suff w:val="tab"/>
    </w:lvl>
    <w:lvl w:ilvl="4">
      <w:isLgl w:val="false"/>
      <w:lvlJc w:val="left"/>
      <w:lvlText w:val="%5."/>
      <w:numFmt w:val="lowerLetter"/>
      <w:pPr>
        <w:pBdr/>
        <w:spacing/>
        <w:ind w:hanging="360" w:left="3890"/>
      </w:pPr>
      <w:rPr/>
      <w:start w:val="1"/>
      <w:suff w:val="tab"/>
    </w:lvl>
    <w:lvl w:ilvl="5">
      <w:isLgl w:val="false"/>
      <w:lvlJc w:val="right"/>
      <w:lvlText w:val="%6."/>
      <w:numFmt w:val="lowerRoman"/>
      <w:pPr>
        <w:pBdr/>
        <w:spacing/>
        <w:ind w:hanging="180" w:left="4610"/>
      </w:pPr>
      <w:rPr/>
      <w:start w:val="1"/>
      <w:suff w:val="tab"/>
    </w:lvl>
    <w:lvl w:ilvl="6">
      <w:isLgl w:val="false"/>
      <w:lvlJc w:val="left"/>
      <w:lvlText w:val="%7."/>
      <w:numFmt w:val="decimal"/>
      <w:pPr>
        <w:pBdr/>
        <w:spacing/>
        <w:ind w:hanging="360" w:left="5330"/>
      </w:pPr>
      <w:rPr/>
      <w:start w:val="1"/>
      <w:suff w:val="tab"/>
    </w:lvl>
    <w:lvl w:ilvl="7">
      <w:isLgl w:val="false"/>
      <w:lvlJc w:val="left"/>
      <w:lvlText w:val="%8."/>
      <w:numFmt w:val="lowerLetter"/>
      <w:pPr>
        <w:pBdr/>
        <w:spacing/>
        <w:ind w:hanging="360" w:left="6050"/>
      </w:pPr>
      <w:rPr/>
      <w:start w:val="1"/>
      <w:suff w:val="tab"/>
    </w:lvl>
    <w:lvl w:ilvl="8">
      <w:isLgl w:val="false"/>
      <w:lvlJc w:val="right"/>
      <w:lvlText w:val="%9."/>
      <w:numFmt w:val="lowerRoman"/>
      <w:pPr>
        <w:pBdr/>
        <w:spacing/>
        <w:ind w:hanging="180" w:left="6770"/>
      </w:pPr>
      <w:rPr/>
      <w:start w:val="1"/>
      <w:suff w:val="tab"/>
    </w:lvl>
  </w:abstractNum>
  <w:abstractNum w:abstractNumId="33">
    <w:lvl w:ilvl="0">
      <w:isLgl w:val="false"/>
      <w:lvlJc w:val="left"/>
      <w:lvlText w:val="%1."/>
      <w:numFmt w:val="decimal"/>
      <w:pPr>
        <w:pBdr/>
        <w:spacing/>
        <w:ind w:hanging="360" w:left="720"/>
      </w:pPr>
      <w:pStyle w:val="891"/>
      <w:rPr/>
      <w:start w:val="1"/>
      <w:suff w:val="tab"/>
    </w:lvl>
    <w:lvl w:ilvl="1">
      <w:isLgl w:val="false"/>
      <w:lvlJc w:val="left"/>
      <w:lvlText w:val="%2)"/>
      <w:numFmt w:val="lowerLetter"/>
      <w:pPr>
        <w:pBdr/>
        <w:tabs>
          <w:tab w:val="num" w:leader="none" w:pos="1440"/>
        </w:tabs>
        <w:spacing/>
        <w:ind w:hanging="360" w:left="1440"/>
      </w:pPr>
      <w:rPr>
        <w:rFonts w:hint="default"/>
      </w:rPr>
      <w:start w:val="7"/>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lvl w:ilvl="0">
      <w:isLgl w:val="false"/>
      <w:lvlJc w:val="left"/>
      <w:lvlText w:val=""/>
      <w:numFmt w:val="bullet"/>
      <w:pPr>
        <w:pBdr/>
        <w:tabs>
          <w:tab w:val="num" w:leader="none" w:pos="1363"/>
        </w:tabs>
        <w:spacing/>
        <w:ind w:hanging="284" w:left="1363"/>
      </w:pPr>
      <w:pStyle w:val="902"/>
      <w:rPr>
        <w:rFonts w:hint="default" w:ascii="Symbol" w:hAnsi="Symbol"/>
        <w:color w:val="auto"/>
      </w:rPr>
      <w:start w:val="1"/>
      <w:suff w:val="tab"/>
    </w:lvl>
    <w:lvl w:ilvl="1">
      <w:isLgl w:val="false"/>
      <w:lvlJc w:val="left"/>
      <w:lvlText w:val="-"/>
      <w:numFmt w:val="bullet"/>
      <w:pPr>
        <w:pBdr/>
        <w:tabs>
          <w:tab w:val="num" w:leader="none" w:pos="2007"/>
        </w:tabs>
        <w:spacing/>
        <w:ind w:hanging="360" w:left="2007"/>
      </w:pPr>
      <w:rPr>
        <w:rFonts w:hint="default" w:ascii="Times New Roman" w:hAnsi="Times New Roman" w:eastAsia="Times New Roman" w:cs="Times New Roman"/>
      </w:rPr>
      <w:start w:val="0"/>
      <w:suff w:val="tab"/>
    </w:lvl>
    <w:lvl w:ilvl="2">
      <w:isLgl w:val="false"/>
      <w:lvlJc w:val="left"/>
      <w:lvlText w:val=""/>
      <w:numFmt w:val="bullet"/>
      <w:pPr>
        <w:pBdr/>
        <w:tabs>
          <w:tab w:val="num" w:leader="none" w:pos="2727"/>
        </w:tabs>
        <w:spacing/>
        <w:ind w:hanging="360" w:left="2727"/>
      </w:pPr>
      <w:rPr>
        <w:rFonts w:hint="default" w:ascii="Wingdings" w:hAnsi="Wingdings"/>
      </w:rPr>
      <w:start w:val="1"/>
      <w:suff w:val="tab"/>
    </w:lvl>
    <w:lvl w:ilvl="3">
      <w:isLgl w:val="false"/>
      <w:lvlJc w:val="left"/>
      <w:lvlText w:val=""/>
      <w:numFmt w:val="bullet"/>
      <w:pPr>
        <w:pBdr/>
        <w:tabs>
          <w:tab w:val="num" w:leader="none" w:pos="3447"/>
        </w:tabs>
        <w:spacing/>
        <w:ind w:hanging="360" w:left="3447"/>
      </w:pPr>
      <w:rPr>
        <w:rFonts w:hint="default" w:ascii="Symbol" w:hAnsi="Symbol"/>
      </w:rPr>
      <w:start w:val="1"/>
      <w:suff w:val="tab"/>
    </w:lvl>
    <w:lvl w:ilvl="4">
      <w:isLgl w:val="false"/>
      <w:lvlJc w:val="left"/>
      <w:lvlText w:val="o"/>
      <w:numFmt w:val="bullet"/>
      <w:pPr>
        <w:pBdr/>
        <w:tabs>
          <w:tab w:val="num" w:leader="none" w:pos="4167"/>
        </w:tabs>
        <w:spacing/>
        <w:ind w:hanging="360" w:left="4167"/>
      </w:pPr>
      <w:rPr>
        <w:rFonts w:hint="default" w:ascii="Courier New" w:hAnsi="Courier New"/>
      </w:rPr>
      <w:start w:val="1"/>
      <w:suff w:val="tab"/>
    </w:lvl>
    <w:lvl w:ilvl="5">
      <w:isLgl w:val="false"/>
      <w:lvlJc w:val="left"/>
      <w:lvlText w:val=""/>
      <w:numFmt w:val="bullet"/>
      <w:pPr>
        <w:pBdr/>
        <w:tabs>
          <w:tab w:val="num" w:leader="none" w:pos="4887"/>
        </w:tabs>
        <w:spacing/>
        <w:ind w:hanging="360" w:left="4887"/>
      </w:pPr>
      <w:rPr>
        <w:rFonts w:hint="default" w:ascii="Wingdings" w:hAnsi="Wingdings"/>
      </w:rPr>
      <w:start w:val="1"/>
      <w:suff w:val="tab"/>
    </w:lvl>
    <w:lvl w:ilvl="6">
      <w:isLgl w:val="false"/>
      <w:lvlJc w:val="left"/>
      <w:lvlText w:val=""/>
      <w:numFmt w:val="bullet"/>
      <w:pPr>
        <w:pBdr/>
        <w:tabs>
          <w:tab w:val="num" w:leader="none" w:pos="5607"/>
        </w:tabs>
        <w:spacing/>
        <w:ind w:hanging="360" w:left="5607"/>
      </w:pPr>
      <w:rPr>
        <w:rFonts w:hint="default" w:ascii="Symbol" w:hAnsi="Symbol"/>
      </w:rPr>
      <w:start w:val="1"/>
      <w:suff w:val="tab"/>
    </w:lvl>
    <w:lvl w:ilvl="7">
      <w:isLgl w:val="false"/>
      <w:lvlJc w:val="left"/>
      <w:lvlText w:val="o"/>
      <w:numFmt w:val="bullet"/>
      <w:pPr>
        <w:pBdr/>
        <w:tabs>
          <w:tab w:val="num" w:leader="none" w:pos="6327"/>
        </w:tabs>
        <w:spacing/>
        <w:ind w:hanging="360" w:left="6327"/>
      </w:pPr>
      <w:rPr>
        <w:rFonts w:hint="default" w:ascii="Courier New" w:hAnsi="Courier New"/>
      </w:rPr>
      <w:start w:val="1"/>
      <w:suff w:val="tab"/>
    </w:lvl>
    <w:lvl w:ilvl="8">
      <w:isLgl w:val="false"/>
      <w:lvlJc w:val="left"/>
      <w:lvlText w:val=""/>
      <w:numFmt w:val="bullet"/>
      <w:pPr>
        <w:pBdr/>
        <w:tabs>
          <w:tab w:val="num" w:leader="none" w:pos="7047"/>
        </w:tabs>
        <w:spacing/>
        <w:ind w:hanging="360" w:left="7047"/>
      </w:pPr>
      <w:rPr>
        <w:rFonts w:hint="default" w:ascii="Wingdings" w:hAnsi="Wingdings"/>
      </w:rPr>
      <w:start w:val="1"/>
      <w:suff w:val="tab"/>
    </w:lvl>
  </w:abstractNum>
  <w:abstractNum w:abstractNumId="35">
    <w:lvl w:ilvl="0">
      <w:isLgl w:val="false"/>
      <w:lvlJc w:val="left"/>
      <w:lvlText w:val="%1)"/>
      <w:numFmt w:val="lowerLetter"/>
      <w:pPr>
        <w:pBdr/>
        <w:spacing/>
        <w:ind w:hanging="1005" w:left="1655"/>
      </w:pPr>
      <w:rPr>
        <w:rFonts w:hint="default"/>
      </w:rPr>
      <w:start w:val="7"/>
      <w:suff w:val="tab"/>
    </w:lvl>
    <w:lvl w:ilvl="1">
      <w:isLgl w:val="false"/>
      <w:lvlJc w:val="left"/>
      <w:lvlText w:val="-"/>
      <w:numFmt w:val="bullet"/>
      <w:pPr>
        <w:pBdr/>
        <w:spacing/>
        <w:ind w:hanging="885" w:left="1965"/>
      </w:pPr>
      <w:rPr>
        <w:rFonts w:hint="default" w:ascii="Times New Roman" w:hAnsi="Times New Roman" w:eastAsia="Times New Roman" w:cs="Times New Roman"/>
        <w:b w:val="0"/>
      </w:rPr>
      <w:start w:val="2"/>
      <w:suff w:val="tab"/>
    </w:lvl>
    <w:lvl w:ilvl="2">
      <w:isLgl w:val="false"/>
      <w:lvlJc w:val="left"/>
      <w:lvlText w:val="%3."/>
      <w:numFmt w:val="decimal"/>
      <w:pPr>
        <w:pBdr/>
        <w:spacing/>
        <w:ind w:hanging="360" w:left="2340"/>
      </w:pPr>
      <w:rPr>
        <w:rFonts w:hint="default"/>
        <w:b w:val="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lvl w:ilvl="0">
      <w:isLgl w:val="false"/>
      <w:lvlJc w:val="left"/>
      <w:lvlText w:val="%1."/>
      <w:numFmt w:val="decimal"/>
      <w:pPr>
        <w:pBdr/>
        <w:spacing/>
        <w:ind w:hanging="360" w:left="1730"/>
      </w:pPr>
      <w:rPr>
        <w:rFonts w:hint="default"/>
      </w:rPr>
      <w:start w:val="1"/>
      <w:suff w:val="tab"/>
    </w:lvl>
    <w:lvl w:ilvl="1">
      <w:isLgl w:val="false"/>
      <w:lvlJc w:val="left"/>
      <w:lvlText w:val="%2."/>
      <w:numFmt w:val="lowerLetter"/>
      <w:pPr>
        <w:pBdr/>
        <w:spacing/>
        <w:ind w:hanging="360" w:left="2450"/>
      </w:pPr>
      <w:rPr/>
      <w:start w:val="1"/>
      <w:suff w:val="tab"/>
    </w:lvl>
    <w:lvl w:ilvl="2">
      <w:isLgl w:val="false"/>
      <w:lvlJc w:val="right"/>
      <w:lvlText w:val="%3."/>
      <w:numFmt w:val="lowerRoman"/>
      <w:pPr>
        <w:pBdr/>
        <w:spacing/>
        <w:ind w:hanging="180" w:left="3170"/>
      </w:pPr>
      <w:rPr/>
      <w:start w:val="1"/>
      <w:suff w:val="tab"/>
    </w:lvl>
    <w:lvl w:ilvl="3">
      <w:isLgl w:val="false"/>
      <w:lvlJc w:val="left"/>
      <w:lvlText w:val="%4."/>
      <w:numFmt w:val="decimal"/>
      <w:pPr>
        <w:pBdr/>
        <w:spacing/>
        <w:ind w:hanging="360" w:left="3890"/>
      </w:pPr>
      <w:rPr/>
      <w:start w:val="1"/>
      <w:suff w:val="tab"/>
    </w:lvl>
    <w:lvl w:ilvl="4">
      <w:isLgl w:val="false"/>
      <w:lvlJc w:val="left"/>
      <w:lvlText w:val="%5."/>
      <w:numFmt w:val="lowerLetter"/>
      <w:pPr>
        <w:pBdr/>
        <w:spacing/>
        <w:ind w:hanging="360" w:left="4610"/>
      </w:pPr>
      <w:rPr/>
      <w:start w:val="1"/>
      <w:suff w:val="tab"/>
    </w:lvl>
    <w:lvl w:ilvl="5">
      <w:isLgl w:val="false"/>
      <w:lvlJc w:val="right"/>
      <w:lvlText w:val="%6."/>
      <w:numFmt w:val="lowerRoman"/>
      <w:pPr>
        <w:pBdr/>
        <w:spacing/>
        <w:ind w:hanging="180" w:left="5330"/>
      </w:pPr>
      <w:rPr/>
      <w:start w:val="1"/>
      <w:suff w:val="tab"/>
    </w:lvl>
    <w:lvl w:ilvl="6">
      <w:isLgl w:val="false"/>
      <w:lvlJc w:val="left"/>
      <w:lvlText w:val="%7."/>
      <w:numFmt w:val="decimal"/>
      <w:pPr>
        <w:pBdr/>
        <w:spacing/>
        <w:ind w:hanging="360" w:left="6050"/>
      </w:pPr>
      <w:rPr/>
      <w:start w:val="1"/>
      <w:suff w:val="tab"/>
    </w:lvl>
    <w:lvl w:ilvl="7">
      <w:isLgl w:val="false"/>
      <w:lvlJc w:val="left"/>
      <w:lvlText w:val="%8."/>
      <w:numFmt w:val="lowerLetter"/>
      <w:pPr>
        <w:pBdr/>
        <w:spacing/>
        <w:ind w:hanging="360" w:left="6770"/>
      </w:pPr>
      <w:rPr/>
      <w:start w:val="1"/>
      <w:suff w:val="tab"/>
    </w:lvl>
    <w:lvl w:ilvl="8">
      <w:isLgl w:val="false"/>
      <w:lvlJc w:val="right"/>
      <w:lvlText w:val="%9."/>
      <w:numFmt w:val="lowerRoman"/>
      <w:pPr>
        <w:pBdr/>
        <w:spacing/>
        <w:ind w:hanging="180" w:left="7490"/>
      </w:pPr>
      <w:rPr/>
      <w:start w:val="1"/>
      <w:suff w:val="tab"/>
    </w:lvl>
  </w:abstractNum>
  <w:abstractNum w:abstractNumId="37">
    <w:lvl w:ilvl="0">
      <w:isLgl w:val="false"/>
      <w:lvlJc w:val="left"/>
      <w:lvlText w:val="%1."/>
      <w:numFmt w:val="decimal"/>
      <w:pPr>
        <w:pBdr/>
        <w:tabs>
          <w:tab w:val="num" w:leader="none" w:pos="720"/>
        </w:tabs>
        <w:spacing/>
        <w:ind w:hanging="360" w:left="720"/>
      </w:pPr>
      <w:rPr>
        <w:b w:val="0"/>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8">
    <w:styleLink w:val="933"/>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2)"/>
      <w:numFmt w:val="lowerLetter"/>
      <w:pPr>
        <w:pBdr/>
        <w:tabs>
          <w:tab w:val="num" w:leader="none" w:pos="720"/>
        </w:tabs>
        <w:spacing/>
        <w:ind w:hanging="360" w:left="720"/>
      </w:pPr>
      <w:rPr/>
      <w:start w:val="1"/>
      <w:suff w:val="tab"/>
    </w:lvl>
    <w:lvl w:ilvl="2">
      <w:isLgl w:val="false"/>
      <w:lvlJc w:val="left"/>
      <w:lvlText w:val="%3)"/>
      <w:numFmt w:val="lowerRoman"/>
      <w:pPr>
        <w:pBdr/>
        <w:tabs>
          <w:tab w:val="num" w:leader="none" w:pos="1080"/>
        </w:tabs>
        <w:spacing/>
        <w:ind w:hanging="360" w:left="1080"/>
      </w:pPr>
      <w:rPr/>
      <w:start w:val="1"/>
      <w:suff w:val="tab"/>
    </w:lvl>
    <w:lvl w:ilvl="3">
      <w:isLgl w:val="false"/>
      <w:lvlJc w:val="left"/>
      <w:lvlText w:val="(%4)"/>
      <w:numFmt w:val="decimal"/>
      <w:pPr>
        <w:pBdr/>
        <w:tabs>
          <w:tab w:val="num" w:leader="none" w:pos="1440"/>
        </w:tabs>
        <w:spacing/>
        <w:ind w:hanging="360" w:left="1440"/>
      </w:pPr>
      <w:rPr/>
      <w:start w:val="1"/>
      <w:suff w:val="tab"/>
    </w:lvl>
    <w:lvl w:ilvl="4">
      <w:isLgl w:val="false"/>
      <w:lvlJc w:val="left"/>
      <w:lvlText w:val="(%5)"/>
      <w:numFmt w:val="lowerLetter"/>
      <w:pPr>
        <w:pBdr/>
        <w:tabs>
          <w:tab w:val="num" w:leader="none" w:pos="1800"/>
        </w:tabs>
        <w:spacing/>
        <w:ind w:hanging="360" w:left="1800"/>
      </w:pPr>
      <w:rPr/>
      <w:start w:val="1"/>
      <w:suff w:val="tab"/>
    </w:lvl>
    <w:lvl w:ilvl="5">
      <w:isLgl w:val="false"/>
      <w:lvlJc w:val="left"/>
      <w:lvlText w:val="(%6)"/>
      <w:numFmt w:val="lowerRoman"/>
      <w:pPr>
        <w:pBdr/>
        <w:tabs>
          <w:tab w:val="num" w:leader="none" w:pos="2160"/>
        </w:tabs>
        <w:spacing/>
        <w:ind w:hanging="360" w:left="2160"/>
      </w:pPr>
      <w:rPr/>
      <w:start w:val="1"/>
      <w:suff w:val="tab"/>
    </w:lvl>
    <w:lvl w:ilvl="6">
      <w:isLgl w:val="false"/>
      <w:lvlJc w:val="left"/>
      <w:lvlText w:val="%7."/>
      <w:numFmt w:val="decimal"/>
      <w:pPr>
        <w:pBdr/>
        <w:tabs>
          <w:tab w:val="num" w:leader="none" w:pos="2520"/>
        </w:tabs>
        <w:spacing/>
        <w:ind w:hanging="360" w:left="2520"/>
      </w:pPr>
      <w:rPr/>
      <w:start w:val="1"/>
      <w:suff w:val="tab"/>
    </w:lvl>
    <w:lvl w:ilvl="7">
      <w:isLgl w:val="false"/>
      <w:lvlJc w:val="left"/>
      <w:lvlText w:val="%8."/>
      <w:numFmt w:val="lowerLetter"/>
      <w:pPr>
        <w:pBdr/>
        <w:tabs>
          <w:tab w:val="num" w:leader="none" w:pos="2880"/>
        </w:tabs>
        <w:spacing/>
        <w:ind w:hanging="360" w:left="2880"/>
      </w:pPr>
      <w:rPr/>
      <w:start w:val="1"/>
      <w:suff w:val="tab"/>
    </w:lvl>
    <w:lvl w:ilvl="8">
      <w:isLgl w:val="false"/>
      <w:lvlJc w:val="left"/>
      <w:lvlText w:val="%9."/>
      <w:numFmt w:val="lowerRoman"/>
      <w:pPr>
        <w:pBdr/>
        <w:tabs>
          <w:tab w:val="num" w:leader="none" w:pos="3240"/>
        </w:tabs>
        <w:spacing/>
        <w:ind w:hanging="360" w:left="3240"/>
      </w:pPr>
      <w:rPr/>
      <w:start w:val="1"/>
      <w:suff w:val="tab"/>
    </w:lvl>
  </w:abstractNum>
  <w:abstractNum w:abstractNumId="39">
    <w:lvl w:ilvl="0">
      <w:isLgl w:val="false"/>
      <w:lvlJc w:val="left"/>
      <w:lvlText w:val="%1)"/>
      <w:numFmt w:val="lowerLetter"/>
      <w:pPr>
        <w:pBdr/>
        <w:spacing/>
        <w:ind w:hanging="360" w:left="720"/>
      </w:pPr>
      <w:pStyle w:val="87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lvl w:ilvl="0">
      <w:isLgl w:val="false"/>
      <w:lvlJc w:val="left"/>
      <w:lvlText w:val="%1."/>
      <w:numFmt w:val="decimal"/>
      <w:pPr>
        <w:pBdr/>
        <w:spacing/>
        <w:ind w:hanging="360" w:left="720"/>
      </w:pPr>
      <w:pStyle w:val="885"/>
      <w:rPr>
        <w:b/>
        <w:i w:val="0"/>
      </w:rPr>
      <w:start w:val="1"/>
      <w:suff w:val="tab"/>
    </w:lvl>
    <w:lvl w:ilvl="1">
      <w:isLgl w:val="false"/>
      <w:lvlJc w:val="left"/>
      <w:lvlText w:val="%2)"/>
      <w:numFmt w:val="lowerLetter"/>
      <w:pPr>
        <w:pBdr/>
        <w:tabs>
          <w:tab w:val="num" w:leader="none" w:pos="1440"/>
        </w:tabs>
        <w:spacing/>
        <w:ind w:hanging="360" w:left="1440"/>
      </w:pPr>
      <w:rPr>
        <w:rFonts w:hint="default"/>
        <w:b w:val="0"/>
        <w:i w:val="0"/>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lvl w:ilvl="0">
      <w:isLgl w:val="false"/>
      <w:lvlJc w:val="left"/>
      <w:lvlText w:val="%1)"/>
      <w:numFmt w:val="lowerLetter"/>
      <w:pPr>
        <w:pBdr/>
        <w:spacing/>
        <w:ind w:hanging="360" w:left="990"/>
      </w:pPr>
      <w:rPr>
        <w:rFonts w:hint="default" w:ascii="Times New Roman" w:hAnsi="Times New Roman" w:cs="Times New Roman"/>
        <w:sz w:val="24"/>
      </w:rPr>
      <w:start w:val="1"/>
      <w:suff w:val="tab"/>
    </w:lvl>
    <w:lvl w:ilvl="1">
      <w:isLgl w:val="false"/>
      <w:lvlJc w:val="left"/>
      <w:lvlText w:val="%2."/>
      <w:numFmt w:val="lowerLetter"/>
      <w:pPr>
        <w:pBdr/>
        <w:spacing/>
        <w:ind w:hanging="360" w:left="1710"/>
      </w:pPr>
      <w:rPr/>
      <w:start w:val="1"/>
      <w:suff w:val="tab"/>
    </w:lvl>
    <w:lvl w:ilvl="2">
      <w:isLgl w:val="false"/>
      <w:lvlJc w:val="right"/>
      <w:lvlText w:val="%3."/>
      <w:numFmt w:val="lowerRoman"/>
      <w:pPr>
        <w:pBdr/>
        <w:spacing/>
        <w:ind w:hanging="180" w:left="2430"/>
      </w:pPr>
      <w:rPr/>
      <w:start w:val="1"/>
      <w:suff w:val="tab"/>
    </w:lvl>
    <w:lvl w:ilvl="3">
      <w:isLgl w:val="false"/>
      <w:lvlJc w:val="left"/>
      <w:lvlText w:val="%4."/>
      <w:numFmt w:val="decimal"/>
      <w:pPr>
        <w:pBdr/>
        <w:spacing/>
        <w:ind w:hanging="360" w:left="3150"/>
      </w:pPr>
      <w:rPr/>
      <w:start w:val="1"/>
      <w:suff w:val="tab"/>
    </w:lvl>
    <w:lvl w:ilvl="4">
      <w:isLgl w:val="false"/>
      <w:lvlJc w:val="left"/>
      <w:lvlText w:val="%5."/>
      <w:numFmt w:val="lowerLetter"/>
      <w:pPr>
        <w:pBdr/>
        <w:spacing/>
        <w:ind w:hanging="360" w:left="3870"/>
      </w:pPr>
      <w:rPr/>
      <w:start w:val="1"/>
      <w:suff w:val="tab"/>
    </w:lvl>
    <w:lvl w:ilvl="5">
      <w:isLgl w:val="false"/>
      <w:lvlJc w:val="right"/>
      <w:lvlText w:val="%6."/>
      <w:numFmt w:val="lowerRoman"/>
      <w:pPr>
        <w:pBdr/>
        <w:spacing/>
        <w:ind w:hanging="180" w:left="4590"/>
      </w:pPr>
      <w:rPr/>
      <w:start w:val="1"/>
      <w:suff w:val="tab"/>
    </w:lvl>
    <w:lvl w:ilvl="6">
      <w:isLgl w:val="false"/>
      <w:lvlJc w:val="left"/>
      <w:lvlText w:val="%7."/>
      <w:numFmt w:val="decimal"/>
      <w:pPr>
        <w:pBdr/>
        <w:spacing/>
        <w:ind w:hanging="360" w:left="5310"/>
      </w:pPr>
      <w:rPr/>
      <w:start w:val="1"/>
      <w:suff w:val="tab"/>
    </w:lvl>
    <w:lvl w:ilvl="7">
      <w:isLgl w:val="false"/>
      <w:lvlJc w:val="left"/>
      <w:lvlText w:val="%8."/>
      <w:numFmt w:val="lowerLetter"/>
      <w:pPr>
        <w:pBdr/>
        <w:spacing/>
        <w:ind w:hanging="360" w:left="6030"/>
      </w:pPr>
      <w:rPr/>
      <w:start w:val="1"/>
      <w:suff w:val="tab"/>
    </w:lvl>
    <w:lvl w:ilvl="8">
      <w:isLgl w:val="false"/>
      <w:lvlJc w:val="right"/>
      <w:lvlText w:val="%9."/>
      <w:numFmt w:val="lowerRoman"/>
      <w:pPr>
        <w:pBdr/>
        <w:spacing/>
        <w:ind w:hanging="180" w:left="6750"/>
      </w:pPr>
      <w:rPr/>
      <w:start w:val="1"/>
      <w:suff w:val="tab"/>
    </w:lvl>
  </w:abstractNum>
  <w:abstractNum w:abstractNumId="42">
    <w:lvl w:ilvl="0">
      <w:isLgl w:val="false"/>
      <w:lvlJc w:val="left"/>
      <w:lvlText w:val=""/>
      <w:numFmt w:val="bullet"/>
      <w:pPr>
        <w:pBdr/>
        <w:tabs>
          <w:tab w:val="num" w:leader="none" w:pos="720"/>
        </w:tabs>
        <w:spacing/>
        <w:ind w:hanging="360" w:left="720"/>
      </w:pPr>
      <w:pStyle w:val="904"/>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3">
    <w:lvl w:ilvl="0">
      <w:isLgl w:val="false"/>
      <w:lvlJc w:val="left"/>
      <w:lvlText w:val="%1)"/>
      <w:numFmt w:val="lowerLetter"/>
      <w:pPr>
        <w:pBdr/>
        <w:spacing/>
        <w:ind w:hanging="945" w:left="1595"/>
      </w:pPr>
      <w:rPr>
        <w:rFonts w:hint="default"/>
      </w:rPr>
      <w:start w:val="1"/>
      <w:suff w:val="tab"/>
    </w:lvl>
    <w:lvl w:ilvl="1">
      <w:isLgl w:val="false"/>
      <w:lvlJc w:val="left"/>
      <w:lvlText w:val="%2."/>
      <w:numFmt w:val="lowerLetter"/>
      <w:pPr>
        <w:pBdr/>
        <w:spacing/>
        <w:ind w:hanging="360" w:left="1730"/>
      </w:pPr>
      <w:rPr/>
      <w:start w:val="1"/>
      <w:suff w:val="tab"/>
    </w:lvl>
    <w:lvl w:ilvl="2">
      <w:isLgl w:val="false"/>
      <w:lvlJc w:val="right"/>
      <w:lvlText w:val="%3."/>
      <w:numFmt w:val="lowerRoman"/>
      <w:pPr>
        <w:pBdr/>
        <w:spacing/>
        <w:ind w:hanging="180" w:left="2450"/>
      </w:pPr>
      <w:rPr/>
      <w:start w:val="1"/>
      <w:suff w:val="tab"/>
    </w:lvl>
    <w:lvl w:ilvl="3">
      <w:isLgl w:val="false"/>
      <w:lvlJc w:val="left"/>
      <w:lvlText w:val="%4."/>
      <w:numFmt w:val="decimal"/>
      <w:pPr>
        <w:pBdr/>
        <w:spacing/>
        <w:ind w:hanging="360" w:left="3170"/>
      </w:pPr>
      <w:rPr/>
      <w:start w:val="1"/>
      <w:suff w:val="tab"/>
    </w:lvl>
    <w:lvl w:ilvl="4">
      <w:isLgl w:val="false"/>
      <w:lvlJc w:val="left"/>
      <w:lvlText w:val="%5."/>
      <w:numFmt w:val="lowerLetter"/>
      <w:pPr>
        <w:pBdr/>
        <w:spacing/>
        <w:ind w:hanging="360" w:left="3890"/>
      </w:pPr>
      <w:rPr/>
      <w:start w:val="1"/>
      <w:suff w:val="tab"/>
    </w:lvl>
    <w:lvl w:ilvl="5">
      <w:isLgl w:val="false"/>
      <w:lvlJc w:val="right"/>
      <w:lvlText w:val="%6."/>
      <w:numFmt w:val="lowerRoman"/>
      <w:pPr>
        <w:pBdr/>
        <w:spacing/>
        <w:ind w:hanging="180" w:left="4610"/>
      </w:pPr>
      <w:rPr/>
      <w:start w:val="1"/>
      <w:suff w:val="tab"/>
    </w:lvl>
    <w:lvl w:ilvl="6">
      <w:isLgl w:val="false"/>
      <w:lvlJc w:val="left"/>
      <w:lvlText w:val="%7."/>
      <w:numFmt w:val="decimal"/>
      <w:pPr>
        <w:pBdr/>
        <w:spacing/>
        <w:ind w:hanging="360" w:left="5330"/>
      </w:pPr>
      <w:rPr/>
      <w:start w:val="1"/>
      <w:suff w:val="tab"/>
    </w:lvl>
    <w:lvl w:ilvl="7">
      <w:isLgl w:val="false"/>
      <w:lvlJc w:val="left"/>
      <w:lvlText w:val="%8."/>
      <w:numFmt w:val="lowerLetter"/>
      <w:pPr>
        <w:pBdr/>
        <w:spacing/>
        <w:ind w:hanging="360" w:left="6050"/>
      </w:pPr>
      <w:rPr/>
      <w:start w:val="1"/>
      <w:suff w:val="tab"/>
    </w:lvl>
    <w:lvl w:ilvl="8">
      <w:isLgl w:val="false"/>
      <w:lvlJc w:val="right"/>
      <w:lvlText w:val="%9."/>
      <w:numFmt w:val="lowerRoman"/>
      <w:pPr>
        <w:pBdr/>
        <w:spacing/>
        <w:ind w:hanging="180" w:left="6770"/>
      </w:pPr>
      <w:rPr/>
      <w:start w:val="1"/>
      <w:suff w:val="tab"/>
    </w:lvl>
  </w:abstractNum>
  <w:abstractNum w:abstractNumId="44">
    <w:lvl w:ilvl="0">
      <w:isLgl w:val="false"/>
      <w:lvlJc w:val="left"/>
      <w:lvlText w:val="%1."/>
      <w:numFmt w:val="decimal"/>
      <w:pPr>
        <w:pBdr/>
        <w:spacing/>
        <w:ind w:hanging="360" w:left="1010"/>
      </w:pPr>
      <w:rPr>
        <w:rFonts w:ascii="Times New Roman" w:hAnsi="Times New Roman" w:eastAsia="Times New Roman" w:cs="Times New Roman"/>
      </w:rPr>
      <w:start w:val="1"/>
      <w:suff w:val="tab"/>
    </w:lvl>
    <w:lvl w:ilvl="1">
      <w:isLgl w:val="false"/>
      <w:lvlJc w:val="left"/>
      <w:lvlText w:val="%2)"/>
      <w:numFmt w:val="lowerLetter"/>
      <w:pPr>
        <w:pBdr/>
        <w:spacing/>
        <w:ind w:hanging="945" w:left="2315"/>
      </w:pPr>
      <w:rPr>
        <w:rFonts w:hint="default"/>
        <w:b w:val="0"/>
      </w:rPr>
      <w:start w:val="1"/>
      <w:suff w:val="tab"/>
    </w:lvl>
    <w:lvl w:ilvl="2">
      <w:isLgl w:val="false"/>
      <w:lvlJc w:val="right"/>
      <w:lvlText w:val="%3."/>
      <w:numFmt w:val="lowerRoman"/>
      <w:pPr>
        <w:pBdr/>
        <w:spacing/>
        <w:ind w:hanging="180" w:left="2450"/>
      </w:pPr>
      <w:rPr/>
      <w:start w:val="1"/>
      <w:suff w:val="tab"/>
    </w:lvl>
    <w:lvl w:ilvl="3">
      <w:isLgl w:val="false"/>
      <w:lvlJc w:val="left"/>
      <w:lvlText w:val="%4."/>
      <w:numFmt w:val="decimal"/>
      <w:pPr>
        <w:pBdr/>
        <w:spacing/>
        <w:ind w:hanging="360" w:left="3170"/>
      </w:pPr>
      <w:rPr/>
      <w:start w:val="1"/>
      <w:suff w:val="tab"/>
    </w:lvl>
    <w:lvl w:ilvl="4">
      <w:isLgl w:val="false"/>
      <w:lvlJc w:val="left"/>
      <w:lvlText w:val="%5."/>
      <w:numFmt w:val="lowerLetter"/>
      <w:pPr>
        <w:pBdr/>
        <w:spacing/>
        <w:ind w:hanging="360" w:left="3890"/>
      </w:pPr>
      <w:rPr/>
      <w:start w:val="1"/>
      <w:suff w:val="tab"/>
    </w:lvl>
    <w:lvl w:ilvl="5">
      <w:isLgl w:val="false"/>
      <w:lvlJc w:val="right"/>
      <w:lvlText w:val="%6."/>
      <w:numFmt w:val="lowerRoman"/>
      <w:pPr>
        <w:pBdr/>
        <w:spacing/>
        <w:ind w:hanging="180" w:left="4610"/>
      </w:pPr>
      <w:rPr/>
      <w:start w:val="1"/>
      <w:suff w:val="tab"/>
    </w:lvl>
    <w:lvl w:ilvl="6">
      <w:isLgl w:val="false"/>
      <w:lvlJc w:val="left"/>
      <w:lvlText w:val="%7."/>
      <w:numFmt w:val="decimal"/>
      <w:pPr>
        <w:pBdr/>
        <w:spacing/>
        <w:ind w:hanging="360" w:left="5330"/>
      </w:pPr>
      <w:rPr/>
      <w:start w:val="1"/>
      <w:suff w:val="tab"/>
    </w:lvl>
    <w:lvl w:ilvl="7">
      <w:isLgl w:val="false"/>
      <w:lvlJc w:val="left"/>
      <w:lvlText w:val="%8."/>
      <w:numFmt w:val="lowerLetter"/>
      <w:pPr>
        <w:pBdr/>
        <w:spacing/>
        <w:ind w:hanging="360" w:left="6050"/>
      </w:pPr>
      <w:rPr/>
      <w:start w:val="1"/>
      <w:suff w:val="tab"/>
    </w:lvl>
    <w:lvl w:ilvl="8">
      <w:isLgl w:val="false"/>
      <w:lvlJc w:val="right"/>
      <w:lvlText w:val="%9."/>
      <w:numFmt w:val="lowerRoman"/>
      <w:pPr>
        <w:pBdr/>
        <w:spacing/>
        <w:ind w:hanging="180" w:left="6770"/>
      </w:pPr>
      <w:rPr/>
      <w:start w:val="1"/>
      <w:suff w:val="tab"/>
    </w:lvl>
  </w:abstractNum>
  <w:abstractNum w:abstractNumId="45">
    <w:lvl w:ilvl="0">
      <w:isLgl w:val="false"/>
      <w:lvlJc w:val="left"/>
      <w:lvlText w:val="-"/>
      <w:numFmt w:val="bullet"/>
      <w:pPr>
        <w:pBdr/>
        <w:tabs>
          <w:tab w:val="num" w:leader="none" w:pos="1134"/>
        </w:tabs>
        <w:spacing/>
        <w:ind w:hanging="283" w:left="1134"/>
      </w:pPr>
      <w:pStyle w:val="1113"/>
      <w:rPr>
        <w:rFonts w:hint="default" w:ascii="Tahoma" w:hAnsi="Tahoma"/>
        <w:sz w:val="20"/>
      </w:rPr>
      <w:start w:val="0"/>
      <w:suff w:val="tab"/>
    </w:lvl>
    <w:lvl w:ilvl="1">
      <w:isLgl w:val="false"/>
      <w:lvlJc w:val="left"/>
      <w:lvlText w:val="o"/>
      <w:numFmt w:val="bullet"/>
      <w:pPr>
        <w:pBdr/>
        <w:tabs>
          <w:tab w:val="num" w:leader="none" w:pos="1931"/>
        </w:tabs>
        <w:spacing/>
        <w:ind w:hanging="360" w:left="1931"/>
      </w:pPr>
      <w:rPr>
        <w:rFonts w:hint="default" w:ascii="Courier New" w:hAnsi="Courier New" w:cs="Courier New"/>
      </w:rPr>
      <w:start w:val="1"/>
      <w:suff w:val="tab"/>
    </w:lvl>
    <w:lvl w:ilvl="2">
      <w:isLgl w:val="false"/>
      <w:lvlJc w:val="left"/>
      <w:lvlText w:val=""/>
      <w:numFmt w:val="bullet"/>
      <w:pPr>
        <w:pBdr/>
        <w:tabs>
          <w:tab w:val="num" w:leader="none" w:pos="2651"/>
        </w:tabs>
        <w:spacing/>
        <w:ind w:hanging="360" w:left="2651"/>
      </w:pPr>
      <w:rPr>
        <w:rFonts w:hint="default" w:ascii="Wingdings" w:hAnsi="Wingdings"/>
      </w:rPr>
      <w:start w:val="1"/>
      <w:suff w:val="tab"/>
    </w:lvl>
    <w:lvl w:ilvl="3">
      <w:isLgl w:val="false"/>
      <w:lvlJc w:val="left"/>
      <w:lvlText w:val=""/>
      <w:numFmt w:val="bullet"/>
      <w:pPr>
        <w:pBdr/>
        <w:tabs>
          <w:tab w:val="num" w:leader="none" w:pos="3371"/>
        </w:tabs>
        <w:spacing/>
        <w:ind w:hanging="360" w:left="3371"/>
      </w:pPr>
      <w:rPr>
        <w:rFonts w:hint="default" w:ascii="Symbol" w:hAnsi="Symbol"/>
      </w:rPr>
      <w:start w:val="1"/>
      <w:suff w:val="tab"/>
    </w:lvl>
    <w:lvl w:ilvl="4">
      <w:isLgl w:val="false"/>
      <w:lvlJc w:val="left"/>
      <w:lvlText w:val="o"/>
      <w:numFmt w:val="bullet"/>
      <w:pPr>
        <w:pBdr/>
        <w:tabs>
          <w:tab w:val="num" w:leader="none" w:pos="4091"/>
        </w:tabs>
        <w:spacing/>
        <w:ind w:hanging="360" w:left="4091"/>
      </w:pPr>
      <w:rPr>
        <w:rFonts w:hint="default" w:ascii="Courier New" w:hAnsi="Courier New" w:cs="Courier New"/>
      </w:rPr>
      <w:start w:val="1"/>
      <w:suff w:val="tab"/>
    </w:lvl>
    <w:lvl w:ilvl="5">
      <w:isLgl w:val="false"/>
      <w:lvlJc w:val="left"/>
      <w:lvlText w:val=""/>
      <w:numFmt w:val="bullet"/>
      <w:pPr>
        <w:pBdr/>
        <w:tabs>
          <w:tab w:val="num" w:leader="none" w:pos="4811"/>
        </w:tabs>
        <w:spacing/>
        <w:ind w:hanging="360" w:left="4811"/>
      </w:pPr>
      <w:rPr>
        <w:rFonts w:hint="default" w:ascii="Wingdings" w:hAnsi="Wingdings"/>
      </w:rPr>
      <w:start w:val="1"/>
      <w:suff w:val="tab"/>
    </w:lvl>
    <w:lvl w:ilvl="6">
      <w:isLgl w:val="false"/>
      <w:lvlJc w:val="left"/>
      <w:lvlText w:val=""/>
      <w:numFmt w:val="bullet"/>
      <w:pPr>
        <w:pBdr/>
        <w:tabs>
          <w:tab w:val="num" w:leader="none" w:pos="5531"/>
        </w:tabs>
        <w:spacing/>
        <w:ind w:hanging="360" w:left="5531"/>
      </w:pPr>
      <w:rPr>
        <w:rFonts w:hint="default" w:ascii="Symbol" w:hAnsi="Symbol"/>
      </w:rPr>
      <w:start w:val="1"/>
      <w:suff w:val="tab"/>
    </w:lvl>
    <w:lvl w:ilvl="7">
      <w:isLgl w:val="false"/>
      <w:lvlJc w:val="left"/>
      <w:lvlText w:val="o"/>
      <w:numFmt w:val="bullet"/>
      <w:pPr>
        <w:pBdr/>
        <w:tabs>
          <w:tab w:val="num" w:leader="none" w:pos="6251"/>
        </w:tabs>
        <w:spacing/>
        <w:ind w:hanging="360" w:left="6251"/>
      </w:pPr>
      <w:rPr>
        <w:rFonts w:hint="default" w:ascii="Courier New" w:hAnsi="Courier New" w:cs="Courier New"/>
      </w:rPr>
      <w:start w:val="1"/>
      <w:suff w:val="tab"/>
    </w:lvl>
    <w:lvl w:ilvl="8">
      <w:isLgl w:val="false"/>
      <w:lvlJc w:val="left"/>
      <w:lvlText w:val=""/>
      <w:numFmt w:val="bullet"/>
      <w:pPr>
        <w:pBdr/>
        <w:tabs>
          <w:tab w:val="num" w:leader="none" w:pos="6971"/>
        </w:tabs>
        <w:spacing/>
        <w:ind w:hanging="360" w:left="6971"/>
      </w:pPr>
      <w:rPr>
        <w:rFonts w:hint="default" w:ascii="Wingdings" w:hAnsi="Wingdings"/>
      </w:rPr>
      <w:start w:val="1"/>
      <w:suff w:val="tab"/>
    </w:lvl>
  </w:abstractNum>
  <w:abstractNum w:abstractNumId="46">
    <w:lvl w:ilvl="0">
      <w:isLgl w:val="false"/>
      <w:lvlJc w:val="left"/>
      <w:lvlText w:val="%1."/>
      <w:numFmt w:val="decimal"/>
      <w:pPr>
        <w:pBdr/>
        <w:spacing/>
        <w:ind w:hanging="360" w:left="927"/>
      </w:pPr>
      <w:rPr>
        <w:rFonts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num w:numId="1">
    <w:abstractNumId w:val="26"/>
  </w:num>
  <w:num w:numId="2">
    <w:abstractNumId w:val="39"/>
  </w:num>
  <w:num w:numId="3">
    <w:abstractNumId w:val="24"/>
  </w:num>
  <w:num w:numId="4">
    <w:abstractNumId w:val="19"/>
  </w:num>
  <w:num w:numId="5">
    <w:abstractNumId w:val="25"/>
  </w:num>
  <w:num w:numId="6">
    <w:abstractNumId w:val="40"/>
  </w:num>
  <w:num w:numId="7">
    <w:abstractNumId w:val="30"/>
  </w:num>
  <w:num w:numId="8">
    <w:abstractNumId w:val="33"/>
  </w:num>
  <w:num w:numId="9">
    <w:abstractNumId w:val="23"/>
  </w:num>
  <w:num w:numId="10">
    <w:abstractNumId w:val="22"/>
  </w:num>
  <w:num w:numId="11">
    <w:abstractNumId w:val="17"/>
  </w:num>
  <w:num w:numId="12">
    <w:abstractNumId w:val="18"/>
  </w:num>
  <w:num w:numId="13">
    <w:abstractNumId w:val="34"/>
  </w:num>
  <w:num w:numId="14">
    <w:abstractNumId w:val="42"/>
  </w:num>
  <w:num w:numId="15">
    <w:abstractNumId w:val="16"/>
  </w:num>
  <w:num w:numId="16">
    <w:abstractNumId w:val="31"/>
  </w:num>
  <w:num w:numId="17">
    <w:abstractNumId w:val="15"/>
  </w:num>
  <w:num w:numId="18">
    <w:abstractNumId w:val="38"/>
  </w:num>
  <w:num w:numId="19">
    <w:abstractNumId w:val="21"/>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45"/>
  </w:num>
  <w:num w:numId="31">
    <w:abstractNumId w:val="10"/>
  </w:num>
  <w:num w:numId="32">
    <w:abstractNumId w:val="11"/>
  </w:num>
  <w:num w:numId="33">
    <w:abstractNumId w:val="12"/>
  </w:num>
  <w:num w:numId="34">
    <w:abstractNumId w:val="13"/>
  </w:num>
  <w:num w:numId="35">
    <w:abstractNumId w:val="46"/>
  </w:num>
  <w:num w:numId="36">
    <w:abstractNumId w:val="43"/>
  </w:num>
  <w:num w:numId="37">
    <w:abstractNumId w:val="44"/>
  </w:num>
  <w:num w:numId="38">
    <w:abstractNumId w:val="28"/>
  </w:num>
  <w:num w:numId="39">
    <w:abstractNumId w:val="27"/>
  </w:num>
  <w:num w:numId="40">
    <w:abstractNumId w:val="35"/>
  </w:num>
  <w:num w:numId="41">
    <w:abstractNumId w:val="14"/>
  </w:num>
  <w:num w:numId="42">
    <w:abstractNumId w:val="20"/>
  </w:num>
  <w:num w:numId="43">
    <w:abstractNumId w:val="29"/>
  </w:num>
  <w:num w:numId="44">
    <w:abstractNumId w:val="41"/>
  </w:num>
  <w:num w:numId="45">
    <w:abstractNumId w:val="36"/>
  </w:num>
  <w:num w:numId="46">
    <w:abstractNumId w:val="32"/>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1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1">
    <w:name w:val="Heading 3 Char"/>
    <w:basedOn w:val="818"/>
    <w:link w:val="811"/>
    <w:uiPriority w:val="9"/>
    <w:pPr>
      <w:pBdr/>
      <w:spacing/>
      <w:ind/>
    </w:pPr>
    <w:rPr>
      <w:rFonts w:ascii="Arial" w:hAnsi="Arial" w:eastAsia="Arial" w:cs="Arial"/>
      <w:color w:val="0f4761" w:themeColor="accent1" w:themeShade="BF"/>
      <w:sz w:val="28"/>
      <w:szCs w:val="28"/>
    </w:rPr>
  </w:style>
  <w:style w:type="character" w:styleId="153">
    <w:name w:val="Heading 5 Char"/>
    <w:basedOn w:val="818"/>
    <w:link w:val="813"/>
    <w:uiPriority w:val="9"/>
    <w:pPr>
      <w:pBdr/>
      <w:spacing/>
      <w:ind/>
    </w:pPr>
    <w:rPr>
      <w:rFonts w:ascii="Arial" w:hAnsi="Arial" w:eastAsia="Arial" w:cs="Arial"/>
      <w:color w:val="0f4761" w:themeColor="accent1" w:themeShade="BF"/>
    </w:rPr>
  </w:style>
  <w:style w:type="character" w:styleId="181">
    <w:name w:val="Footnote Text Char"/>
    <w:basedOn w:val="818"/>
    <w:link w:val="917"/>
    <w:uiPriority w:val="99"/>
    <w:semiHidden/>
    <w:pPr>
      <w:pBdr/>
      <w:spacing/>
      <w:ind/>
    </w:pPr>
    <w:rPr>
      <w:sz w:val="20"/>
      <w:szCs w:val="20"/>
    </w:rPr>
  </w:style>
  <w:style w:type="paragraph" w:styleId="808" w:default="1">
    <w:name w:val="Normal"/>
    <w:qFormat/>
    <w:pPr>
      <w:pBdr/>
      <w:spacing/>
      <w:ind/>
    </w:pPr>
    <w:rPr>
      <w:sz w:val="28"/>
      <w:szCs w:val="28"/>
    </w:rPr>
  </w:style>
  <w:style w:type="paragraph" w:styleId="809">
    <w:name w:val="Heading 1"/>
    <w:basedOn w:val="808"/>
    <w:next w:val="808"/>
    <w:link w:val="833"/>
    <w:qFormat/>
    <w:pPr>
      <w:keepNext w:val="true"/>
      <w:pBdr/>
      <w:spacing/>
      <w:ind/>
      <w:jc w:val="center"/>
      <w:outlineLvl w:val="0"/>
    </w:pPr>
    <w:rPr>
      <w:szCs w:val="24"/>
    </w:rPr>
  </w:style>
  <w:style w:type="paragraph" w:styleId="810">
    <w:name w:val="Heading 2"/>
    <w:basedOn w:val="808"/>
    <w:next w:val="808"/>
    <w:link w:val="844"/>
    <w:qFormat/>
    <w:pPr>
      <w:keepNext w:val="true"/>
      <w:pBdr/>
      <w:spacing/>
      <w:ind/>
      <w:jc w:val="center"/>
      <w:outlineLvl w:val="1"/>
    </w:pPr>
    <w:rPr>
      <w:i/>
      <w:iCs/>
      <w:szCs w:val="24"/>
    </w:rPr>
  </w:style>
  <w:style w:type="paragraph" w:styleId="811">
    <w:name w:val="Heading 3"/>
    <w:basedOn w:val="808"/>
    <w:next w:val="808"/>
    <w:qFormat/>
    <w:pPr>
      <w:keepNext w:val="true"/>
      <w:pBdr/>
      <w:spacing/>
      <w:ind/>
      <w:jc w:val="center"/>
      <w:outlineLvl w:val="2"/>
    </w:pPr>
    <w:rPr>
      <w:szCs w:val="24"/>
    </w:rPr>
  </w:style>
  <w:style w:type="paragraph" w:styleId="812">
    <w:name w:val="Heading 4"/>
    <w:basedOn w:val="808"/>
    <w:next w:val="808"/>
    <w:link w:val="832"/>
    <w:qFormat/>
    <w:pPr>
      <w:keepNext w:val="true"/>
      <w:pBdr/>
      <w:spacing/>
      <w:ind/>
      <w:jc w:val="center"/>
      <w:outlineLvl w:val="3"/>
    </w:pPr>
    <w:rPr>
      <w:b/>
      <w:bCs/>
      <w:sz w:val="32"/>
      <w:szCs w:val="24"/>
    </w:rPr>
  </w:style>
  <w:style w:type="paragraph" w:styleId="813">
    <w:name w:val="Heading 5"/>
    <w:basedOn w:val="808"/>
    <w:next w:val="808"/>
    <w:qFormat/>
    <w:pPr>
      <w:keepNext w:val="true"/>
      <w:pBdr/>
      <w:spacing/>
      <w:ind w:firstLine="720" w:left="5040"/>
      <w:jc w:val="center"/>
      <w:outlineLvl w:val="4"/>
    </w:pPr>
    <w:rPr>
      <w:b/>
      <w:bCs/>
      <w:szCs w:val="24"/>
    </w:rPr>
  </w:style>
  <w:style w:type="paragraph" w:styleId="814">
    <w:name w:val="Heading 6"/>
    <w:basedOn w:val="808"/>
    <w:next w:val="808"/>
    <w:link w:val="1102"/>
    <w:qFormat/>
    <w:pPr>
      <w:keepNext w:val="true"/>
      <w:pBdr/>
      <w:spacing/>
      <w:ind/>
      <w:jc w:val="center"/>
      <w:outlineLvl w:val="5"/>
    </w:pPr>
    <w:rPr>
      <w:b/>
      <w:bCs/>
      <w:sz w:val="26"/>
      <w:szCs w:val="24"/>
    </w:rPr>
  </w:style>
  <w:style w:type="paragraph" w:styleId="815">
    <w:name w:val="Heading 7"/>
    <w:basedOn w:val="808"/>
    <w:next w:val="808"/>
    <w:link w:val="852"/>
    <w:qFormat/>
    <w:pPr>
      <w:pBdr/>
      <w:spacing w:after="60" w:before="240"/>
      <w:ind/>
      <w:jc w:val="center"/>
      <w:outlineLvl w:val="6"/>
    </w:pPr>
    <w:rPr>
      <w:rFonts w:ascii="Calibri" w:hAnsi="Calibri"/>
      <w:sz w:val="24"/>
      <w:szCs w:val="24"/>
    </w:rPr>
  </w:style>
  <w:style w:type="paragraph" w:styleId="816">
    <w:name w:val="Heading 8"/>
    <w:basedOn w:val="808"/>
    <w:next w:val="808"/>
    <w:link w:val="855"/>
    <w:qFormat/>
    <w:pPr>
      <w:pBdr/>
      <w:spacing w:after="60" w:before="240"/>
      <w:ind/>
      <w:jc w:val="center"/>
      <w:outlineLvl w:val="7"/>
    </w:pPr>
    <w:rPr>
      <w:rFonts w:ascii="Calibri" w:hAnsi="Calibri"/>
      <w:i/>
      <w:iCs/>
      <w:sz w:val="24"/>
      <w:szCs w:val="24"/>
    </w:rPr>
  </w:style>
  <w:style w:type="paragraph" w:styleId="817">
    <w:name w:val="Heading 9"/>
    <w:basedOn w:val="808"/>
    <w:next w:val="808"/>
    <w:link w:val="853"/>
    <w:qFormat/>
    <w:pPr>
      <w:pBdr/>
      <w:spacing w:after="60" w:before="240"/>
      <w:ind/>
      <w:jc w:val="center"/>
      <w:outlineLvl w:val="8"/>
    </w:pPr>
    <w:rPr>
      <w:rFonts w:ascii="Cambria" w:hAnsi="Cambria"/>
      <w:sz w:val="22"/>
      <w:szCs w:val="22"/>
    </w:rPr>
  </w:style>
  <w:style w:type="character" w:styleId="818" w:default="1">
    <w:name w:val="Default Paragraph Font"/>
    <w:uiPriority w:val="1"/>
    <w:semiHidden/>
    <w:unhideWhenUsed/>
    <w:pPr>
      <w:pBdr/>
      <w:spacing/>
      <w:ind/>
    </w:pPr>
  </w:style>
  <w:style w:type="table" w:styleId="8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0" w:default="1">
    <w:name w:val="No List"/>
    <w:uiPriority w:val="99"/>
    <w:semiHidden/>
    <w:unhideWhenUsed/>
    <w:pPr>
      <w:pBdr/>
      <w:spacing/>
      <w:ind/>
    </w:pPr>
  </w:style>
  <w:style w:type="paragraph" w:styleId="821">
    <w:name w:val="Body Text"/>
    <w:basedOn w:val="808"/>
    <w:link w:val="827"/>
    <w:pPr>
      <w:pBdr/>
      <w:spacing/>
      <w:ind/>
      <w:jc w:val="center"/>
    </w:pPr>
    <w:rPr>
      <w:szCs w:val="24"/>
    </w:rPr>
  </w:style>
  <w:style w:type="paragraph" w:styleId="822">
    <w:name w:val="Body Text Indent"/>
    <w:basedOn w:val="808"/>
    <w:link w:val="828"/>
    <w:pPr>
      <w:pBdr/>
      <w:spacing/>
      <w:ind w:firstLine="900"/>
      <w:jc w:val="both"/>
    </w:pPr>
    <w:rPr>
      <w:szCs w:val="24"/>
    </w:rPr>
  </w:style>
  <w:style w:type="paragraph" w:styleId="823">
    <w:name w:val="Body Text Indent 3"/>
    <w:basedOn w:val="808"/>
    <w:link w:val="824"/>
    <w:pPr>
      <w:pBdr/>
      <w:spacing w:after="120"/>
      <w:ind w:left="360"/>
      <w:jc w:val="center"/>
    </w:pPr>
    <w:rPr>
      <w:sz w:val="16"/>
      <w:szCs w:val="16"/>
    </w:rPr>
  </w:style>
  <w:style w:type="character" w:styleId="824" w:customStyle="1">
    <w:name w:val="Body Text Indent 3 Char"/>
    <w:link w:val="823"/>
    <w:pPr>
      <w:pBdr/>
      <w:spacing/>
      <w:ind/>
    </w:pPr>
    <w:rPr>
      <w:sz w:val="16"/>
      <w:szCs w:val="16"/>
      <w:lang w:val="en-US" w:eastAsia="en-US" w:bidi="ar-SA"/>
    </w:rPr>
  </w:style>
  <w:style w:type="paragraph" w:styleId="825">
    <w:name w:val="Normal (Web)"/>
    <w:basedOn w:val="808"/>
    <w:link w:val="829"/>
    <w:uiPriority w:val="99"/>
    <w:pPr>
      <w:pBdr/>
      <w:spacing w:after="100" w:afterAutospacing="1" w:before="100" w:beforeAutospacing="1"/>
      <w:ind/>
      <w:jc w:val="center"/>
    </w:pPr>
    <w:rPr>
      <w:sz w:val="24"/>
      <w:szCs w:val="24"/>
    </w:rPr>
  </w:style>
  <w:style w:type="character" w:styleId="826">
    <w:name w:val="Strong"/>
    <w:uiPriority w:val="22"/>
    <w:qFormat/>
    <w:pPr>
      <w:pBdr/>
      <w:spacing/>
      <w:ind/>
    </w:pPr>
    <w:rPr>
      <w:b/>
      <w:bCs/>
    </w:rPr>
  </w:style>
  <w:style w:type="character" w:styleId="827" w:customStyle="1">
    <w:name w:val="Body Text Char"/>
    <w:link w:val="821"/>
    <w:pPr>
      <w:pBdr/>
      <w:spacing/>
      <w:ind/>
    </w:pPr>
    <w:rPr>
      <w:sz w:val="28"/>
      <w:szCs w:val="24"/>
      <w:lang w:val="en-US" w:eastAsia="en-US" w:bidi="ar-SA"/>
    </w:rPr>
  </w:style>
  <w:style w:type="character" w:styleId="828" w:customStyle="1">
    <w:name w:val="Body Text Indent Char1"/>
    <w:link w:val="822"/>
    <w:pPr>
      <w:pBdr/>
      <w:spacing/>
      <w:ind/>
    </w:pPr>
    <w:rPr>
      <w:sz w:val="28"/>
      <w:szCs w:val="24"/>
      <w:lang w:val="en-US" w:eastAsia="en-US" w:bidi="ar-SA"/>
    </w:rPr>
  </w:style>
  <w:style w:type="character" w:styleId="829" w:customStyle="1">
    <w:name w:val="Normal (Web) Char"/>
    <w:link w:val="825"/>
    <w:pPr>
      <w:pBdr/>
      <w:spacing/>
      <w:ind/>
    </w:pPr>
    <w:rPr>
      <w:sz w:val="24"/>
      <w:szCs w:val="24"/>
      <w:lang w:val="en-US" w:eastAsia="en-US" w:bidi="ar-SA"/>
    </w:rPr>
  </w:style>
  <w:style w:type="character" w:styleId="830" w:customStyle="1">
    <w:name w:val="textbody1"/>
    <w:pPr>
      <w:pBdr/>
      <w:spacing/>
      <w:ind/>
    </w:pPr>
    <w:rPr>
      <w:rFonts w:hint="default" w:ascii="Arial" w:hAnsi="Arial" w:cs="Arial"/>
      <w:b w:val="0"/>
      <w:bCs w:val="0"/>
      <w:color w:val="000000"/>
      <w:sz w:val="18"/>
      <w:szCs w:val="18"/>
    </w:rPr>
  </w:style>
  <w:style w:type="character" w:styleId="831">
    <w:name w:val="Emphasis"/>
    <w:qFormat/>
    <w:pPr>
      <w:pBdr/>
      <w:spacing/>
      <w:ind/>
    </w:pPr>
    <w:rPr>
      <w:i/>
      <w:iCs/>
    </w:rPr>
  </w:style>
  <w:style w:type="character" w:styleId="832" w:customStyle="1">
    <w:name w:val="Heading 4 Char"/>
    <w:link w:val="812"/>
    <w:pPr>
      <w:pBdr/>
      <w:spacing/>
      <w:ind/>
    </w:pPr>
    <w:rPr>
      <w:b/>
      <w:bCs/>
      <w:sz w:val="32"/>
      <w:szCs w:val="24"/>
      <w:lang w:val="en-US" w:eastAsia="en-US" w:bidi="ar-SA"/>
    </w:rPr>
  </w:style>
  <w:style w:type="character" w:styleId="833" w:customStyle="1">
    <w:name w:val="Heading 1 Char"/>
    <w:link w:val="809"/>
    <w:pPr>
      <w:pBdr/>
      <w:spacing/>
      <w:ind/>
    </w:pPr>
    <w:rPr>
      <w:sz w:val="28"/>
      <w:szCs w:val="24"/>
      <w:lang w:val="en-US" w:eastAsia="en-US" w:bidi="ar-SA"/>
    </w:rPr>
  </w:style>
  <w:style w:type="paragraph" w:styleId="834">
    <w:name w:val="List Paragraph"/>
    <w:basedOn w:val="808"/>
    <w:link w:val="835"/>
    <w:qFormat/>
    <w:pPr>
      <w:pBdr/>
      <w:spacing/>
      <w:ind w:left="720"/>
      <w:contextualSpacing w:val="true"/>
      <w:jc w:val="center"/>
    </w:pPr>
    <w:rPr>
      <w:rFonts w:ascii="VNI-Times" w:hAnsi="VNI-Times" w:cs="VNI-Times"/>
      <w:sz w:val="24"/>
      <w:szCs w:val="24"/>
      <w:lang w:val="vi-VN"/>
    </w:rPr>
  </w:style>
  <w:style w:type="character" w:styleId="835" w:customStyle="1">
    <w:name w:val="List Paragraph Char"/>
    <w:link w:val="834"/>
    <w:pPr>
      <w:pBdr/>
      <w:spacing/>
      <w:ind/>
    </w:pPr>
    <w:rPr>
      <w:rFonts w:ascii="VNI-Times" w:hAnsi="VNI-Times" w:cs="VNI-Times"/>
      <w:sz w:val="24"/>
      <w:szCs w:val="24"/>
      <w:lang w:val="vi-VN" w:eastAsia="en-US" w:bidi="ar-SA"/>
    </w:rPr>
  </w:style>
  <w:style w:type="character" w:styleId="836" w:customStyle="1">
    <w:name w:val="Char Char33"/>
    <w:pPr>
      <w:pBdr/>
      <w:spacing/>
      <w:ind/>
    </w:pPr>
    <w:rPr>
      <w:sz w:val="28"/>
      <w:szCs w:val="24"/>
    </w:rPr>
  </w:style>
  <w:style w:type="paragraph" w:styleId="837">
    <w:name w:val="Body Text 3"/>
    <w:basedOn w:val="808"/>
    <w:link w:val="838"/>
    <w:pPr>
      <w:pBdr/>
      <w:spacing w:after="120"/>
      <w:ind/>
      <w:jc w:val="center"/>
    </w:pPr>
    <w:rPr>
      <w:sz w:val="16"/>
      <w:szCs w:val="16"/>
    </w:rPr>
  </w:style>
  <w:style w:type="character" w:styleId="838" w:customStyle="1">
    <w:name w:val="Body Text 3 Char"/>
    <w:link w:val="837"/>
    <w:pPr>
      <w:pBdr/>
      <w:spacing/>
      <w:ind/>
    </w:pPr>
    <w:rPr>
      <w:sz w:val="16"/>
      <w:szCs w:val="16"/>
      <w:lang w:val="en-US" w:eastAsia="en-US" w:bidi="ar-SA"/>
    </w:rPr>
  </w:style>
  <w:style w:type="paragraph" w:styleId="839">
    <w:name w:val="Block Text"/>
    <w:basedOn w:val="808"/>
    <w:pPr>
      <w:pBdr/>
      <w:tabs>
        <w:tab w:val="left" w:leader="none" w:pos="567"/>
      </w:tabs>
      <w:spacing w:after="120" w:line="288" w:lineRule="auto"/>
      <w:ind w:right="1440" w:left="1440"/>
      <w:jc w:val="both"/>
    </w:pPr>
    <w:rPr>
      <w:sz w:val="27"/>
      <w:szCs w:val="27"/>
    </w:rPr>
  </w:style>
  <w:style w:type="paragraph" w:styleId="840">
    <w:name w:val="Footer"/>
    <w:basedOn w:val="808"/>
    <w:link w:val="843"/>
    <w:uiPriority w:val="99"/>
    <w:pPr>
      <w:pBdr/>
      <w:tabs>
        <w:tab w:val="center" w:leader="none" w:pos="4320"/>
        <w:tab w:val="right" w:leader="none" w:pos="8640"/>
      </w:tabs>
      <w:spacing/>
      <w:ind/>
      <w:jc w:val="center"/>
    </w:pPr>
    <w:rPr>
      <w:sz w:val="24"/>
      <w:szCs w:val="24"/>
    </w:rPr>
  </w:style>
  <w:style w:type="paragraph" w:styleId="841">
    <w:name w:val="Body Text Indent 2"/>
    <w:basedOn w:val="808"/>
    <w:link w:val="842"/>
    <w:pPr>
      <w:pBdr/>
      <w:spacing w:after="120" w:line="480" w:lineRule="auto"/>
      <w:ind w:left="360"/>
      <w:jc w:val="center"/>
    </w:pPr>
    <w:rPr>
      <w:sz w:val="24"/>
      <w:szCs w:val="24"/>
    </w:rPr>
  </w:style>
  <w:style w:type="character" w:styleId="842" w:customStyle="1">
    <w:name w:val="Body Text Indent 2 Char"/>
    <w:link w:val="841"/>
    <w:pPr>
      <w:pBdr/>
      <w:spacing/>
      <w:ind/>
    </w:pPr>
    <w:rPr>
      <w:sz w:val="24"/>
      <w:szCs w:val="24"/>
      <w:lang w:val="en-US" w:eastAsia="en-US" w:bidi="ar-SA"/>
    </w:rPr>
  </w:style>
  <w:style w:type="character" w:styleId="843" w:customStyle="1">
    <w:name w:val="Footer Char"/>
    <w:link w:val="840"/>
    <w:uiPriority w:val="99"/>
    <w:pPr>
      <w:pBdr/>
      <w:spacing/>
      <w:ind/>
    </w:pPr>
    <w:rPr>
      <w:sz w:val="24"/>
      <w:szCs w:val="24"/>
      <w:lang w:val="en-US" w:eastAsia="en-US" w:bidi="ar-SA"/>
    </w:rPr>
  </w:style>
  <w:style w:type="character" w:styleId="844" w:customStyle="1">
    <w:name w:val="Heading 2 Char"/>
    <w:link w:val="810"/>
    <w:pPr>
      <w:pBdr/>
      <w:spacing/>
      <w:ind/>
    </w:pPr>
    <w:rPr>
      <w:i/>
      <w:iCs/>
      <w:sz w:val="28"/>
      <w:szCs w:val="24"/>
      <w:lang w:val="en-US" w:eastAsia="en-US" w:bidi="ar-SA"/>
    </w:rPr>
  </w:style>
  <w:style w:type="character" w:styleId="845">
    <w:name w:val="Hyperlink"/>
    <w:uiPriority w:val="99"/>
    <w:pPr>
      <w:pBdr/>
      <w:spacing/>
      <w:ind/>
    </w:pPr>
    <w:rPr>
      <w:color w:val="0000ff"/>
      <w:u w:val="single"/>
    </w:rPr>
  </w:style>
  <w:style w:type="paragraph" w:styleId="846">
    <w:name w:val="Subtitle"/>
    <w:basedOn w:val="808"/>
    <w:link w:val="847"/>
    <w:qFormat/>
    <w:pPr>
      <w:pBdr/>
      <w:tabs>
        <w:tab w:val="left" w:leader="none" w:pos="567"/>
      </w:tabs>
      <w:spacing w:after="60" w:line="288" w:lineRule="auto"/>
      <w:ind/>
      <w:jc w:val="center"/>
      <w:outlineLvl w:val="1"/>
    </w:pPr>
    <w:rPr>
      <w:rFonts w:ascii="Arial" w:hAnsi="Arial" w:cs="Arial"/>
      <w:sz w:val="24"/>
      <w:szCs w:val="24"/>
    </w:rPr>
  </w:style>
  <w:style w:type="character" w:styleId="847" w:customStyle="1">
    <w:name w:val="Subtitle Char"/>
    <w:link w:val="846"/>
    <w:pPr>
      <w:pBdr/>
      <w:spacing/>
      <w:ind/>
    </w:pPr>
    <w:rPr>
      <w:rFonts w:ascii="Arial" w:hAnsi="Arial" w:cs="Arial"/>
      <w:sz w:val="24"/>
      <w:szCs w:val="24"/>
      <w:lang w:val="en-US" w:eastAsia="en-US" w:bidi="ar-SA"/>
    </w:rPr>
  </w:style>
  <w:style w:type="paragraph" w:styleId="848" w:customStyle="1">
    <w:name w:val="n-chuong1"/>
    <w:basedOn w:val="808"/>
    <w:pPr>
      <w:pBdr/>
      <w:spacing w:after="80" w:before="300"/>
      <w:ind/>
      <w:jc w:val="center"/>
    </w:pPr>
    <w:rPr>
      <w:rFonts w:ascii=".VnTime" w:hAnsi=".VnTime"/>
      <w:b/>
      <w:i/>
      <w:szCs w:val="20"/>
    </w:rPr>
  </w:style>
  <w:style w:type="paragraph" w:styleId="849">
    <w:name w:val="Header"/>
    <w:basedOn w:val="808"/>
    <w:link w:val="850"/>
    <w:uiPriority w:val="99"/>
    <w:pPr>
      <w:pBdr/>
      <w:tabs>
        <w:tab w:val="center" w:leader="none" w:pos="4680"/>
        <w:tab w:val="right" w:leader="none" w:pos="9360"/>
      </w:tabs>
      <w:spacing/>
      <w:ind/>
      <w:jc w:val="center"/>
    </w:pPr>
    <w:rPr>
      <w:sz w:val="24"/>
      <w:szCs w:val="24"/>
    </w:rPr>
  </w:style>
  <w:style w:type="character" w:styleId="850" w:customStyle="1">
    <w:name w:val="Header Char"/>
    <w:link w:val="849"/>
    <w:uiPriority w:val="99"/>
    <w:pPr>
      <w:pBdr/>
      <w:spacing/>
      <w:ind/>
    </w:pPr>
    <w:rPr>
      <w:sz w:val="24"/>
      <w:szCs w:val="24"/>
      <w:lang w:val="en-US" w:eastAsia="en-US" w:bidi="ar-SA"/>
    </w:rPr>
  </w:style>
  <w:style w:type="character" w:styleId="851" w:customStyle="1">
    <w:name w:val="Char Char32"/>
    <w:pPr>
      <w:pBdr/>
      <w:spacing/>
      <w:ind/>
    </w:pPr>
    <w:rPr>
      <w:sz w:val="24"/>
      <w:szCs w:val="24"/>
    </w:rPr>
  </w:style>
  <w:style w:type="character" w:styleId="852" w:customStyle="1">
    <w:name w:val="Heading 7 Char"/>
    <w:link w:val="815"/>
    <w:pPr>
      <w:pBdr/>
      <w:spacing/>
      <w:ind/>
    </w:pPr>
    <w:rPr>
      <w:rFonts w:ascii="Calibri" w:hAnsi="Calibri"/>
      <w:sz w:val="24"/>
      <w:szCs w:val="24"/>
      <w:lang w:val="en-US" w:eastAsia="en-US" w:bidi="ar-SA"/>
    </w:rPr>
  </w:style>
  <w:style w:type="character" w:styleId="853" w:customStyle="1">
    <w:name w:val="Heading 9 Char"/>
    <w:link w:val="817"/>
    <w:pPr>
      <w:pBdr/>
      <w:spacing/>
      <w:ind/>
    </w:pPr>
    <w:rPr>
      <w:rFonts w:ascii="Cambria" w:hAnsi="Cambria"/>
      <w:sz w:val="22"/>
      <w:szCs w:val="22"/>
      <w:lang w:val="en-US" w:eastAsia="en-US" w:bidi="ar-SA"/>
    </w:rPr>
  </w:style>
  <w:style w:type="character" w:styleId="854" w:customStyle="1">
    <w:name w:val="Char Char42"/>
    <w:pPr>
      <w:pBdr/>
      <w:spacing/>
      <w:ind/>
    </w:pPr>
    <w:rPr>
      <w:i/>
      <w:iCs/>
      <w:sz w:val="28"/>
      <w:szCs w:val="24"/>
    </w:rPr>
  </w:style>
  <w:style w:type="character" w:styleId="855" w:customStyle="1">
    <w:name w:val="Heading 8 Char"/>
    <w:link w:val="816"/>
    <w:semiHidden/>
    <w:pPr>
      <w:pBdr/>
      <w:spacing/>
      <w:ind/>
    </w:pPr>
    <w:rPr>
      <w:rFonts w:ascii="Calibri" w:hAnsi="Calibri"/>
      <w:i/>
      <w:iCs/>
      <w:sz w:val="24"/>
      <w:szCs w:val="24"/>
      <w:lang w:val="en-US" w:eastAsia="en-US" w:bidi="ar-SA"/>
    </w:rPr>
  </w:style>
  <w:style w:type="character" w:styleId="856" w:customStyle="1">
    <w:name w:val="Char Char35"/>
    <w:pPr>
      <w:pBdr/>
      <w:spacing/>
      <w:ind/>
    </w:pPr>
    <w:rPr>
      <w:sz w:val="28"/>
      <w:szCs w:val="24"/>
    </w:rPr>
  </w:style>
  <w:style w:type="character" w:styleId="857" w:customStyle="1">
    <w:name w:val="Giua Char"/>
    <w:link w:val="858"/>
    <w:pPr>
      <w:pBdr/>
      <w:spacing/>
      <w:ind/>
    </w:pPr>
    <w:rPr>
      <w:b/>
      <w:color w:val="0000ff"/>
      <w:sz w:val="24"/>
      <w:lang w:bidi="ar-SA"/>
    </w:rPr>
  </w:style>
  <w:style w:type="paragraph" w:styleId="858" w:customStyle="1">
    <w:name w:val="Giua"/>
    <w:basedOn w:val="808"/>
    <w:link w:val="857"/>
    <w:pPr>
      <w:pBdr/>
      <w:spacing w:after="120"/>
      <w:ind/>
      <w:jc w:val="center"/>
    </w:pPr>
    <w:rPr>
      <w:b/>
      <w:color w:val="0000ff"/>
      <w:sz w:val="24"/>
      <w:szCs w:val="20"/>
    </w:rPr>
  </w:style>
  <w:style w:type="character" w:styleId="859" w:customStyle="1">
    <w:name w:val="Char Char43"/>
    <w:pPr>
      <w:pBdr/>
      <w:spacing/>
      <w:ind/>
    </w:pPr>
    <w:rPr>
      <w:sz w:val="28"/>
      <w:szCs w:val="24"/>
    </w:rPr>
  </w:style>
  <w:style w:type="paragraph" w:styleId="860" w:customStyle="1">
    <w:name w:val="Char Char Char Char Char Char Char Char Char Char Char Char Char"/>
    <w:basedOn w:val="808"/>
    <w:pPr>
      <w:pBdr/>
      <w:spacing w:after="160" w:line="240" w:lineRule="exact"/>
      <w:ind/>
      <w:jc w:val="center"/>
    </w:pPr>
    <w:rPr>
      <w:rFonts w:ascii="Verdana" w:hAnsi="Verdana"/>
      <w:sz w:val="20"/>
      <w:szCs w:val="20"/>
    </w:rPr>
  </w:style>
  <w:style w:type="paragraph" w:styleId="861">
    <w:name w:val="Body Text 2"/>
    <w:basedOn w:val="808"/>
    <w:link w:val="1108"/>
    <w:pPr>
      <w:pBdr/>
      <w:spacing/>
      <w:ind/>
      <w:jc w:val="both"/>
    </w:pPr>
    <w:rPr>
      <w:szCs w:val="24"/>
    </w:rPr>
  </w:style>
  <w:style w:type="character" w:styleId="862">
    <w:name w:val="page number"/>
    <w:basedOn w:val="818"/>
    <w:pPr>
      <w:pBdr/>
      <w:spacing/>
      <w:ind/>
    </w:pPr>
  </w:style>
  <w:style w:type="paragraph" w:styleId="863" w:customStyle="1">
    <w:name w:val="Char"/>
    <w:pPr>
      <w:pBdr/>
      <w:tabs>
        <w:tab w:val="left" w:leader="none" w:pos="1152"/>
      </w:tabs>
      <w:spacing w:after="120" w:before="120" w:line="312" w:lineRule="auto"/>
      <w:ind/>
      <w:jc w:val="center"/>
    </w:pPr>
    <w:rPr>
      <w:rFonts w:ascii="Arial" w:hAnsi="Arial" w:cs="Arial"/>
      <w:sz w:val="26"/>
      <w:szCs w:val="26"/>
    </w:rPr>
  </w:style>
  <w:style w:type="paragraph" w:styleId="864" w:customStyle="1">
    <w:name w:val="Char Char1 Char Char Char1 Char"/>
    <w:basedOn w:val="808"/>
    <w:pPr>
      <w:pBdr/>
      <w:spacing w:after="160" w:line="240" w:lineRule="exact"/>
      <w:ind/>
      <w:jc w:val="center"/>
    </w:pPr>
    <w:rPr>
      <w:rFonts w:ascii="Verdana" w:hAnsi="Verdana"/>
      <w:sz w:val="20"/>
      <w:szCs w:val="20"/>
    </w:rPr>
  </w:style>
  <w:style w:type="paragraph" w:styleId="865" w:customStyle="1">
    <w:name w:val="Char Char Char Char Char Char Char Char Char Char Char Char Char Char Char"/>
    <w:basedOn w:val="808"/>
    <w:pPr>
      <w:pBdr/>
      <w:spacing w:after="160" w:line="240" w:lineRule="exact"/>
      <w:ind/>
      <w:jc w:val="center"/>
    </w:pPr>
    <w:rPr>
      <w:rFonts w:ascii="Verdana" w:hAnsi="Verdana"/>
      <w:sz w:val="20"/>
      <w:szCs w:val="20"/>
    </w:rPr>
  </w:style>
  <w:style w:type="paragraph" w:styleId="866">
    <w:name w:val="Caption"/>
    <w:basedOn w:val="808"/>
    <w:next w:val="808"/>
    <w:qFormat/>
    <w:pPr>
      <w:pBdr/>
      <w:spacing/>
      <w:ind/>
      <w:jc w:val="both"/>
    </w:pPr>
    <w:rPr>
      <w:b/>
      <w:szCs w:val="20"/>
    </w:rPr>
  </w:style>
  <w:style w:type="paragraph" w:styleId="867" w:customStyle="1">
    <w:name w:val="Char Char Char Char Char Char Char Char"/>
    <w:basedOn w:val="808"/>
    <w:next w:val="808"/>
    <w:semiHidden/>
    <w:pPr>
      <w:pBdr/>
      <w:spacing w:after="120" w:before="120" w:line="312" w:lineRule="auto"/>
      <w:ind/>
      <w:jc w:val="center"/>
    </w:pPr>
  </w:style>
  <w:style w:type="table" w:styleId="868">
    <w:name w:val="Table Grid"/>
    <w:basedOn w:val="81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customStyle="1">
    <w:name w:val="Char Char Char Char Char Char Char Char Char1 Char Char Char Char Char Char Char Char Char Char"/>
    <w:basedOn w:val="808"/>
    <w:pPr>
      <w:pBdr/>
      <w:spacing w:after="160" w:line="240" w:lineRule="exact"/>
      <w:ind/>
      <w:jc w:val="center"/>
    </w:pPr>
    <w:rPr>
      <w:rFonts w:ascii="Verdana" w:hAnsi="Verdana"/>
      <w:sz w:val="20"/>
      <w:szCs w:val="20"/>
    </w:rPr>
  </w:style>
  <w:style w:type="paragraph" w:styleId="870">
    <w:name w:val="Balloon Text"/>
    <w:basedOn w:val="808"/>
    <w:link w:val="871"/>
    <w:pPr>
      <w:pBdr/>
      <w:spacing/>
      <w:ind/>
      <w:jc w:val="center"/>
    </w:pPr>
    <w:rPr>
      <w:rFonts w:ascii="Tahoma" w:hAnsi="Tahoma" w:cs="Tahoma"/>
      <w:sz w:val="16"/>
      <w:szCs w:val="16"/>
    </w:rPr>
  </w:style>
  <w:style w:type="character" w:styleId="871" w:customStyle="1">
    <w:name w:val="Balloon Text Char"/>
    <w:link w:val="870"/>
    <w:pPr>
      <w:pBdr/>
      <w:spacing/>
      <w:ind/>
    </w:pPr>
    <w:rPr>
      <w:rFonts w:ascii="Tahoma" w:hAnsi="Tahoma" w:cs="Tahoma"/>
      <w:sz w:val="16"/>
      <w:szCs w:val="16"/>
      <w:lang w:val="en-US" w:eastAsia="en-US" w:bidi="ar-SA"/>
    </w:rPr>
  </w:style>
  <w:style w:type="character" w:styleId="872">
    <w:name w:val="line number"/>
    <w:basedOn w:val="818"/>
    <w:pPr>
      <w:pBdr/>
      <w:spacing/>
      <w:ind/>
    </w:pPr>
  </w:style>
  <w:style w:type="paragraph" w:styleId="873" w:customStyle="1">
    <w:name w:val="n-dieund"/>
    <w:basedOn w:val="808"/>
    <w:pPr>
      <w:pBdr/>
      <w:spacing w:after="120"/>
      <w:ind w:firstLine="709"/>
      <w:jc w:val="both"/>
    </w:pPr>
    <w:rPr>
      <w:rFonts w:ascii=".VnTime" w:hAnsi=".VnTime"/>
      <w:b/>
      <w:szCs w:val="20"/>
    </w:rPr>
  </w:style>
  <w:style w:type="paragraph" w:styleId="874" w:customStyle="1">
    <w:name w:val="Style4"/>
    <w:basedOn w:val="810"/>
    <w:link w:val="875"/>
    <w:qFormat/>
    <w:pPr>
      <w:numPr>
        <w:numId w:val="1"/>
      </w:numPr>
      <w:pBdr/>
      <w:spacing w:after="120" w:line="276" w:lineRule="auto"/>
      <w:ind/>
      <w:jc w:val="left"/>
    </w:pPr>
    <w:rPr>
      <w:bCs/>
      <w:iCs w:val="0"/>
      <w:color w:val="000000"/>
      <w:szCs w:val="28"/>
    </w:rPr>
  </w:style>
  <w:style w:type="character" w:styleId="875" w:customStyle="1">
    <w:name w:val="Style4 Char"/>
    <w:link w:val="874"/>
    <w:pPr>
      <w:pBdr/>
      <w:spacing/>
      <w:ind/>
    </w:pPr>
    <w:rPr>
      <w:bCs/>
      <w:i/>
      <w:iCs/>
      <w:color w:val="000000"/>
      <w:sz w:val="28"/>
      <w:szCs w:val="28"/>
      <w:lang w:val="en-US" w:eastAsia="en-US" w:bidi="ar-SA"/>
    </w:rPr>
  </w:style>
  <w:style w:type="paragraph" w:styleId="876" w:customStyle="1">
    <w:name w:val="Style7"/>
    <w:basedOn w:val="810"/>
    <w:link w:val="877"/>
    <w:qFormat/>
    <w:pPr>
      <w:pBdr/>
      <w:spacing w:after="120" w:line="276" w:lineRule="auto"/>
      <w:ind/>
      <w:jc w:val="left"/>
    </w:pPr>
    <w:rPr>
      <w:bCs/>
      <w:iCs w:val="0"/>
      <w:color w:val="000000"/>
      <w:szCs w:val="28"/>
    </w:rPr>
  </w:style>
  <w:style w:type="character" w:styleId="877" w:customStyle="1">
    <w:name w:val="Style7 Char"/>
    <w:link w:val="876"/>
    <w:pPr>
      <w:pBdr/>
      <w:spacing/>
      <w:ind/>
    </w:pPr>
    <w:rPr>
      <w:bCs/>
      <w:i/>
      <w:iCs/>
      <w:color w:val="000000"/>
      <w:sz w:val="28"/>
      <w:szCs w:val="28"/>
      <w:lang w:val="en-US" w:eastAsia="en-US" w:bidi="ar-SA"/>
    </w:rPr>
  </w:style>
  <w:style w:type="paragraph" w:styleId="878" w:customStyle="1">
    <w:name w:val="Style8"/>
    <w:basedOn w:val="810"/>
    <w:link w:val="879"/>
    <w:qFormat/>
    <w:pPr>
      <w:numPr>
        <w:numId w:val="2"/>
      </w:numPr>
      <w:pBdr/>
      <w:spacing w:after="120" w:line="276" w:lineRule="auto"/>
      <w:ind/>
      <w:jc w:val="left"/>
    </w:pPr>
    <w:rPr>
      <w:bCs/>
      <w:iCs w:val="0"/>
      <w:color w:val="000000"/>
      <w:szCs w:val="28"/>
    </w:rPr>
  </w:style>
  <w:style w:type="character" w:styleId="879" w:customStyle="1">
    <w:name w:val="Style8 Char"/>
    <w:link w:val="878"/>
    <w:pPr>
      <w:pBdr/>
      <w:spacing/>
      <w:ind/>
    </w:pPr>
    <w:rPr>
      <w:bCs/>
      <w:i/>
      <w:iCs/>
      <w:color w:val="000000"/>
      <w:sz w:val="28"/>
      <w:szCs w:val="28"/>
      <w:lang w:val="en-US" w:eastAsia="en-US" w:bidi="ar-SA"/>
    </w:rPr>
  </w:style>
  <w:style w:type="paragraph" w:styleId="880" w:customStyle="1">
    <w:name w:val="Style9"/>
    <w:basedOn w:val="809"/>
    <w:link w:val="882"/>
    <w:qFormat/>
    <w:pPr>
      <w:numPr>
        <w:numId w:val="3"/>
      </w:numPr>
      <w:pBdr/>
      <w:spacing w:after="60" w:before="60"/>
      <w:ind/>
      <w:jc w:val="left"/>
    </w:pPr>
    <w:rPr>
      <w:bCs/>
      <w:color w:val="0000ff"/>
      <w:szCs w:val="28"/>
      <w:lang w:val="nl-NL"/>
    </w:rPr>
  </w:style>
  <w:style w:type="paragraph" w:styleId="881" w:customStyle="1">
    <w:name w:val="Style10"/>
    <w:basedOn w:val="810"/>
    <w:link w:val="883"/>
    <w:qFormat/>
    <w:pPr>
      <w:numPr>
        <w:numId w:val="4"/>
      </w:numPr>
      <w:pBdr/>
      <w:spacing w:after="120" w:line="276" w:lineRule="auto"/>
      <w:ind/>
      <w:jc w:val="left"/>
    </w:pPr>
    <w:rPr>
      <w:bCs/>
      <w:iCs w:val="0"/>
      <w:color w:val="000000"/>
      <w:szCs w:val="28"/>
    </w:rPr>
  </w:style>
  <w:style w:type="character" w:styleId="882" w:customStyle="1">
    <w:name w:val="Style9 Char"/>
    <w:link w:val="880"/>
    <w:pPr>
      <w:pBdr/>
      <w:spacing/>
      <w:ind/>
    </w:pPr>
    <w:rPr>
      <w:bCs/>
      <w:color w:val="0000ff"/>
      <w:sz w:val="28"/>
      <w:szCs w:val="28"/>
      <w:lang w:val="nl-NL" w:eastAsia="en-US" w:bidi="ar-SA"/>
    </w:rPr>
  </w:style>
  <w:style w:type="character" w:styleId="883" w:customStyle="1">
    <w:name w:val="Style10 Char"/>
    <w:link w:val="881"/>
    <w:pPr>
      <w:pBdr/>
      <w:spacing/>
      <w:ind/>
    </w:pPr>
    <w:rPr>
      <w:bCs/>
      <w:i/>
      <w:iCs/>
      <w:color w:val="000000"/>
      <w:sz w:val="28"/>
      <w:szCs w:val="28"/>
      <w:lang w:val="en-US" w:eastAsia="en-US" w:bidi="ar-SA"/>
    </w:rPr>
  </w:style>
  <w:style w:type="paragraph" w:styleId="884" w:customStyle="1">
    <w:name w:val="Style12"/>
    <w:basedOn w:val="810"/>
    <w:link w:val="886"/>
    <w:qFormat/>
    <w:pPr>
      <w:numPr>
        <w:numId w:val="5"/>
      </w:numPr>
      <w:pBdr/>
      <w:spacing w:after="120" w:line="276" w:lineRule="auto"/>
      <w:ind/>
      <w:jc w:val="left"/>
    </w:pPr>
    <w:rPr>
      <w:bCs/>
      <w:i w:val="0"/>
      <w:iCs w:val="0"/>
      <w:color w:val="000000"/>
      <w:szCs w:val="28"/>
    </w:rPr>
  </w:style>
  <w:style w:type="paragraph" w:styleId="885" w:customStyle="1">
    <w:name w:val="Style13"/>
    <w:basedOn w:val="810"/>
    <w:link w:val="888"/>
    <w:qFormat/>
    <w:pPr>
      <w:numPr>
        <w:numId w:val="6"/>
      </w:numPr>
      <w:pBdr/>
      <w:spacing w:after="120" w:line="276" w:lineRule="auto"/>
      <w:ind/>
      <w:jc w:val="left"/>
    </w:pPr>
    <w:rPr>
      <w:bCs/>
      <w:i w:val="0"/>
      <w:iCs w:val="0"/>
      <w:color w:val="000000"/>
      <w:szCs w:val="28"/>
    </w:rPr>
  </w:style>
  <w:style w:type="character" w:styleId="886" w:customStyle="1">
    <w:name w:val="Style12 Char"/>
    <w:link w:val="884"/>
    <w:pPr>
      <w:pBdr/>
      <w:spacing/>
      <w:ind/>
    </w:pPr>
    <w:rPr>
      <w:bCs/>
      <w:i/>
      <w:iCs/>
      <w:color w:val="000000"/>
      <w:sz w:val="28"/>
      <w:szCs w:val="28"/>
      <w:lang w:val="en-US" w:eastAsia="en-US" w:bidi="ar-SA"/>
    </w:rPr>
  </w:style>
  <w:style w:type="paragraph" w:styleId="887" w:customStyle="1">
    <w:name w:val="Style14"/>
    <w:basedOn w:val="811"/>
    <w:link w:val="889"/>
    <w:qFormat/>
    <w:pPr>
      <w:pBdr/>
      <w:spacing w:after="60" w:before="240"/>
      <w:ind/>
    </w:pPr>
    <w:rPr>
      <w:rFonts w:ascii="Arial" w:hAnsi="Arial" w:cs="Arial"/>
      <w:b/>
      <w:bCs/>
      <w:color w:val="000000"/>
      <w:sz w:val="26"/>
      <w:szCs w:val="26"/>
    </w:rPr>
  </w:style>
  <w:style w:type="character" w:styleId="888" w:customStyle="1">
    <w:name w:val="Style13 Char"/>
    <w:link w:val="885"/>
    <w:pPr>
      <w:pBdr/>
      <w:spacing/>
      <w:ind/>
    </w:pPr>
    <w:rPr>
      <w:bCs/>
      <w:i/>
      <w:iCs/>
      <w:color w:val="000000"/>
      <w:sz w:val="28"/>
      <w:szCs w:val="28"/>
      <w:lang w:val="en-US" w:eastAsia="en-US" w:bidi="ar-SA"/>
    </w:rPr>
  </w:style>
  <w:style w:type="character" w:styleId="889" w:customStyle="1">
    <w:name w:val="Style14 Char"/>
    <w:link w:val="887"/>
    <w:pPr>
      <w:pBdr/>
      <w:spacing/>
      <w:ind/>
    </w:pPr>
    <w:rPr>
      <w:rFonts w:ascii="Arial" w:hAnsi="Arial" w:cs="Arial"/>
      <w:b/>
      <w:bCs/>
      <w:color w:val="000000"/>
      <w:sz w:val="26"/>
      <w:szCs w:val="26"/>
      <w:lang w:val="en-US" w:eastAsia="en-US" w:bidi="ar-SA"/>
    </w:rPr>
  </w:style>
  <w:style w:type="paragraph" w:styleId="890" w:customStyle="1">
    <w:name w:val="Style20"/>
    <w:basedOn w:val="810"/>
    <w:link w:val="892"/>
    <w:qFormat/>
    <w:pPr>
      <w:numPr>
        <w:numId w:val="7"/>
      </w:numPr>
      <w:pBdr/>
      <w:tabs>
        <w:tab w:val="left" w:leader="none" w:pos="360"/>
      </w:tabs>
      <w:spacing w:after="120" w:line="276" w:lineRule="auto"/>
      <w:ind/>
      <w:jc w:val="both"/>
    </w:pPr>
    <w:rPr>
      <w:i w:val="0"/>
      <w:iCs w:val="0"/>
      <w:color w:val="000000"/>
      <w:szCs w:val="28"/>
      <w:lang w:val="de-DE"/>
    </w:rPr>
  </w:style>
  <w:style w:type="paragraph" w:styleId="891" w:customStyle="1">
    <w:name w:val="Style21"/>
    <w:basedOn w:val="810"/>
    <w:link w:val="893"/>
    <w:qFormat/>
    <w:pPr>
      <w:numPr>
        <w:numId w:val="8"/>
      </w:numPr>
      <w:pBdr/>
      <w:tabs>
        <w:tab w:val="left" w:leader="none" w:pos="360"/>
      </w:tabs>
      <w:spacing w:after="120" w:line="276" w:lineRule="auto"/>
      <w:ind/>
      <w:jc w:val="both"/>
    </w:pPr>
    <w:rPr>
      <w:i w:val="0"/>
      <w:iCs w:val="0"/>
      <w:color w:val="000000"/>
      <w:szCs w:val="28"/>
      <w:lang w:val="de-DE"/>
    </w:rPr>
  </w:style>
  <w:style w:type="character" w:styleId="892" w:customStyle="1">
    <w:name w:val="Style20 Char"/>
    <w:link w:val="890"/>
    <w:pPr>
      <w:pBdr/>
      <w:spacing/>
      <w:ind/>
    </w:pPr>
    <w:rPr>
      <w:color w:val="000000"/>
      <w:sz w:val="28"/>
      <w:szCs w:val="28"/>
      <w:lang w:val="de-DE" w:eastAsia="en-US" w:bidi="ar-SA"/>
    </w:rPr>
  </w:style>
  <w:style w:type="character" w:styleId="893" w:customStyle="1">
    <w:name w:val="Style21 Char"/>
    <w:link w:val="891"/>
    <w:pPr>
      <w:pBdr/>
      <w:spacing/>
      <w:ind/>
    </w:pPr>
    <w:rPr>
      <w:color w:val="000000"/>
      <w:sz w:val="28"/>
      <w:szCs w:val="28"/>
      <w:lang w:val="de-DE" w:eastAsia="en-US" w:bidi="ar-SA"/>
    </w:rPr>
  </w:style>
  <w:style w:type="paragraph" w:styleId="894" w:customStyle="1">
    <w:name w:val="Style23"/>
    <w:basedOn w:val="808"/>
    <w:link w:val="896"/>
    <w:qFormat/>
    <w:pPr>
      <w:numPr>
        <w:numId w:val="9"/>
      </w:numPr>
      <w:pBdr/>
      <w:spacing w:after="120" w:line="276" w:lineRule="auto"/>
      <w:ind/>
      <w:contextualSpacing w:val="true"/>
      <w:jc w:val="both"/>
    </w:pPr>
    <w:rPr>
      <w:b/>
    </w:rPr>
  </w:style>
  <w:style w:type="paragraph" w:styleId="895" w:customStyle="1">
    <w:name w:val="Style24"/>
    <w:basedOn w:val="834"/>
    <w:link w:val="897"/>
    <w:qFormat/>
    <w:pPr>
      <w:numPr>
        <w:numId w:val="10"/>
      </w:numPr>
      <w:pBdr/>
      <w:spacing w:after="120" w:line="276" w:lineRule="auto"/>
      <w:ind/>
      <w:outlineLvl w:val="1"/>
    </w:pPr>
    <w:rPr>
      <w:sz w:val="28"/>
      <w:szCs w:val="28"/>
    </w:rPr>
  </w:style>
  <w:style w:type="character" w:styleId="896" w:customStyle="1">
    <w:name w:val="Style23 Char"/>
    <w:link w:val="894"/>
    <w:pPr>
      <w:pBdr/>
      <w:spacing/>
      <w:ind/>
    </w:pPr>
    <w:rPr>
      <w:b/>
      <w:sz w:val="28"/>
      <w:szCs w:val="28"/>
      <w:lang w:val="en-US" w:eastAsia="en-US" w:bidi="ar-SA"/>
    </w:rPr>
  </w:style>
  <w:style w:type="character" w:styleId="897" w:customStyle="1">
    <w:name w:val="Style24 Char"/>
    <w:link w:val="895"/>
    <w:pPr>
      <w:pBdr/>
      <w:spacing/>
      <w:ind/>
    </w:pPr>
    <w:rPr>
      <w:rFonts w:ascii="VNI-Times" w:hAnsi="VNI-Times" w:cs="VNI-Times"/>
      <w:sz w:val="28"/>
      <w:szCs w:val="28"/>
      <w:lang w:val="vi-VN" w:eastAsia="en-US" w:bidi="ar-SA"/>
    </w:rPr>
  </w:style>
  <w:style w:type="paragraph" w:styleId="898" w:customStyle="1">
    <w:name w:val="Style2"/>
    <w:basedOn w:val="834"/>
    <w:link w:val="899"/>
    <w:qFormat/>
    <w:pPr>
      <w:numPr>
        <w:numId w:val="11"/>
      </w:numPr>
      <w:pBdr/>
      <w:tabs>
        <w:tab w:val="left" w:leader="none" w:pos="1080"/>
      </w:tabs>
      <w:spacing w:after="20" w:line="276" w:lineRule="auto"/>
      <w:ind/>
      <w:contextualSpacing w:val="false"/>
      <w:jc w:val="both"/>
    </w:pPr>
    <w:rPr>
      <w:rFonts w:ascii="Times New Roman" w:hAnsi="Times New Roman" w:eastAsia="Calibri" w:cs="Times New Roman"/>
      <w:b/>
      <w:szCs w:val="28"/>
      <w:lang w:val="en-US"/>
    </w:rPr>
  </w:style>
  <w:style w:type="character" w:styleId="899" w:customStyle="1">
    <w:name w:val="Style2 Char"/>
    <w:link w:val="898"/>
    <w:pPr>
      <w:pBdr/>
      <w:spacing/>
      <w:ind/>
    </w:pPr>
    <w:rPr>
      <w:rFonts w:ascii="VNI-Times" w:hAnsi="VNI-Times" w:eastAsia="Calibri" w:cs="VNI-Times"/>
      <w:b/>
      <w:sz w:val="24"/>
      <w:szCs w:val="28"/>
      <w:lang w:val="en-US" w:eastAsia="en-US" w:bidi="ar-SA"/>
    </w:rPr>
  </w:style>
  <w:style w:type="paragraph" w:styleId="900" w:customStyle="1">
    <w:name w:val="Style6"/>
    <w:basedOn w:val="810"/>
    <w:link w:val="901"/>
    <w:qFormat/>
    <w:pPr>
      <w:numPr>
        <w:numId w:val="12"/>
      </w:numPr>
      <w:pBdr/>
      <w:tabs>
        <w:tab w:val="left" w:leader="none" w:pos="720"/>
      </w:tabs>
      <w:spacing w:after="60" w:line="276" w:lineRule="auto"/>
      <w:ind/>
      <w:jc w:val="left"/>
    </w:pPr>
    <w:rPr>
      <w:rFonts w:cs="Arial"/>
      <w:b/>
      <w:bCs/>
      <w:i w:val="0"/>
      <w:color w:val="0000ff"/>
      <w:szCs w:val="28"/>
      <w:lang w:val="pt-BR"/>
    </w:rPr>
  </w:style>
  <w:style w:type="character" w:styleId="901" w:customStyle="1">
    <w:name w:val="Style6 Char"/>
    <w:link w:val="900"/>
    <w:pPr>
      <w:pBdr/>
      <w:spacing/>
      <w:ind/>
    </w:pPr>
    <w:rPr>
      <w:rFonts w:cs="Arial"/>
      <w:b/>
      <w:bCs/>
      <w:iCs/>
      <w:color w:val="0000ff"/>
      <w:sz w:val="28"/>
      <w:szCs w:val="28"/>
      <w:lang w:val="pt-BR" w:eastAsia="en-US" w:bidi="ar-SA"/>
    </w:rPr>
  </w:style>
  <w:style w:type="paragraph" w:styleId="902" w:customStyle="1">
    <w:name w:val="Bullet 2"/>
    <w:basedOn w:val="808"/>
    <w:link w:val="903"/>
    <w:pPr>
      <w:widowControl w:val="false"/>
      <w:numPr>
        <w:numId w:val="13"/>
      </w:numPr>
      <w:pBdr/>
      <w:tabs>
        <w:tab w:val="left" w:leader="none" w:pos="567"/>
      </w:tabs>
      <w:spacing w:line="320" w:lineRule="atLeast"/>
      <w:ind/>
      <w:jc w:val="both"/>
    </w:pPr>
    <w:rPr>
      <w:color w:val="000000"/>
      <w:sz w:val="26"/>
      <w:szCs w:val="20"/>
    </w:rPr>
  </w:style>
  <w:style w:type="character" w:styleId="903" w:customStyle="1">
    <w:name w:val="Bullet 2 Char Char1"/>
    <w:link w:val="902"/>
    <w:pPr>
      <w:pBdr/>
      <w:spacing/>
      <w:ind/>
    </w:pPr>
    <w:rPr>
      <w:color w:val="000000"/>
      <w:sz w:val="26"/>
      <w:lang w:val="en-US" w:eastAsia="en-US" w:bidi="ar-SA"/>
    </w:rPr>
  </w:style>
  <w:style w:type="paragraph" w:styleId="904" w:customStyle="1">
    <w:name w:val="em rule 2"/>
    <w:basedOn w:val="808"/>
    <w:pPr>
      <w:numPr>
        <w:numId w:val="14"/>
      </w:numPr>
      <w:pBdr/>
      <w:tabs>
        <w:tab w:val="left" w:leader="none" w:pos="851"/>
      </w:tabs>
      <w:spacing w:line="320" w:lineRule="atLeast"/>
      <w:ind/>
      <w:jc w:val="both"/>
    </w:pPr>
    <w:rPr>
      <w:sz w:val="26"/>
      <w:szCs w:val="20"/>
    </w:rPr>
  </w:style>
  <w:style w:type="paragraph" w:styleId="905" w:customStyle="1">
    <w:name w:val="Bullet 1"/>
    <w:basedOn w:val="808"/>
    <w:link w:val="906"/>
    <w:pPr>
      <w:widowControl w:val="false"/>
      <w:numPr>
        <w:numId w:val="15"/>
      </w:numPr>
      <w:pBdr/>
      <w:tabs>
        <w:tab w:val="left" w:leader="none" w:pos="567"/>
      </w:tabs>
      <w:spacing w:before="120" w:line="320" w:lineRule="atLeast"/>
      <w:ind/>
      <w:jc w:val="both"/>
    </w:pPr>
    <w:rPr>
      <w:color w:val="000000"/>
      <w:sz w:val="26"/>
      <w:szCs w:val="20"/>
    </w:rPr>
  </w:style>
  <w:style w:type="character" w:styleId="906" w:customStyle="1">
    <w:name w:val="Bullet 1 Char Char"/>
    <w:link w:val="905"/>
    <w:pPr>
      <w:pBdr/>
      <w:spacing/>
      <w:ind/>
    </w:pPr>
    <w:rPr>
      <w:color w:val="000000"/>
      <w:sz w:val="26"/>
      <w:lang w:val="en-US" w:eastAsia="en-US" w:bidi="ar-SA"/>
    </w:rPr>
  </w:style>
  <w:style w:type="paragraph" w:styleId="907" w:customStyle="1">
    <w:name w:val="Tieu muc lon"/>
    <w:basedOn w:val="808"/>
    <w:pPr>
      <w:pBdr/>
      <w:tabs>
        <w:tab w:val="center" w:leader="none" w:pos="1276"/>
        <w:tab w:val="center" w:leader="none" w:pos="5812"/>
      </w:tabs>
      <w:spacing w:before="120" w:line="320" w:lineRule="atLeast"/>
      <w:ind w:firstLine="737"/>
      <w:jc w:val="center"/>
    </w:pPr>
    <w:rPr>
      <w:rFonts w:ascii=".VnArialH" w:hAnsi=".VnArialH"/>
      <w:b/>
      <w:szCs w:val="24"/>
    </w:rPr>
  </w:style>
  <w:style w:type="paragraph" w:styleId="908" w:customStyle="1">
    <w:name w:val="doan nho UBT"/>
    <w:basedOn w:val="808"/>
    <w:semiHidden/>
    <w:pPr>
      <w:pBdr/>
      <w:tabs>
        <w:tab w:val="center" w:leader="none" w:pos="1276"/>
        <w:tab w:val="center" w:leader="none" w:pos="5812"/>
      </w:tabs>
      <w:spacing w:before="120" w:line="320" w:lineRule="atLeast"/>
      <w:ind w:firstLine="737"/>
      <w:jc w:val="both"/>
    </w:pPr>
    <w:rPr>
      <w:rFonts w:ascii="Arial" w:hAnsi="Arial"/>
      <w:sz w:val="26"/>
      <w:szCs w:val="24"/>
    </w:rPr>
  </w:style>
  <w:style w:type="paragraph" w:styleId="909" w:customStyle="1">
    <w:name w:val="Char Char Char Char"/>
    <w:basedOn w:val="808"/>
    <w:pPr>
      <w:pBdr/>
      <w:spacing/>
      <w:ind/>
      <w:jc w:val="center"/>
    </w:pPr>
    <w:rPr>
      <w:rFonts w:ascii="Arial" w:hAnsi="Arial"/>
      <w:sz w:val="22"/>
      <w:szCs w:val="20"/>
      <w:lang w:val="en-AU"/>
    </w:rPr>
  </w:style>
  <w:style w:type="character" w:styleId="910" w:customStyle="1">
    <w:name w:val="dieuchar"/>
    <w:pPr>
      <w:pBdr/>
      <w:spacing/>
      <w:ind/>
    </w:pPr>
    <w:rPr>
      <w:b/>
      <w:bCs/>
      <w:color w:val="0000ff"/>
      <w:spacing w:val="24"/>
    </w:rPr>
  </w:style>
  <w:style w:type="paragraph" w:styleId="911" w:customStyle="1">
    <w:name w:val="Char Char Char Char Char Char Char Char Char Char"/>
    <w:basedOn w:val="808"/>
    <w:next w:val="808"/>
    <w:semiHidden/>
    <w:pPr>
      <w:pBdr/>
      <w:spacing w:after="120" w:before="120" w:line="312" w:lineRule="auto"/>
      <w:ind/>
      <w:jc w:val="center"/>
    </w:pPr>
  </w:style>
  <w:style w:type="paragraph" w:styleId="912" w:customStyle="1">
    <w:name w:val="Default Paragraph Font Para Char Char Char Char Char"/>
    <w:pPr>
      <w:pBdr/>
      <w:tabs>
        <w:tab w:val="left" w:leader="none" w:pos="1152"/>
      </w:tabs>
      <w:spacing w:after="120" w:before="120" w:line="312" w:lineRule="auto"/>
      <w:ind/>
      <w:jc w:val="center"/>
    </w:pPr>
    <w:rPr>
      <w:rFonts w:ascii="Arial" w:hAnsi="Arial" w:cs="Arial"/>
      <w:sz w:val="26"/>
      <w:szCs w:val="26"/>
    </w:rPr>
  </w:style>
  <w:style w:type="paragraph" w:styleId="913">
    <w:name w:val="Plain Text"/>
    <w:basedOn w:val="808"/>
    <w:link w:val="914"/>
    <w:pPr>
      <w:pBdr/>
      <w:spacing/>
      <w:ind/>
      <w:jc w:val="center"/>
    </w:pPr>
    <w:rPr>
      <w:rFonts w:ascii="Courier New" w:hAnsi="Courier New"/>
      <w:sz w:val="20"/>
      <w:szCs w:val="20"/>
    </w:rPr>
  </w:style>
  <w:style w:type="character" w:styleId="914" w:customStyle="1">
    <w:name w:val="Plain Text Char"/>
    <w:link w:val="913"/>
    <w:pPr>
      <w:pBdr/>
      <w:spacing/>
      <w:ind/>
    </w:pPr>
    <w:rPr>
      <w:rFonts w:ascii="Courier New" w:hAnsi="Courier New"/>
      <w:lang w:val="en-US" w:eastAsia="en-US" w:bidi="ar-SA"/>
    </w:rPr>
  </w:style>
  <w:style w:type="character" w:styleId="915" w:customStyle="1">
    <w:name w:val="Body Text Indent Char"/>
    <w:pPr>
      <w:pBdr/>
      <w:spacing/>
      <w:ind/>
    </w:pPr>
    <w:rPr>
      <w:sz w:val="28"/>
      <w:szCs w:val="24"/>
      <w:lang w:val="en-US" w:eastAsia="en-US" w:bidi="ar-SA"/>
    </w:rPr>
  </w:style>
  <w:style w:type="paragraph" w:styleId="916" w:customStyle="1">
    <w:name w:val="Char Char Char Char Char Char Char Char Char Char Char Char Char Char Char Char Char Char Char Char Char Char Char Char Char"/>
    <w:basedOn w:val="808"/>
    <w:pPr>
      <w:pBdr/>
      <w:spacing w:after="160" w:line="240" w:lineRule="exact"/>
      <w:ind/>
      <w:jc w:val="center"/>
    </w:pPr>
    <w:rPr>
      <w:rFonts w:ascii="Tahoma" w:hAnsi="Tahoma" w:eastAsia="PMingLiU"/>
      <w:sz w:val="20"/>
      <w:szCs w:val="20"/>
    </w:rPr>
  </w:style>
  <w:style w:type="paragraph" w:styleId="917">
    <w:name w:val="footnote text"/>
    <w:basedOn w:val="808"/>
    <w:pPr>
      <w:pBdr/>
      <w:tabs>
        <w:tab w:val="left" w:leader="none" w:pos="567"/>
      </w:tabs>
      <w:spacing w:line="288" w:lineRule="auto"/>
      <w:ind/>
      <w:jc w:val="both"/>
    </w:pPr>
    <w:rPr>
      <w:sz w:val="20"/>
      <w:szCs w:val="27"/>
    </w:rPr>
  </w:style>
  <w:style w:type="character" w:styleId="918">
    <w:name w:val="footnote reference"/>
    <w:pPr>
      <w:pBdr/>
      <w:spacing/>
      <w:ind/>
    </w:pPr>
    <w:rPr>
      <w:vertAlign w:val="superscript"/>
    </w:rPr>
  </w:style>
  <w:style w:type="paragraph" w:styleId="919" w:customStyle="1">
    <w:name w:val="xl28"/>
    <w:basedOn w:val="808"/>
    <w:semiHidden/>
    <w:pPr>
      <w:pBdr/>
      <w:tabs>
        <w:tab w:val="left" w:leader="none" w:pos="567"/>
      </w:tabs>
      <w:spacing w:after="100" w:afterAutospacing="1" w:before="100" w:beforeAutospacing="1" w:line="288" w:lineRule="auto"/>
      <w:ind/>
      <w:jc w:val="center"/>
    </w:pPr>
    <w:rPr>
      <w:rFonts w:ascii=".VnTimeH" w:hAnsi=".VnTimeH" w:eastAsia="Arial Unicode MS" w:cs="Arial Unicode MS"/>
      <w:sz w:val="24"/>
      <w:szCs w:val="24"/>
    </w:rPr>
  </w:style>
  <w:style w:type="paragraph" w:styleId="920" w:customStyle="1">
    <w:name w:val="Caption1"/>
    <w:basedOn w:val="808"/>
    <w:next w:val="821"/>
    <w:semiHidden/>
    <w:pPr>
      <w:numPr>
        <w:numId w:val="16"/>
      </w:numPr>
      <w:pBdr/>
      <w:tabs>
        <w:tab w:val="left" w:leader="none" w:pos="567"/>
      </w:tabs>
      <w:spacing w:line="288" w:lineRule="auto"/>
      <w:ind/>
      <w:jc w:val="both"/>
    </w:pPr>
    <w:rPr>
      <w:sz w:val="27"/>
      <w:szCs w:val="20"/>
    </w:rPr>
  </w:style>
  <w:style w:type="paragraph" w:styleId="921" w:customStyle="1">
    <w:name w:val="abc"/>
    <w:basedOn w:val="808"/>
    <w:semiHidden/>
    <w:pPr>
      <w:widowControl w:val="false"/>
      <w:pBdr/>
      <w:tabs>
        <w:tab w:val="left" w:leader="none" w:pos="567"/>
      </w:tabs>
      <w:spacing w:line="288" w:lineRule="auto"/>
      <w:ind/>
      <w:jc w:val="both"/>
    </w:pPr>
    <w:rPr>
      <w:sz w:val="27"/>
      <w:szCs w:val="20"/>
    </w:rPr>
  </w:style>
  <w:style w:type="paragraph" w:styleId="922">
    <w:name w:val="toc 3"/>
    <w:basedOn w:val="808"/>
    <w:next w:val="808"/>
    <w:pPr>
      <w:pBdr/>
      <w:tabs>
        <w:tab w:val="right" w:leader="none" w:pos="9015"/>
      </w:tabs>
      <w:spacing w:after="20" w:before="20" w:line="320" w:lineRule="exact"/>
      <w:ind w:hanging="210" w:left="482"/>
      <w:jc w:val="center"/>
    </w:pPr>
    <w:rPr>
      <w:sz w:val="20"/>
      <w:szCs w:val="20"/>
    </w:rPr>
  </w:style>
  <w:style w:type="paragraph" w:styleId="923">
    <w:name w:val="toc 4"/>
    <w:basedOn w:val="808"/>
    <w:next w:val="808"/>
    <w:pPr>
      <w:pBdr/>
      <w:tabs>
        <w:tab w:val="right" w:leader="none" w:pos="9029"/>
      </w:tabs>
      <w:spacing w:after="20" w:before="20" w:line="320" w:lineRule="exact"/>
      <w:ind w:hanging="360" w:left="840"/>
      <w:jc w:val="center"/>
    </w:pPr>
    <w:rPr>
      <w:sz w:val="20"/>
      <w:szCs w:val="20"/>
    </w:rPr>
  </w:style>
  <w:style w:type="paragraph" w:styleId="924" w:customStyle="1">
    <w:name w:val="Normal1"/>
    <w:basedOn w:val="808"/>
    <w:semiHidden/>
    <w:pPr>
      <w:pBdr/>
      <w:tabs>
        <w:tab w:val="left" w:leader="none" w:pos="567"/>
      </w:tabs>
      <w:spacing w:after="100" w:afterAutospacing="1" w:before="100" w:beforeAutospacing="1" w:line="276" w:lineRule="auto"/>
      <w:ind/>
      <w:jc w:val="both"/>
    </w:pPr>
    <w:rPr>
      <w:color w:val="000000"/>
      <w:sz w:val="24"/>
      <w:szCs w:val="24"/>
    </w:rPr>
  </w:style>
  <w:style w:type="paragraph" w:styleId="925" w:customStyle="1">
    <w:name w:val="phead"/>
    <w:basedOn w:val="808"/>
    <w:pPr>
      <w:pBdr/>
      <w:spacing w:after="100" w:afterAutospacing="1" w:before="100" w:beforeAutospacing="1"/>
      <w:ind/>
      <w:jc w:val="center"/>
    </w:pPr>
    <w:rPr>
      <w:rFonts w:ascii="Arial" w:hAnsi="Arial" w:cs="Arial"/>
      <w:b/>
      <w:bCs/>
      <w:color w:val="060e19"/>
      <w:sz w:val="18"/>
      <w:szCs w:val="18"/>
    </w:rPr>
  </w:style>
  <w:style w:type="paragraph" w:styleId="926" w:customStyle="1">
    <w:name w:val="Char Char1 Char Char Char Char Char Char Char Char Char Char Char Char Char Char Char1 Char"/>
    <w:basedOn w:val="808"/>
    <w:semiHidden/>
    <w:pPr>
      <w:framePr w:hAnchor="text" w:vAnchor="text" w:wrap="around" w:y="1"/>
      <w:widowControl w:val="false"/>
      <w:pBdr/>
      <w:tabs>
        <w:tab w:val="left" w:leader="none" w:pos="567"/>
        <w:tab w:val="num" w:leader="none" w:pos="720"/>
      </w:tabs>
      <w:spacing w:line="288" w:lineRule="auto"/>
      <w:ind/>
      <w:jc w:val="both"/>
    </w:pPr>
    <w:rPr>
      <w:rFonts w:eastAsia="SimSun"/>
      <w:sz w:val="24"/>
      <w:szCs w:val="24"/>
      <w:lang w:eastAsia="zh-CN"/>
    </w:rPr>
  </w:style>
  <w:style w:type="paragraph" w:styleId="927" w:customStyle="1">
    <w:name w:val="*MUC_1.1.1"/>
    <w:basedOn w:val="808"/>
    <w:link w:val="928"/>
    <w:semiHidden/>
    <w:pPr>
      <w:pBdr/>
      <w:tabs>
        <w:tab w:val="left" w:leader="none" w:pos="567"/>
      </w:tabs>
      <w:spacing w:before="180" w:line="288" w:lineRule="auto"/>
      <w:ind w:left="907"/>
      <w:jc w:val="both"/>
    </w:pPr>
    <w:rPr>
      <w:rFonts w:eastAsia="SimSun"/>
      <w:b/>
      <w:bCs/>
      <w:sz w:val="27"/>
      <w:szCs w:val="26"/>
      <w:u w:val="single"/>
    </w:rPr>
  </w:style>
  <w:style w:type="character" w:styleId="928" w:customStyle="1">
    <w:name w:val="*MUC_1.1.1 Char"/>
    <w:link w:val="927"/>
    <w:semiHidden/>
    <w:pPr>
      <w:pBdr/>
      <w:spacing/>
      <w:ind/>
    </w:pPr>
    <w:rPr>
      <w:rFonts w:eastAsia="SimSun"/>
      <w:b/>
      <w:bCs/>
      <w:sz w:val="27"/>
      <w:szCs w:val="26"/>
      <w:u w:val="single"/>
      <w:lang w:val="en-US" w:eastAsia="en-US" w:bidi="ar-SA"/>
    </w:rPr>
  </w:style>
  <w:style w:type="paragraph" w:styleId="929" w:customStyle="1">
    <w:name w:val="0*_MUC_1.1.1.1"/>
    <w:basedOn w:val="808"/>
    <w:link w:val="930"/>
    <w:semiHidden/>
    <w:pPr>
      <w:widowControl w:val="false"/>
      <w:pBdr/>
      <w:tabs>
        <w:tab w:val="left" w:leader="none" w:pos="567"/>
      </w:tabs>
      <w:spacing w:before="180" w:line="288" w:lineRule="auto"/>
      <w:ind w:firstLine="720" w:left="680"/>
      <w:jc w:val="both"/>
    </w:pPr>
    <w:rPr>
      <w:rFonts w:eastAsia="SimSun"/>
      <w:b/>
      <w:bCs/>
      <w:sz w:val="26"/>
      <w:szCs w:val="26"/>
      <w:u w:val="single"/>
      <w:lang w:val="en-GB"/>
    </w:rPr>
  </w:style>
  <w:style w:type="character" w:styleId="930" w:customStyle="1">
    <w:name w:val="0*_MUC_1.1.1.1 Char"/>
    <w:link w:val="929"/>
    <w:semiHidden/>
    <w:pPr>
      <w:pBdr/>
      <w:spacing/>
      <w:ind/>
    </w:pPr>
    <w:rPr>
      <w:rFonts w:eastAsia="SimSun"/>
      <w:b/>
      <w:bCs/>
      <w:sz w:val="26"/>
      <w:szCs w:val="26"/>
      <w:u w:val="single"/>
      <w:lang w:val="en-GB" w:eastAsia="en-US" w:bidi="ar-SA"/>
    </w:rPr>
  </w:style>
  <w:style w:type="paragraph" w:styleId="931" w:customStyle="1">
    <w:name w:val="Body Text 21"/>
    <w:basedOn w:val="808"/>
    <w:pPr>
      <w:widowControl w:val="false"/>
      <w:pBdr/>
      <w:tabs>
        <w:tab w:val="left" w:leader="none" w:pos="567"/>
      </w:tabs>
      <w:spacing w:line="288" w:lineRule="auto"/>
      <w:ind/>
      <w:jc w:val="both"/>
    </w:pPr>
    <w:rPr>
      <w:rFonts w:ascii="VNI-Times" w:hAnsi="VNI-Times"/>
      <w:sz w:val="27"/>
      <w:szCs w:val="20"/>
    </w:rPr>
  </w:style>
  <w:style w:type="numbering" w:styleId="932">
    <w:name w:val="Outline List 2"/>
    <w:basedOn w:val="820"/>
    <w:pPr>
      <w:numPr>
        <w:numId w:val="17"/>
      </w:numPr>
      <w:pBdr/>
      <w:spacing/>
      <w:ind/>
    </w:pPr>
  </w:style>
  <w:style w:type="numbering" w:styleId="933">
    <w:name w:val="Outline List 1"/>
    <w:basedOn w:val="820"/>
    <w:pPr>
      <w:numPr>
        <w:numId w:val="18"/>
      </w:numPr>
      <w:pBdr/>
      <w:spacing/>
      <w:ind/>
    </w:pPr>
  </w:style>
  <w:style w:type="numbering" w:styleId="934">
    <w:name w:val="Outline List 3"/>
    <w:basedOn w:val="820"/>
    <w:pPr>
      <w:numPr>
        <w:numId w:val="19"/>
      </w:numPr>
      <w:pBdr/>
      <w:spacing/>
      <w:ind/>
    </w:pPr>
  </w:style>
  <w:style w:type="paragraph" w:styleId="935">
    <w:name w:val="Body Text First Indent"/>
    <w:basedOn w:val="821"/>
    <w:pPr>
      <w:pBdr/>
      <w:tabs>
        <w:tab w:val="left" w:leader="none" w:pos="567"/>
      </w:tabs>
      <w:spacing w:after="120" w:line="288" w:lineRule="auto"/>
      <w:ind w:firstLine="210"/>
      <w:jc w:val="both"/>
    </w:pPr>
    <w:rPr>
      <w:rFonts w:ascii=".VnTime" w:hAnsi=".VnTime"/>
      <w:szCs w:val="28"/>
    </w:rPr>
  </w:style>
  <w:style w:type="paragraph" w:styleId="936">
    <w:name w:val="Body Text First Indent 2"/>
    <w:basedOn w:val="822"/>
    <w:pPr>
      <w:pBdr/>
      <w:tabs>
        <w:tab w:val="left" w:leader="none" w:pos="567"/>
      </w:tabs>
      <w:spacing w:after="120" w:line="288" w:lineRule="auto"/>
      <w:ind w:firstLine="210" w:left="283"/>
      <w:jc w:val="left"/>
    </w:pPr>
    <w:rPr>
      <w:sz w:val="27"/>
      <w:szCs w:val="28"/>
    </w:rPr>
  </w:style>
  <w:style w:type="paragraph" w:styleId="937">
    <w:name w:val="Closing"/>
    <w:basedOn w:val="808"/>
    <w:link w:val="938"/>
    <w:pPr>
      <w:pBdr/>
      <w:tabs>
        <w:tab w:val="left" w:leader="none" w:pos="567"/>
      </w:tabs>
      <w:spacing w:line="288" w:lineRule="auto"/>
      <w:ind w:left="4252"/>
      <w:jc w:val="both"/>
    </w:pPr>
    <w:rPr>
      <w:sz w:val="27"/>
      <w:szCs w:val="27"/>
    </w:rPr>
  </w:style>
  <w:style w:type="character" w:styleId="938" w:customStyle="1">
    <w:name w:val="Closing Char"/>
    <w:link w:val="937"/>
    <w:pPr>
      <w:pBdr/>
      <w:spacing/>
      <w:ind/>
    </w:pPr>
    <w:rPr>
      <w:sz w:val="27"/>
      <w:szCs w:val="27"/>
      <w:lang w:val="en-US" w:eastAsia="en-US" w:bidi="ar-SA"/>
    </w:rPr>
  </w:style>
  <w:style w:type="paragraph" w:styleId="939">
    <w:name w:val="Date"/>
    <w:basedOn w:val="808"/>
    <w:next w:val="808"/>
    <w:link w:val="940"/>
    <w:pPr>
      <w:pBdr/>
      <w:tabs>
        <w:tab w:val="left" w:leader="none" w:pos="567"/>
      </w:tabs>
      <w:spacing w:line="288" w:lineRule="auto"/>
      <w:ind/>
      <w:jc w:val="both"/>
    </w:pPr>
    <w:rPr>
      <w:sz w:val="27"/>
      <w:szCs w:val="27"/>
    </w:rPr>
  </w:style>
  <w:style w:type="character" w:styleId="940" w:customStyle="1">
    <w:name w:val="Date Char"/>
    <w:link w:val="939"/>
    <w:pPr>
      <w:pBdr/>
      <w:spacing/>
      <w:ind/>
    </w:pPr>
    <w:rPr>
      <w:sz w:val="27"/>
      <w:szCs w:val="27"/>
      <w:lang w:val="en-US" w:eastAsia="en-US" w:bidi="ar-SA"/>
    </w:rPr>
  </w:style>
  <w:style w:type="paragraph" w:styleId="941">
    <w:name w:val="E-mail Signature"/>
    <w:basedOn w:val="808"/>
    <w:link w:val="942"/>
    <w:pPr>
      <w:pBdr/>
      <w:tabs>
        <w:tab w:val="left" w:leader="none" w:pos="567"/>
      </w:tabs>
      <w:spacing w:line="288" w:lineRule="auto"/>
      <w:ind/>
      <w:jc w:val="both"/>
    </w:pPr>
    <w:rPr>
      <w:sz w:val="27"/>
      <w:szCs w:val="27"/>
    </w:rPr>
  </w:style>
  <w:style w:type="character" w:styleId="942" w:customStyle="1">
    <w:name w:val="E-mail Signature Char"/>
    <w:link w:val="941"/>
    <w:pPr>
      <w:pBdr/>
      <w:spacing/>
      <w:ind/>
    </w:pPr>
    <w:rPr>
      <w:sz w:val="27"/>
      <w:szCs w:val="27"/>
      <w:lang w:val="en-US" w:eastAsia="en-US" w:bidi="ar-SA"/>
    </w:rPr>
  </w:style>
  <w:style w:type="paragraph" w:styleId="943">
    <w:name w:val="envelope address"/>
    <w:basedOn w:val="808"/>
    <w:pPr>
      <w:framePr w:h="1980" w:hAnchor="page" w:hRule="exact" w:hSpace="180" w:w="7920" w:wrap="auto" w:xAlign="center" w:yAlign="bottom"/>
      <w:pBdr/>
      <w:tabs>
        <w:tab w:val="left" w:leader="none" w:pos="567"/>
      </w:tabs>
      <w:spacing w:line="288" w:lineRule="auto"/>
      <w:ind w:left="2880"/>
      <w:jc w:val="both"/>
    </w:pPr>
    <w:rPr>
      <w:rFonts w:ascii="Arial" w:hAnsi="Arial" w:cs="Arial"/>
      <w:sz w:val="24"/>
      <w:szCs w:val="24"/>
    </w:rPr>
  </w:style>
  <w:style w:type="paragraph" w:styleId="944">
    <w:name w:val="envelope return"/>
    <w:basedOn w:val="808"/>
    <w:pPr>
      <w:pBdr/>
      <w:tabs>
        <w:tab w:val="left" w:leader="none" w:pos="567"/>
      </w:tabs>
      <w:spacing w:line="288" w:lineRule="auto"/>
      <w:ind/>
      <w:jc w:val="both"/>
    </w:pPr>
    <w:rPr>
      <w:rFonts w:ascii="Arial" w:hAnsi="Arial" w:cs="Arial"/>
      <w:sz w:val="20"/>
      <w:szCs w:val="20"/>
    </w:rPr>
  </w:style>
  <w:style w:type="character" w:styleId="945">
    <w:name w:val="FollowedHyperlink"/>
    <w:uiPriority w:val="99"/>
    <w:pPr>
      <w:pBdr/>
      <w:spacing/>
      <w:ind/>
    </w:pPr>
    <w:rPr>
      <w:color w:val="800080"/>
      <w:u w:val="single"/>
    </w:rPr>
  </w:style>
  <w:style w:type="character" w:styleId="946">
    <w:name w:val="HTML Acronym"/>
    <w:basedOn w:val="818"/>
    <w:pPr>
      <w:pBdr/>
      <w:spacing/>
      <w:ind/>
    </w:pPr>
  </w:style>
  <w:style w:type="paragraph" w:styleId="947">
    <w:name w:val="HTML Address"/>
    <w:basedOn w:val="808"/>
    <w:link w:val="948"/>
    <w:pPr>
      <w:pBdr/>
      <w:tabs>
        <w:tab w:val="left" w:leader="none" w:pos="567"/>
      </w:tabs>
      <w:spacing w:line="288" w:lineRule="auto"/>
      <w:ind/>
      <w:jc w:val="both"/>
    </w:pPr>
    <w:rPr>
      <w:i/>
      <w:iCs/>
      <w:sz w:val="27"/>
      <w:szCs w:val="27"/>
    </w:rPr>
  </w:style>
  <w:style w:type="character" w:styleId="948" w:customStyle="1">
    <w:name w:val="HTML Address Char"/>
    <w:link w:val="947"/>
    <w:pPr>
      <w:pBdr/>
      <w:spacing/>
      <w:ind/>
    </w:pPr>
    <w:rPr>
      <w:i/>
      <w:iCs/>
      <w:sz w:val="27"/>
      <w:szCs w:val="27"/>
      <w:lang w:val="en-US" w:eastAsia="en-US" w:bidi="ar-SA"/>
    </w:rPr>
  </w:style>
  <w:style w:type="character" w:styleId="949">
    <w:name w:val="HTML Cite"/>
    <w:pPr>
      <w:pBdr/>
      <w:spacing/>
      <w:ind/>
    </w:pPr>
    <w:rPr>
      <w:i/>
      <w:iCs/>
    </w:rPr>
  </w:style>
  <w:style w:type="character" w:styleId="950">
    <w:name w:val="HTML Code"/>
    <w:pPr>
      <w:pBdr/>
      <w:spacing/>
      <w:ind/>
    </w:pPr>
    <w:rPr>
      <w:rFonts w:ascii="Courier New" w:hAnsi="Courier New" w:cs="Courier New"/>
      <w:sz w:val="20"/>
      <w:szCs w:val="20"/>
    </w:rPr>
  </w:style>
  <w:style w:type="character" w:styleId="951">
    <w:name w:val="HTML Definition"/>
    <w:pPr>
      <w:pBdr/>
      <w:spacing/>
      <w:ind/>
    </w:pPr>
    <w:rPr>
      <w:i/>
      <w:iCs/>
    </w:rPr>
  </w:style>
  <w:style w:type="character" w:styleId="952">
    <w:name w:val="HTML Keyboard"/>
    <w:pPr>
      <w:pBdr/>
      <w:spacing/>
      <w:ind/>
    </w:pPr>
    <w:rPr>
      <w:rFonts w:ascii="Courier New" w:hAnsi="Courier New" w:cs="Courier New"/>
      <w:sz w:val="20"/>
      <w:szCs w:val="20"/>
    </w:rPr>
  </w:style>
  <w:style w:type="paragraph" w:styleId="953">
    <w:name w:val="HTML Preformatted"/>
    <w:basedOn w:val="808"/>
    <w:link w:val="954"/>
    <w:pPr>
      <w:pBdr/>
      <w:tabs>
        <w:tab w:val="left" w:leader="none" w:pos="567"/>
      </w:tabs>
      <w:spacing w:line="288" w:lineRule="auto"/>
      <w:ind/>
      <w:jc w:val="both"/>
    </w:pPr>
    <w:rPr>
      <w:rFonts w:ascii="Courier New" w:hAnsi="Courier New" w:cs="Courier New"/>
      <w:sz w:val="20"/>
      <w:szCs w:val="20"/>
    </w:rPr>
  </w:style>
  <w:style w:type="character" w:styleId="954" w:customStyle="1">
    <w:name w:val="HTML Preformatted Char"/>
    <w:link w:val="953"/>
    <w:pPr>
      <w:pBdr/>
      <w:spacing/>
      <w:ind/>
    </w:pPr>
    <w:rPr>
      <w:rFonts w:ascii="Courier New" w:hAnsi="Courier New" w:cs="Courier New"/>
      <w:lang w:val="en-US" w:eastAsia="en-US" w:bidi="ar-SA"/>
    </w:rPr>
  </w:style>
  <w:style w:type="character" w:styleId="955">
    <w:name w:val="HTML Sample"/>
    <w:pPr>
      <w:pBdr/>
      <w:spacing/>
      <w:ind/>
    </w:pPr>
    <w:rPr>
      <w:rFonts w:ascii="Courier New" w:hAnsi="Courier New" w:cs="Courier New"/>
    </w:rPr>
  </w:style>
  <w:style w:type="character" w:styleId="956">
    <w:name w:val="HTML Typewriter"/>
    <w:pPr>
      <w:pBdr/>
      <w:spacing/>
      <w:ind/>
    </w:pPr>
    <w:rPr>
      <w:rFonts w:ascii="Courier New" w:hAnsi="Courier New" w:cs="Courier New"/>
      <w:sz w:val="20"/>
      <w:szCs w:val="20"/>
    </w:rPr>
  </w:style>
  <w:style w:type="character" w:styleId="957">
    <w:name w:val="HTML Variable"/>
    <w:pPr>
      <w:pBdr/>
      <w:spacing/>
      <w:ind/>
    </w:pPr>
    <w:rPr>
      <w:i/>
      <w:iCs/>
    </w:rPr>
  </w:style>
  <w:style w:type="paragraph" w:styleId="958">
    <w:name w:val="List"/>
    <w:basedOn w:val="808"/>
    <w:pPr>
      <w:pBdr/>
      <w:tabs>
        <w:tab w:val="left" w:leader="none" w:pos="567"/>
      </w:tabs>
      <w:spacing w:line="288" w:lineRule="auto"/>
      <w:ind w:hanging="283" w:left="283"/>
      <w:jc w:val="both"/>
    </w:pPr>
    <w:rPr>
      <w:sz w:val="27"/>
      <w:szCs w:val="27"/>
    </w:rPr>
  </w:style>
  <w:style w:type="paragraph" w:styleId="959">
    <w:name w:val="List 2"/>
    <w:basedOn w:val="808"/>
    <w:pPr>
      <w:pBdr/>
      <w:tabs>
        <w:tab w:val="left" w:leader="none" w:pos="567"/>
      </w:tabs>
      <w:spacing w:line="288" w:lineRule="auto"/>
      <w:ind w:hanging="283" w:left="566"/>
      <w:jc w:val="both"/>
    </w:pPr>
    <w:rPr>
      <w:sz w:val="27"/>
      <w:szCs w:val="27"/>
    </w:rPr>
  </w:style>
  <w:style w:type="paragraph" w:styleId="960">
    <w:name w:val="List 3"/>
    <w:basedOn w:val="808"/>
    <w:pPr>
      <w:pBdr/>
      <w:tabs>
        <w:tab w:val="left" w:leader="none" w:pos="567"/>
      </w:tabs>
      <w:spacing w:line="288" w:lineRule="auto"/>
      <w:ind w:hanging="283" w:left="849"/>
      <w:jc w:val="both"/>
    </w:pPr>
    <w:rPr>
      <w:sz w:val="27"/>
      <w:szCs w:val="27"/>
    </w:rPr>
  </w:style>
  <w:style w:type="paragraph" w:styleId="961">
    <w:name w:val="List 4"/>
    <w:basedOn w:val="808"/>
    <w:pPr>
      <w:pBdr/>
      <w:tabs>
        <w:tab w:val="left" w:leader="none" w:pos="567"/>
      </w:tabs>
      <w:spacing w:line="288" w:lineRule="auto"/>
      <w:ind w:hanging="283" w:left="1132"/>
      <w:jc w:val="both"/>
    </w:pPr>
    <w:rPr>
      <w:sz w:val="27"/>
      <w:szCs w:val="27"/>
    </w:rPr>
  </w:style>
  <w:style w:type="paragraph" w:styleId="962">
    <w:name w:val="List 5"/>
    <w:basedOn w:val="808"/>
    <w:pPr>
      <w:pBdr/>
      <w:tabs>
        <w:tab w:val="left" w:leader="none" w:pos="567"/>
      </w:tabs>
      <w:spacing w:line="288" w:lineRule="auto"/>
      <w:ind w:hanging="283" w:left="1415"/>
      <w:jc w:val="both"/>
    </w:pPr>
    <w:rPr>
      <w:sz w:val="27"/>
      <w:szCs w:val="27"/>
    </w:rPr>
  </w:style>
  <w:style w:type="paragraph" w:styleId="963">
    <w:name w:val="List Bullet"/>
    <w:basedOn w:val="808"/>
    <w:pPr>
      <w:numPr>
        <w:numId w:val="20"/>
      </w:numPr>
      <w:pBdr/>
      <w:tabs>
        <w:tab w:val="left" w:leader="none" w:pos="567"/>
      </w:tabs>
      <w:spacing w:line="288" w:lineRule="auto"/>
      <w:ind/>
      <w:jc w:val="both"/>
    </w:pPr>
    <w:rPr>
      <w:sz w:val="27"/>
      <w:szCs w:val="27"/>
    </w:rPr>
  </w:style>
  <w:style w:type="paragraph" w:styleId="964">
    <w:name w:val="List Bullet 2"/>
    <w:basedOn w:val="808"/>
    <w:pPr>
      <w:numPr>
        <w:numId w:val="21"/>
      </w:numPr>
      <w:pBdr/>
      <w:tabs>
        <w:tab w:val="left" w:leader="none" w:pos="567"/>
      </w:tabs>
      <w:spacing w:line="288" w:lineRule="auto"/>
      <w:ind/>
      <w:jc w:val="both"/>
    </w:pPr>
    <w:rPr>
      <w:sz w:val="27"/>
      <w:szCs w:val="27"/>
    </w:rPr>
  </w:style>
  <w:style w:type="paragraph" w:styleId="965">
    <w:name w:val="List Bullet 3"/>
    <w:basedOn w:val="808"/>
    <w:pPr>
      <w:numPr>
        <w:numId w:val="22"/>
      </w:numPr>
      <w:pBdr/>
      <w:tabs>
        <w:tab w:val="left" w:leader="none" w:pos="567"/>
      </w:tabs>
      <w:spacing w:line="288" w:lineRule="auto"/>
      <w:ind/>
      <w:jc w:val="both"/>
    </w:pPr>
    <w:rPr>
      <w:sz w:val="27"/>
      <w:szCs w:val="27"/>
    </w:rPr>
  </w:style>
  <w:style w:type="paragraph" w:styleId="966">
    <w:name w:val="List Bullet 4"/>
    <w:basedOn w:val="808"/>
    <w:pPr>
      <w:numPr>
        <w:numId w:val="23"/>
      </w:numPr>
      <w:pBdr/>
      <w:tabs>
        <w:tab w:val="left" w:leader="none" w:pos="567"/>
      </w:tabs>
      <w:spacing w:line="288" w:lineRule="auto"/>
      <w:ind/>
      <w:jc w:val="both"/>
    </w:pPr>
    <w:rPr>
      <w:sz w:val="27"/>
      <w:szCs w:val="27"/>
    </w:rPr>
  </w:style>
  <w:style w:type="paragraph" w:styleId="967">
    <w:name w:val="List Bullet 5"/>
    <w:basedOn w:val="808"/>
    <w:pPr>
      <w:numPr>
        <w:numId w:val="24"/>
      </w:numPr>
      <w:pBdr/>
      <w:tabs>
        <w:tab w:val="left" w:leader="none" w:pos="567"/>
      </w:tabs>
      <w:spacing w:line="288" w:lineRule="auto"/>
      <w:ind/>
      <w:jc w:val="both"/>
    </w:pPr>
    <w:rPr>
      <w:sz w:val="27"/>
      <w:szCs w:val="27"/>
    </w:rPr>
  </w:style>
  <w:style w:type="paragraph" w:styleId="968">
    <w:name w:val="List Continue"/>
    <w:basedOn w:val="808"/>
    <w:pPr>
      <w:pBdr/>
      <w:tabs>
        <w:tab w:val="left" w:leader="none" w:pos="567"/>
      </w:tabs>
      <w:spacing w:after="120" w:line="288" w:lineRule="auto"/>
      <w:ind w:left="283"/>
      <w:jc w:val="both"/>
    </w:pPr>
    <w:rPr>
      <w:sz w:val="27"/>
      <w:szCs w:val="27"/>
    </w:rPr>
  </w:style>
  <w:style w:type="paragraph" w:styleId="969">
    <w:name w:val="List Continue 2"/>
    <w:basedOn w:val="808"/>
    <w:pPr>
      <w:pBdr/>
      <w:tabs>
        <w:tab w:val="left" w:leader="none" w:pos="567"/>
      </w:tabs>
      <w:spacing w:after="120" w:line="288" w:lineRule="auto"/>
      <w:ind w:left="566"/>
      <w:jc w:val="both"/>
    </w:pPr>
    <w:rPr>
      <w:sz w:val="27"/>
      <w:szCs w:val="27"/>
    </w:rPr>
  </w:style>
  <w:style w:type="paragraph" w:styleId="970">
    <w:name w:val="List Continue 3"/>
    <w:basedOn w:val="808"/>
    <w:pPr>
      <w:pBdr/>
      <w:tabs>
        <w:tab w:val="left" w:leader="none" w:pos="567"/>
      </w:tabs>
      <w:spacing w:after="120" w:line="288" w:lineRule="auto"/>
      <w:ind w:left="849"/>
      <w:jc w:val="both"/>
    </w:pPr>
    <w:rPr>
      <w:sz w:val="27"/>
      <w:szCs w:val="27"/>
    </w:rPr>
  </w:style>
  <w:style w:type="paragraph" w:styleId="971">
    <w:name w:val="List Continue 4"/>
    <w:basedOn w:val="808"/>
    <w:pPr>
      <w:pBdr/>
      <w:tabs>
        <w:tab w:val="left" w:leader="none" w:pos="567"/>
      </w:tabs>
      <w:spacing w:after="120" w:line="288" w:lineRule="auto"/>
      <w:ind w:left="1132"/>
      <w:jc w:val="both"/>
    </w:pPr>
    <w:rPr>
      <w:sz w:val="27"/>
      <w:szCs w:val="27"/>
    </w:rPr>
  </w:style>
  <w:style w:type="paragraph" w:styleId="972">
    <w:name w:val="List Continue 5"/>
    <w:basedOn w:val="808"/>
    <w:pPr>
      <w:pBdr/>
      <w:tabs>
        <w:tab w:val="left" w:leader="none" w:pos="567"/>
      </w:tabs>
      <w:spacing w:after="120" w:line="288" w:lineRule="auto"/>
      <w:ind w:left="1415"/>
      <w:jc w:val="both"/>
    </w:pPr>
    <w:rPr>
      <w:sz w:val="27"/>
      <w:szCs w:val="27"/>
    </w:rPr>
  </w:style>
  <w:style w:type="paragraph" w:styleId="973">
    <w:name w:val="List Number"/>
    <w:basedOn w:val="808"/>
    <w:pPr>
      <w:numPr>
        <w:numId w:val="25"/>
      </w:numPr>
      <w:pBdr/>
      <w:tabs>
        <w:tab w:val="left" w:leader="none" w:pos="567"/>
      </w:tabs>
      <w:spacing w:line="288" w:lineRule="auto"/>
      <w:ind/>
      <w:jc w:val="both"/>
    </w:pPr>
    <w:rPr>
      <w:sz w:val="27"/>
      <w:szCs w:val="27"/>
    </w:rPr>
  </w:style>
  <w:style w:type="paragraph" w:styleId="974">
    <w:name w:val="List Number 2"/>
    <w:basedOn w:val="808"/>
    <w:pPr>
      <w:numPr>
        <w:numId w:val="26"/>
      </w:numPr>
      <w:pBdr/>
      <w:tabs>
        <w:tab w:val="left" w:leader="none" w:pos="567"/>
      </w:tabs>
      <w:spacing w:line="288" w:lineRule="auto"/>
      <w:ind/>
      <w:jc w:val="both"/>
    </w:pPr>
    <w:rPr>
      <w:sz w:val="27"/>
      <w:szCs w:val="27"/>
    </w:rPr>
  </w:style>
  <w:style w:type="paragraph" w:styleId="975">
    <w:name w:val="List Number 3"/>
    <w:basedOn w:val="808"/>
    <w:pPr>
      <w:numPr>
        <w:numId w:val="27"/>
      </w:numPr>
      <w:pBdr/>
      <w:tabs>
        <w:tab w:val="left" w:leader="none" w:pos="567"/>
      </w:tabs>
      <w:spacing w:line="288" w:lineRule="auto"/>
      <w:ind/>
      <w:jc w:val="both"/>
    </w:pPr>
    <w:rPr>
      <w:sz w:val="27"/>
      <w:szCs w:val="27"/>
    </w:rPr>
  </w:style>
  <w:style w:type="paragraph" w:styleId="976">
    <w:name w:val="List Number 4"/>
    <w:basedOn w:val="808"/>
    <w:pPr>
      <w:numPr>
        <w:numId w:val="28"/>
      </w:numPr>
      <w:pBdr/>
      <w:tabs>
        <w:tab w:val="left" w:leader="none" w:pos="567"/>
      </w:tabs>
      <w:spacing w:line="288" w:lineRule="auto"/>
      <w:ind/>
      <w:jc w:val="both"/>
    </w:pPr>
    <w:rPr>
      <w:sz w:val="27"/>
      <w:szCs w:val="27"/>
    </w:rPr>
  </w:style>
  <w:style w:type="paragraph" w:styleId="977">
    <w:name w:val="List Number 5"/>
    <w:basedOn w:val="808"/>
    <w:pPr>
      <w:numPr>
        <w:numId w:val="29"/>
      </w:numPr>
      <w:pBdr/>
      <w:tabs>
        <w:tab w:val="left" w:leader="none" w:pos="567"/>
      </w:tabs>
      <w:spacing w:line="288" w:lineRule="auto"/>
      <w:ind/>
      <w:jc w:val="both"/>
    </w:pPr>
    <w:rPr>
      <w:sz w:val="27"/>
      <w:szCs w:val="27"/>
    </w:rPr>
  </w:style>
  <w:style w:type="paragraph" w:styleId="978">
    <w:name w:val="Message Header"/>
    <w:basedOn w:val="808"/>
    <w:link w:val="979"/>
    <w:pPr>
      <w:pBdr>
        <w:top w:val="single" w:color="000000" w:sz="6" w:space="1"/>
        <w:left w:val="single" w:color="000000" w:sz="6" w:space="1"/>
        <w:bottom w:val="single" w:color="000000" w:sz="6" w:space="1"/>
        <w:right w:val="single" w:color="000000" w:sz="6" w:space="1"/>
      </w:pBdr>
      <w:shd w:val="pct20" w:color="auto" w:fill="auto"/>
      <w:tabs>
        <w:tab w:val="left" w:leader="none" w:pos="567"/>
      </w:tabs>
      <w:spacing w:line="288" w:lineRule="auto"/>
      <w:ind w:hanging="1134" w:left="1134"/>
      <w:jc w:val="both"/>
    </w:pPr>
    <w:rPr>
      <w:rFonts w:ascii="Arial" w:hAnsi="Arial" w:cs="Arial"/>
      <w:sz w:val="24"/>
      <w:szCs w:val="24"/>
    </w:rPr>
  </w:style>
  <w:style w:type="character" w:styleId="979" w:customStyle="1">
    <w:name w:val="Message Header Char"/>
    <w:link w:val="978"/>
    <w:pPr>
      <w:pBdr/>
      <w:spacing/>
      <w:ind/>
    </w:pPr>
    <w:rPr>
      <w:rFonts w:ascii="Arial" w:hAnsi="Arial" w:cs="Arial"/>
      <w:sz w:val="24"/>
      <w:szCs w:val="24"/>
      <w:lang w:val="en-US" w:eastAsia="en-US" w:bidi="ar-SA"/>
    </w:rPr>
  </w:style>
  <w:style w:type="paragraph" w:styleId="980">
    <w:name w:val="Normal Indent"/>
    <w:basedOn w:val="808"/>
    <w:pPr>
      <w:pBdr/>
      <w:tabs>
        <w:tab w:val="left" w:leader="none" w:pos="567"/>
      </w:tabs>
      <w:spacing w:line="288" w:lineRule="auto"/>
      <w:ind w:left="720"/>
      <w:jc w:val="both"/>
    </w:pPr>
    <w:rPr>
      <w:sz w:val="27"/>
      <w:szCs w:val="27"/>
    </w:rPr>
  </w:style>
  <w:style w:type="paragraph" w:styleId="981">
    <w:name w:val="Note Heading"/>
    <w:basedOn w:val="808"/>
    <w:next w:val="808"/>
    <w:link w:val="982"/>
    <w:pPr>
      <w:pBdr/>
      <w:tabs>
        <w:tab w:val="left" w:leader="none" w:pos="567"/>
      </w:tabs>
      <w:spacing w:line="288" w:lineRule="auto"/>
      <w:ind/>
      <w:jc w:val="both"/>
    </w:pPr>
    <w:rPr>
      <w:sz w:val="27"/>
      <w:szCs w:val="27"/>
    </w:rPr>
  </w:style>
  <w:style w:type="character" w:styleId="982" w:customStyle="1">
    <w:name w:val="Note Heading Char"/>
    <w:link w:val="981"/>
    <w:pPr>
      <w:pBdr/>
      <w:spacing/>
      <w:ind/>
    </w:pPr>
    <w:rPr>
      <w:sz w:val="27"/>
      <w:szCs w:val="27"/>
      <w:lang w:val="en-US" w:eastAsia="en-US" w:bidi="ar-SA"/>
    </w:rPr>
  </w:style>
  <w:style w:type="paragraph" w:styleId="983">
    <w:name w:val="Salutation"/>
    <w:basedOn w:val="808"/>
    <w:next w:val="808"/>
    <w:link w:val="984"/>
    <w:pPr>
      <w:pBdr/>
      <w:tabs>
        <w:tab w:val="left" w:leader="none" w:pos="567"/>
      </w:tabs>
      <w:spacing w:line="288" w:lineRule="auto"/>
      <w:ind/>
      <w:jc w:val="both"/>
    </w:pPr>
    <w:rPr>
      <w:sz w:val="27"/>
      <w:szCs w:val="27"/>
    </w:rPr>
  </w:style>
  <w:style w:type="character" w:styleId="984" w:customStyle="1">
    <w:name w:val="Salutation Char"/>
    <w:link w:val="983"/>
    <w:pPr>
      <w:pBdr/>
      <w:spacing/>
      <w:ind/>
    </w:pPr>
    <w:rPr>
      <w:sz w:val="27"/>
      <w:szCs w:val="27"/>
      <w:lang w:val="en-US" w:eastAsia="en-US" w:bidi="ar-SA"/>
    </w:rPr>
  </w:style>
  <w:style w:type="paragraph" w:styleId="985">
    <w:name w:val="Signature"/>
    <w:basedOn w:val="808"/>
    <w:link w:val="986"/>
    <w:pPr>
      <w:pBdr/>
      <w:tabs>
        <w:tab w:val="left" w:leader="none" w:pos="567"/>
      </w:tabs>
      <w:spacing w:line="288" w:lineRule="auto"/>
      <w:ind w:left="4252"/>
      <w:jc w:val="both"/>
    </w:pPr>
    <w:rPr>
      <w:sz w:val="27"/>
      <w:szCs w:val="27"/>
    </w:rPr>
  </w:style>
  <w:style w:type="character" w:styleId="986" w:customStyle="1">
    <w:name w:val="Signature Char"/>
    <w:link w:val="985"/>
    <w:pPr>
      <w:pBdr/>
      <w:spacing/>
      <w:ind/>
    </w:pPr>
    <w:rPr>
      <w:sz w:val="27"/>
      <w:szCs w:val="27"/>
      <w:lang w:val="en-US" w:eastAsia="en-US" w:bidi="ar-SA"/>
    </w:rPr>
  </w:style>
  <w:style w:type="character" w:styleId="987" w:customStyle="1">
    <w:name w:val="Char Char13"/>
    <w:pPr>
      <w:pBdr/>
      <w:spacing/>
      <w:ind/>
    </w:pPr>
    <w:rPr>
      <w:rFonts w:ascii="Arial" w:hAnsi="Arial" w:cs="Arial"/>
      <w:sz w:val="24"/>
      <w:szCs w:val="24"/>
    </w:rPr>
  </w:style>
  <w:style w:type="table" w:styleId="988">
    <w:name w:val="Table 3D effects 1"/>
    <w:basedOn w:val="819"/>
    <w:pPr>
      <w:pBdr/>
      <w:spacing/>
      <w:ind/>
    </w:pPr>
    <w:tblPr>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808080" w:sz="6" w:space="0"/>
        </w:tcBorders>
      </w:tcPr>
    </w:tblStylePr>
    <w:tblStylePr w:type="firstRow">
      <w:rPr>
        <w:b/>
        <w:bCs/>
        <w:color w:val="800080"/>
      </w:rPr>
      <w:pPr>
        <w:pBdr/>
        <w:spacing/>
        <w:ind/>
      </w:pPr>
      <w:tblPr>
        <w:tblBorders/>
      </w:tblPr>
      <w:tcPr>
        <w:tcBorders>
          <w:bottom w:val="single" w:color="808080" w:sz="6" w:space="0"/>
        </w:tcBorders>
      </w:tcPr>
    </w:tblStylePr>
    <w:tblStylePr w:type="lastCol">
      <w:pPr>
        <w:pBdr/>
        <w:spacing/>
        <w:ind/>
      </w:pPr>
      <w:tblPr>
        <w:tblBorders/>
      </w:tblPr>
      <w:tcPr>
        <w:tcBorders>
          <w:left w:val="single" w:color="ffffff" w:sz="6" w:space="0"/>
        </w:tcBorders>
      </w:tcPr>
    </w:tblStylePr>
    <w:tblStylePr w:type="lastRow">
      <w:pPr>
        <w:pBdr/>
        <w:spacing/>
        <w:ind/>
      </w:pPr>
      <w:tblPr>
        <w:tblBorders/>
      </w:tblPr>
      <w:tcPr>
        <w:tcBorders>
          <w:top w:val="single" w:color="ffffff" w:sz="6" w:space="0"/>
        </w:tcBorders>
      </w:tcPr>
    </w:tblStylePr>
    <w:tblStylePr w:type="nwCell">
      <w:pPr>
        <w:pBdr/>
        <w:spacing/>
        <w:ind/>
      </w:pPr>
      <w:tblPr>
        <w:tblBorders/>
      </w:tblPr>
      <w:tcPr>
        <w:tcBorders>
          <w:bottom w:val="none" w:color="000000" w:sz="0" w:space="0"/>
          <w:right w:val="none" w:color="000000" w:sz="0" w:space="0"/>
        </w:tcBorders>
      </w:tcPr>
    </w:tblStylePr>
    <w:tblStylePr w:type="neCell">
      <w:pPr>
        <w:pBdr/>
        <w:spacing/>
        <w:ind/>
      </w:pPr>
      <w:tblPr>
        <w:tblBorders/>
      </w:tblPr>
      <w:tcPr>
        <w:tcBorders>
          <w:left w:val="none" w:color="000000" w:sz="0" w:space="0"/>
          <w:bottom w:val="none" w:color="000000" w:sz="0" w:space="0"/>
        </w:tcBorders>
      </w:tcPr>
    </w:tblStylePr>
    <w:tblStylePr w:type="swCell">
      <w:rPr>
        <w:color w:val="000080"/>
      </w:rPr>
      <w:pPr>
        <w:pBdr/>
        <w:spacing/>
        <w:ind/>
      </w:pPr>
      <w:tblPr>
        <w:tblBorders/>
      </w:tblPr>
      <w:tcPr>
        <w:tcBorders>
          <w:top w:val="none" w:color="000000" w:sz="0" w:space="0"/>
          <w:right w:val="none" w:color="000000" w:sz="0" w:space="0"/>
        </w:tcBorders>
      </w:tcPr>
    </w:tblStylePr>
    <w:tblStylePr w:type="seCell">
      <w:pPr>
        <w:pBdr/>
        <w:spacing/>
        <w:ind/>
      </w:pPr>
      <w:tblPr>
        <w:tblBorders/>
      </w:tblPr>
      <w:tcPr>
        <w:tcBorders>
          <w:top w:val="none" w:color="000000" w:sz="0" w:space="0"/>
          <w:left w:val="none" w:color="000000" w:sz="0" w:space="0"/>
        </w:tcBorders>
      </w:tcPr>
    </w:tblStylePr>
    <w:tblStylePr w:type="wholeTable">
      <w:pPr>
        <w:pBdr/>
        <w:spacing/>
        <w:ind/>
      </w:pPr>
      <w:tblPr>
        <w:tblBorders/>
      </w:tblPr>
      <w:tcPr>
        <w:tcBorders/>
      </w:tcPr>
    </w:tblStylePr>
  </w:style>
  <w:style w:type="table" w:styleId="989">
    <w:name w:val="Table 3D effects 2"/>
    <w:basedOn w:val="819"/>
    <w:pPr>
      <w:pBdr/>
      <w:spacing/>
      <w:ind/>
    </w:pPr>
    <w:tblPr>
      <w:tblStyleRowBandSize w:val="1"/>
      <w:tblBorders/>
    </w:tblPr>
    <w:tcPr>
      <w:shd w:val="solid" w:color="c0c0c0" w:fill="ffffff"/>
      <w:tcBorders/>
    </w:tcPr>
    <w:tblStylePr w:type="band1Horz">
      <w:pPr>
        <w:pBdr/>
        <w:spacing/>
        <w:ind/>
      </w:pPr>
      <w:tblPr>
        <w:tblBorders/>
      </w:tblPr>
      <w:tcPr>
        <w:tcBorders>
          <w:top w:val="single" w:color="808080" w:sz="6" w:space="0"/>
          <w:bottom w:val="single" w:color="ffffff"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0" w:space="0"/>
          <w:bottom w:val="none" w:color="000000" w:sz="0"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Table 3D effects 3"/>
    <w:basedOn w:val="819"/>
    <w:pPr>
      <w:pBdr/>
      <w:spacing/>
      <w:ind/>
    </w:pPr>
    <w:tblPr>
      <w:tblStyleRowBandSize w:val="1"/>
      <w:tblStyleColBandSize w:val="1"/>
      <w:tblBorders/>
    </w:tblPr>
    <w:tcPr>
      <w:tcBorders/>
    </w:tcPr>
    <w:tblStylePr w:type="band1Horz">
      <w:pPr>
        <w:pBdr/>
        <w:spacing/>
        <w:ind/>
      </w:pPr>
      <w:tblPr>
        <w:tblBorders/>
      </w:tblPr>
      <w:tcPr>
        <w:tcBorders>
          <w:top w:val="single" w:color="808080" w:sz="6" w:space="0"/>
          <w:bottom w:val="single" w:color="ffffff" w:sz="6" w:space="0"/>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50" w:color="c0c0c0" w:fill="ffffff"/>
        <w:tcBorders/>
      </w:tcPr>
    </w:tblStylePr>
    <w:tblStylePr w:type="firstCol">
      <w:pPr>
        <w:pBdr/>
        <w:spacing/>
        <w:ind/>
      </w:pPr>
      <w:tblPr>
        <w:tblBorders/>
      </w:tblPr>
      <w:tcPr>
        <w:tcBorders>
          <w:top w:val="none" w:color="000000" w:sz="0" w:space="0"/>
          <w:bottom w:val="none" w:color="000000" w:sz="0"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Table Classic 1"/>
    <w:basedOn w:val="819"/>
    <w:pPr>
      <w:pBdr/>
      <w:spacing/>
      <w:ind/>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rPr>
        <w:i/>
        <w:iCs/>
      </w:rPr>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i w:val="0"/>
        <w:iCs w:val="0"/>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Table Classic 2"/>
    <w:basedOn w:val="819"/>
    <w:pPr>
      <w:pBdr/>
      <w:spacing/>
      <w:ind/>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solid" w:color="c0c0c0" w:fill="ffffff"/>
        <w:tcBorders/>
      </w:tcPr>
    </w:tblStylePr>
    <w:tblStylePr w:type="firstRow">
      <w:rPr>
        <w:color w:val="ffffff"/>
      </w:rPr>
      <w:pPr>
        <w:pBdr/>
        <w:spacing/>
        <w:ind/>
      </w:pPr>
      <w:tblPr>
        <w:tblBorders/>
      </w:tblPr>
      <w:tcPr>
        <w:shd w:val="solid" w:color="80008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shd w:val="solid" w:color="800080" w:fill="ffffff"/>
        <w:tcBorders/>
      </w:tcPr>
    </w:tblStylePr>
    <w:tblStylePr w:type="neCell">
      <w:rPr>
        <w:b/>
        <w:bCs/>
      </w:rPr>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Table Classic 3"/>
    <w:basedOn w:val="819"/>
    <w:pPr>
      <w:pBdr/>
      <w:spacing/>
      <w:ind/>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tcBorders/>
      </w:tcPr>
    </w:tblStylePr>
    <w:tblStylePr w:type="firstRow">
      <w:rPr>
        <w:b/>
        <w:bCs/>
        <w:i/>
        <w:iCs/>
        <w:color w:val="ffffff"/>
      </w:rPr>
      <w:pPr>
        <w:pBdr/>
        <w:spacing/>
        <w:ind/>
      </w:pPr>
      <w:tblPr>
        <w:tblBorders/>
      </w:tblPr>
      <w:tcPr>
        <w:shd w:val="solid" w:color="000080" w:fill="ffffff"/>
        <w:tcBorders>
          <w:bottom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solid" w:color="ffffff"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Table Classic 4"/>
    <w:basedOn w:val="819"/>
    <w:pPr>
      <w:pBdr/>
      <w:spacing/>
      <w:ind/>
    </w:pPr>
    <w:tblPr>
      <w:tblBorders>
        <w:top w:val="single" w:color="000000" w:sz="12" w:space="0"/>
        <w:left w:val="single" w:color="000000" w:sz="6" w:space="0"/>
        <w:bottom w:val="single" w:color="000000" w:sz="12" w:space="0"/>
        <w:right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color w:val="ffffff"/>
      </w:rPr>
      <w:pPr>
        <w:pBdr/>
        <w:spacing/>
        <w:ind/>
      </w:pPr>
      <w:tblPr>
        <w:tblBorders/>
      </w:tblPr>
      <w:tcPr>
        <w:shd w:val="pct50" w:color="000080" w:fill="ffffff"/>
        <w:tcBorders>
          <w:bottom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pct50" w:color="000000" w:fill="ffffff"/>
        <w:tcBorders>
          <w:bottom w:val="single" w:color="000000" w:sz="6" w:space="0"/>
        </w:tcBorders>
      </w:tcPr>
    </w:tblStylePr>
    <w:tblStylePr w:type="nwCell">
      <w:rPr>
        <w:b/>
        <w:bCs/>
      </w:rPr>
      <w:pPr>
        <w:pBdr/>
        <w:spacing/>
        <w:ind/>
      </w:pPr>
      <w:tblPr>
        <w:tblBorders/>
      </w:tblPr>
      <w:tcPr>
        <w:tcBorders/>
      </w:tcPr>
    </w:tblStylePr>
    <w:tblStylePr w:type="neCell">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Table Colorful 1"/>
    <w:basedOn w:val="819"/>
    <w:pPr>
      <w:pBdr/>
      <w:spacing/>
      <w:ind/>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shd w:val="solid" w:color="000080" w:fill="ffffff"/>
        <w:tcBorders/>
      </w:tcPr>
    </w:tblStylePr>
    <w:tblStylePr w:type="firstRow">
      <w:rPr>
        <w:b/>
        <w:bCs/>
        <w:i/>
        <w:iCs/>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shd w:val="solid" w:color="000000" w:fill="ffffff"/>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Table Colorful 2"/>
    <w:basedOn w:val="819"/>
    <w:pPr>
      <w:pBdr/>
      <w:spacing/>
      <w:ind/>
    </w:pPr>
    <w:tblPr>
      <w:tblBorders>
        <w:bottom w:val="single" w:color="000000" w:sz="12" w:space="0"/>
      </w:tblBorders>
    </w:tblPr>
    <w:tcPr>
      <w:shd w:val="pct20" w:color="ffff0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tcBorders/>
      </w:tcPr>
    </w:tblStylePr>
    <w:tblStylePr w:type="firstRow">
      <w:rPr>
        <w:b/>
        <w:bCs/>
        <w:i/>
        <w:iCs/>
        <w:color w:val="ffffff"/>
      </w:rPr>
      <w:pPr>
        <w:pBdr/>
        <w:spacing/>
        <w:ind/>
      </w:pPr>
      <w:tblPr>
        <w:tblBorders/>
      </w:tblPr>
      <w:tcPr>
        <w:shd w:val="solid" w:color="800000" w:fill="ffffff"/>
        <w:tcBorders>
          <w:bottom w:val="single" w:color="000000" w:sz="12" w:space="0"/>
        </w:tcBorders>
      </w:tcPr>
    </w:tblStylePr>
    <w:tblStylePr w:type="lastCol">
      <w:pPr>
        <w:pBdr/>
        <w:spacing/>
        <w:ind/>
      </w:pPr>
      <w:tblPr>
        <w:tblBorders/>
      </w:tblPr>
      <w:tcPr>
        <w:shd w:val="solid" w:color="c0c0c0" w:fill="ffffff"/>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Table Colorful 3"/>
    <w:basedOn w:val="819"/>
    <w:pPr>
      <w:pBdr/>
      <w:spacing/>
      <w:ind/>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solid" w:color="008080" w:fill="ffffff"/>
        <w:tcBorders>
          <w:left w:val="single" w:color="000000" w:sz="36" w:space="0"/>
          <w:right w:val="single" w:color="000000" w:sz="6" w:space="0"/>
        </w:tcBorders>
      </w:tcPr>
    </w:tblStylePr>
    <w:tblStylePr w:type="firstRow">
      <w:pPr>
        <w:pBdr/>
        <w:spacing/>
        <w:ind/>
      </w:pPr>
      <w:tblPr>
        <w:tblBorders/>
      </w:tblPr>
      <w:tcPr>
        <w:shd w:val="solid" w:color="00808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b/>
        <w:bCs/>
        <w:color w:val="ffffff"/>
      </w:rPr>
      <w:pPr>
        <w:pBdr/>
        <w:spacing/>
        <w:ind/>
      </w:pPr>
      <w:tblPr>
        <w:tblBorders/>
      </w:tblPr>
      <w:tcPr>
        <w:shd w:val="solid" w:color="000000"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Table Columns 1"/>
    <w:basedOn w:val="819"/>
    <w:pPr>
      <w:pBdr/>
      <w:spacing/>
      <w:ind/>
    </w:pPr>
    <w:rPr>
      <w:b/>
      <w:bCs/>
    </w:rPr>
    <w:tblPr>
      <w:tblStyleColBandSize w:val="1"/>
      <w:tblBorders>
        <w:top w:val="single" w:color="000000" w:sz="12" w:space="0"/>
        <w:left w:val="single" w:color="000000" w:sz="12" w:space="0"/>
        <w:bottom w:val="single" w:color="000000" w:sz="12" w:space="0"/>
        <w:right w:val="single" w:color="000000" w:sz="12"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25"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ffff00" w:fill="ffffff"/>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bottom w:val="single" w:color="000000" w:sz="6"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Table Columns 2"/>
    <w:basedOn w:val="819"/>
    <w:pPr>
      <w:pBdr/>
      <w:spacing/>
      <w:ind/>
    </w:pPr>
    <w:rPr>
      <w:b/>
      <w:bCs/>
    </w:r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30"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00ff00" w:fill="ffffff"/>
        <w:tcBorders/>
      </w:tcPr>
    </w:tblStylePr>
    <w:tblStylePr w:type="firstCol">
      <w:rPr>
        <w:b w:val="0"/>
        <w:bCs w:val="0"/>
        <w:color w:val="00000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Table Columns 3"/>
    <w:basedOn w:val="819"/>
    <w:pPr>
      <w:pBdr/>
      <w:spacing/>
      <w:ind/>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rPr>
        <w:b w:val="0"/>
        <w:bCs w:val="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80" w:sz="6"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Table Columns 4"/>
    <w:basedOn w:val="819"/>
    <w:pPr>
      <w:pBdr/>
      <w:spacing/>
      <w:ind/>
    </w:p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50" w:color="00808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pPr>
        <w:pBdr/>
        <w:spacing/>
        <w:ind/>
      </w:pPr>
      <w:tblPr>
        <w:tblBorders/>
      </w:tblPr>
      <w:tcPr>
        <w:tcBorders/>
      </w:tcPr>
    </w:tblStylePr>
    <w:tblStylePr w:type="firstRow">
      <w:rPr>
        <w:color w:val="ffffff"/>
      </w:rPr>
      <w:pPr>
        <w:pBdr/>
        <w:spacing/>
        <w:ind/>
      </w:pPr>
      <w:tblPr>
        <w:tblBorders/>
      </w:tblPr>
      <w:tcPr>
        <w:shd w:val="solid" w:color="000000" w:fill="ffffff"/>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Table Columns 5"/>
    <w:basedOn w:val="819"/>
    <w:pPr>
      <w:pBdr/>
      <w:spacing/>
      <w:ind/>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tcBorders>
          <w:bottom w:val="single" w:color="80808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808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Table Contemporary"/>
    <w:basedOn w:val="819"/>
    <w:pPr>
      <w:pBdr/>
      <w:spacing/>
      <w:ind/>
    </w:pPr>
    <w:tblPr>
      <w:tblStyleRowBandSize w:val="1"/>
      <w:tblBorders>
        <w:insideH w:val="single" w:color="ffffff" w:sz="18" w:space="0"/>
        <w:insideV w:val="single" w:color="ffffff" w:sz="18" w:space="0"/>
      </w:tblBorders>
    </w:tblPr>
    <w:tcPr>
      <w:tcBorders/>
    </w:tcPr>
    <w:tblStylePr w:type="band1Horz">
      <w:rPr>
        <w:color w:val="auto"/>
      </w:rPr>
      <w:pPr>
        <w:pBdr/>
        <w:spacing/>
        <w:ind/>
      </w:pPr>
      <w:tblPr>
        <w:tblBorders/>
      </w:tblPr>
      <w:tcPr>
        <w:shd w:val="pct5" w:color="000000" w:fill="ffffff"/>
        <w:tcBorders/>
      </w:tcPr>
    </w:tblStylePr>
    <w:tblStylePr w:type="band1Vert">
      <w:pPr>
        <w:pBdr/>
        <w:spacing/>
        <w:ind/>
      </w:pPr>
      <w:tblPr>
        <w:tblBorders/>
      </w:tblPr>
      <w:tcPr>
        <w:tcBorders/>
      </w:tcPr>
    </w:tblStylePr>
    <w:tblStylePr w:type="band2Horz">
      <w:rPr>
        <w:color w:val="auto"/>
      </w:rPr>
      <w:pPr>
        <w:pBdr/>
        <w:spacing/>
        <w:ind/>
      </w:pPr>
      <w:tblPr>
        <w:tblBorders/>
      </w:tblPr>
      <w:tcPr>
        <w:shd w:val="pct20" w:color="000000" w:fill="ffffff"/>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pct20"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Table Elegant"/>
    <w:basedOn w:val="819"/>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aps/>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Table Grid 1"/>
    <w:basedOn w:val="819"/>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Table Grid 2"/>
    <w:basedOn w:val="819"/>
    <w:pPr>
      <w:pBdr/>
      <w:spacing/>
      <w:ind/>
    </w:pPr>
    <w:tblPr>
      <w:tblBorders>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Table Grid 3"/>
    <w:basedOn w:val="819"/>
    <w:pPr>
      <w:pBdr/>
      <w:spacing/>
      <w:ind/>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shd w:val="pct30" w:color="ffff00" w:fill="ffffff"/>
        <w:tcBorders>
          <w:bottom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Table Grid 4"/>
    <w:basedOn w:val="819"/>
    <w:pPr>
      <w:pBdr/>
      <w:spacing/>
      <w:ind/>
    </w:pPr>
    <w:tblPr>
      <w:tblBorders>
        <w:left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shd w:val="pct30" w:color="ffff00" w:fill="ffffff"/>
        <w:tcBorders>
          <w:bottom w:val="single" w:color="000000" w:sz="6" w:space="0"/>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shd w:val="pct30" w:color="ffff00" w:fill="ffffff"/>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Table Grid 5"/>
    <w:basedOn w:val="819"/>
    <w:pPr>
      <w:pBdr/>
      <w:spacing/>
      <w:ind/>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Table Grid 6"/>
    <w:basedOn w:val="819"/>
    <w:pPr>
      <w:pBdr/>
      <w:spacing/>
      <w:ind/>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Table Grid 7"/>
    <w:basedOn w:val="819"/>
    <w:pPr>
      <w:pBdr/>
      <w:spacing/>
      <w:ind/>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bottom w:val="single" w:color="000000" w:sz="12"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Table Grid 8"/>
    <w:basedOn w:val="819"/>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Table List 1"/>
    <w:basedOn w:val="819"/>
    <w:pPr>
      <w:pBdr/>
      <w:spacing/>
      <w:ind/>
    </w:pPr>
    <w:tblPr>
      <w:tblStyleRowBandSize w:val="1"/>
      <w:tblBorders>
        <w:top w:val="single" w:color="008080" w:sz="12" w:space="0"/>
        <w:left w:val="single" w:color="008080" w:sz="6" w:space="0"/>
        <w:bottom w:val="single" w:color="008080" w:sz="12" w:space="0"/>
        <w:right w:val="single" w:color="008080" w:sz="6" w:space="0"/>
      </w:tblBorders>
    </w:tblPr>
    <w:tcPr>
      <w:tcBorders/>
    </w:tcPr>
    <w:tblStylePr w:type="band1Horz">
      <w:rPr>
        <w:color w:val="auto"/>
      </w:rPr>
      <w:pPr>
        <w:pBdr/>
        <w:spacing/>
        <w:ind/>
      </w:pPr>
      <w:tblPr>
        <w:tblBorders/>
      </w:tblPr>
      <w:tcPr>
        <w:shd w:val="solid" w:color="c0c0c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i/>
        <w:iCs/>
        <w:color w:val="800000"/>
      </w:rPr>
      <w:pPr>
        <w:pBdr/>
        <w:spacing/>
        <w:ind/>
      </w:pPr>
      <w:tblPr>
        <w:tblBorders/>
      </w:tblPr>
      <w:tcPr>
        <w:shd w:val="solid" w:color="c0c0c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Table List 2"/>
    <w:basedOn w:val="819"/>
    <w:pPr>
      <w:pBdr/>
      <w:spacing/>
      <w:ind/>
    </w:pPr>
    <w:tblPr>
      <w:tblStyleRowBandSize w:val="2"/>
      <w:tblBorders>
        <w:bottom w:val="single" w:color="808080" w:sz="12" w:space="0"/>
      </w:tblBorders>
    </w:tblPr>
    <w:tcPr>
      <w:tcBorders/>
    </w:tcPr>
    <w:tblStylePr w:type="band1Horz">
      <w:rPr>
        <w:color w:val="auto"/>
      </w:rPr>
      <w:pPr>
        <w:pBdr/>
        <w:spacing/>
        <w:ind/>
      </w:pPr>
      <w:tblPr>
        <w:tblBorders/>
      </w:tblPr>
      <w:tcPr>
        <w:shd w:val="pct20" w:color="00ff0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pct75" w:color="008080" w:fill="008000"/>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Table List 3"/>
    <w:basedOn w:val="819"/>
    <w:pPr>
      <w:pBdr/>
      <w:spacing/>
      <w:ind/>
    </w:pPr>
    <w:tblPr>
      <w:tblBorders>
        <w:top w:val="single" w:color="000000" w:sz="12" w:space="0"/>
        <w:bottom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000080"/>
      </w:rPr>
      <w:pPr>
        <w:pBdr/>
        <w:spacing/>
        <w:ind/>
      </w:pPr>
      <w:tblPr>
        <w:tblBorders/>
      </w:tblPr>
      <w:tcPr>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i/>
        <w:iCs/>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Table List 4"/>
    <w:basedOn w:val="819"/>
    <w:pPr>
      <w:pBdr/>
      <w:spacing/>
      <w:ind/>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808080" w:fill="ffffff"/>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Table List 5"/>
    <w:basedOn w:val="819"/>
    <w:pPr>
      <w:pBdr/>
      <w:spacing/>
      <w:ind/>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Table List 6"/>
    <w:basedOn w:val="819"/>
    <w:pPr>
      <w:pBdr/>
      <w:spacing/>
      <w:ind/>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Borders/>
    </w:tcPr>
    <w:tblStylePr w:type="band1Horz">
      <w:pPr>
        <w:pBdr/>
        <w:spacing/>
        <w:ind/>
      </w:pPr>
      <w:tblPr>
        <w:tblBorders/>
      </w:tblPr>
      <w:tcPr>
        <w:shd w:val="pct25" w:color="000000" w:fill="ffffff"/>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bottom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Table List 7"/>
    <w:basedOn w:val="819"/>
    <w:pPr>
      <w:pBdr/>
      <w:spacing/>
      <w:ind/>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cPr>
      <w:tcBorders/>
    </w:tcPr>
    <w:tblStylePr w:type="band1Horz">
      <w:rPr>
        <w:color w:val="auto"/>
      </w:rPr>
      <w:pPr>
        <w:pBdr/>
        <w:spacing/>
        <w:ind/>
      </w:pPr>
      <w:tblPr>
        <w:tblBorders/>
      </w:tblPr>
      <w:tcPr>
        <w:shd w:val="pct20" w:color="000000" w:fill="ffffff"/>
        <w:tcBorders/>
      </w:tcPr>
    </w:tblStylePr>
    <w:tblStylePr w:type="band1Vert">
      <w:pPr>
        <w:pBdr/>
        <w:spacing/>
        <w:ind/>
      </w:pPr>
      <w:tblPr>
        <w:tblBorders/>
      </w:tblPr>
      <w:tcPr>
        <w:tcBorders/>
      </w:tcPr>
    </w:tblStylePr>
    <w:tblStylePr w:type="band2Horz">
      <w:pPr>
        <w:pBdr/>
        <w:spacing/>
        <w:ind/>
      </w:pPr>
      <w:tblPr>
        <w:tblBorders/>
      </w:tblPr>
      <w:tcPr>
        <w:shd w:val="pct25" w:color="ffff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solid" w:color="c0c0c0" w:fill="ffffff"/>
        <w:tcBorders>
          <w:bottom w:val="single" w:color="008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8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Table List 8"/>
    <w:basedOn w:val="819"/>
    <w:pPr>
      <w:pBdr/>
      <w:spacing/>
      <w:ind/>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cPr>
      <w:tcBorders/>
    </w:tcPr>
    <w:tblStylePr w:type="band1Horz">
      <w:rPr>
        <w:color w:val="auto"/>
      </w:rPr>
      <w:pPr>
        <w:pBdr/>
        <w:spacing/>
        <w:ind/>
      </w:pPr>
      <w:tblPr>
        <w:tblBorders/>
      </w:tblPr>
      <w:tcPr>
        <w:shd w:val="pct25" w:color="ffff00" w:fill="ffffff"/>
        <w:tcBorders/>
      </w:tcPr>
    </w:tblStylePr>
    <w:tblStylePr w:type="band1Vert">
      <w:pPr>
        <w:pBdr/>
        <w:spacing/>
        <w:ind/>
      </w:pPr>
      <w:tblPr>
        <w:tblBorders/>
      </w:tblPr>
      <w:tcPr>
        <w:tcBorders/>
      </w:tcPr>
    </w:tblStylePr>
    <w:tblStylePr w:type="band2Horz">
      <w:pPr>
        <w:pBdr/>
        <w:spacing/>
        <w:ind/>
      </w:pPr>
      <w:tblPr>
        <w:tblBorders/>
      </w:tblPr>
      <w:tcPr>
        <w:shd w:val="pct50" w:color="ff00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shd w:val="solid" w:color="ffff00" w:fill="ffffff"/>
        <w:tcBorders>
          <w:bottom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Table Professional"/>
    <w:basedOn w:val="819"/>
    <w:pPr>
      <w:pBdr/>
      <w:spacing/>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Table Simple 1"/>
    <w:basedOn w:val="819"/>
    <w:pPr>
      <w:pBdr/>
      <w:spacing/>
      <w:ind/>
    </w:pPr>
    <w:tblPr>
      <w:tblBorders>
        <w:top w:val="single" w:color="008000" w:sz="12" w:space="0"/>
        <w:bottom w:val="single" w:color="008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8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8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Table Simple 2"/>
    <w:basedOn w:val="819"/>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bottom w:val="single" w:color="000000" w:sz="12" w:space="0"/>
        </w:tcBorders>
      </w:tcPr>
    </w:tblStylePr>
    <w:tblStylePr w:type="lastCol">
      <w:rPr>
        <w:b/>
        <w:bCs/>
      </w:rPr>
      <w:pPr>
        <w:pBdr/>
        <w:spacing/>
        <w:ind/>
      </w:pPr>
      <w:tblPr>
        <w:tblBorders/>
      </w:tblPr>
      <w:tcPr>
        <w:tcBorders>
          <w:left w:val="single" w:color="000000" w:sz="6" w:space="0"/>
        </w:tcBorders>
      </w:tcPr>
    </w:tblStylePr>
    <w:tblStylePr w:type="lastRow">
      <w:rPr>
        <w:b/>
        <w:bCs/>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rPr>
      <w:pPr>
        <w:pBdr/>
        <w:spacing/>
        <w:ind/>
      </w:pPr>
      <w:tblPr>
        <w:tblBorders/>
      </w:tblPr>
      <w:tcPr>
        <w:tcBorders>
          <w:left w:val="none" w:color="000000" w:sz="0" w:space="0"/>
        </w:tcBorders>
      </w:tcPr>
    </w:tblStylePr>
    <w:tblStylePr w:type="swCell">
      <w:rPr>
        <w:b/>
        <w:bCs/>
      </w:rPr>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Table Simple 3"/>
    <w:basedOn w:val="819"/>
    <w:pPr>
      <w:pBdr/>
      <w:spacing/>
      <w:ind/>
    </w:pPr>
    <w:tblPr>
      <w:tblBorders>
        <w:top w:val="single" w:color="000000" w:sz="12" w:space="0"/>
        <w:left w:val="single" w:color="000000" w:sz="12" w:space="0"/>
        <w:bottom w:val="single" w:color="000000" w:sz="12" w:space="0"/>
        <w:right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Table Subtle 1"/>
    <w:basedOn w:val="819"/>
    <w:pPr>
      <w:pBdr/>
      <w:spacing/>
      <w:ind/>
    </w:pPr>
    <w:tblPr>
      <w:tblStyleRowBandSize w:val="1"/>
      <w:tblBorders/>
    </w:tblPr>
    <w:tcPr>
      <w:tcBorders/>
    </w:tcPr>
    <w:tblStylePr w:type="band1Horz">
      <w:pPr>
        <w:pBdr/>
        <w:spacing/>
        <w:ind/>
      </w:pPr>
      <w:tblPr>
        <w:tblBorders/>
      </w:tblPr>
      <w:tcPr>
        <w:shd w:val="pct25" w:color="808000" w:fill="ffffff"/>
        <w:tcBorders>
          <w:bottom w:val="single" w:color="000000"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12" w:space="0"/>
        </w:tcBorders>
      </w:tcPr>
    </w:tblStylePr>
    <w:tblStylePr w:type="firstRow">
      <w:pPr>
        <w:pBdr/>
        <w:spacing/>
        <w:ind/>
      </w:pPr>
      <w:tblPr>
        <w:tblBorders/>
      </w:tblPr>
      <w:tcPr>
        <w:tcBorders>
          <w:top w:val="single" w:color="000000" w:sz="6" w:space="0"/>
          <w:bottom w:val="single" w:color="000000" w:sz="12" w:space="0"/>
        </w:tcBorders>
      </w:tcPr>
    </w:tblStylePr>
    <w:tblStylePr w:type="lastCol">
      <w:pPr>
        <w:pBdr/>
        <w:spacing/>
        <w:ind/>
      </w:pPr>
      <w:tblPr>
        <w:tblBorders/>
      </w:tblPr>
      <w:tcPr>
        <w:tcBorders>
          <w:left w:val="single" w:color="000000" w:sz="12" w:space="0"/>
        </w:tcBorders>
      </w:tcPr>
    </w:tblStylePr>
    <w:tblStylePr w:type="lastRow">
      <w:pPr>
        <w:pBdr/>
        <w:spacing/>
        <w:ind/>
      </w:pPr>
      <w:tblPr>
        <w:tblBorders/>
      </w:tblPr>
      <w:tcPr>
        <w:shd w:val="pct25" w:color="800080" w:fill="ffffff"/>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Table Subtle 2"/>
    <w:basedOn w:val="819"/>
    <w:pPr>
      <w:pBdr/>
      <w:spacing/>
      <w:ind/>
    </w:pPr>
    <w:tblPr>
      <w:tblBorders>
        <w:left w:val="single" w:color="000000" w:sz="6" w:space="0"/>
        <w:right w:val="single" w:color="000000" w:sz="6"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pct25" w:color="008000" w:fill="ffffff"/>
        <w:tcBorders>
          <w:right w:val="single" w:color="000000" w:sz="12" w:space="0"/>
        </w:tcBorders>
      </w:tcPr>
    </w:tblStylePr>
    <w:tblStylePr w:type="firstRow">
      <w:pPr>
        <w:pBdr/>
        <w:spacing/>
        <w:ind/>
      </w:pPr>
      <w:tblPr>
        <w:tblBorders/>
      </w:tblPr>
      <w:tcPr>
        <w:tcBorders>
          <w:bottom w:val="single" w:color="000000" w:sz="12" w:space="0"/>
        </w:tcBorders>
      </w:tcPr>
    </w:tblStylePr>
    <w:tblStylePr w:type="lastCol">
      <w:pPr>
        <w:pBdr/>
        <w:spacing/>
        <w:ind/>
      </w:pPr>
      <w:tblPr>
        <w:tblBorders/>
      </w:tblPr>
      <w:tcPr>
        <w:shd w:val="pct25" w:color="808000" w:fill="ffffff"/>
        <w:tcBorders>
          <w:left w:val="single" w:color="000000" w:sz="12" w:space="0"/>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Table Theme"/>
    <w:basedOn w:val="81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Table Web 1"/>
    <w:basedOn w:val="819"/>
    <w:pPr>
      <w:pBdr/>
      <w:spacing/>
      <w:ind/>
    </w:p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Table Web 2"/>
    <w:basedOn w:val="819"/>
    <w:pPr>
      <w:pBdr/>
      <w:spacing/>
      <w:ind/>
    </w:p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Table Web 3"/>
    <w:basedOn w:val="819"/>
    <w:pPr>
      <w:pBdr/>
      <w:spacing/>
      <w:ind/>
    </w:pPr>
    <w:tblPr>
      <w:tblCellSpacing w:w="20" w:type="dxa"/>
      <w:tblBorders>
        <w:top w:val="single" w:color="000000" w:sz="24" w:space="0"/>
        <w:left w:val="single" w:color="000000" w:sz="24" w:space="0"/>
        <w:bottom w:val="single" w:color="000000" w:sz="24" w:space="0"/>
        <w:right w:val="single" w:color="000000" w:sz="24"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1">
    <w:name w:val="Title"/>
    <w:basedOn w:val="808"/>
    <w:link w:val="1032"/>
    <w:qFormat/>
    <w:pPr>
      <w:pBdr/>
      <w:tabs>
        <w:tab w:val="left" w:leader="none" w:pos="567"/>
      </w:tabs>
      <w:spacing w:after="60" w:before="240" w:line="288" w:lineRule="auto"/>
      <w:ind/>
      <w:jc w:val="center"/>
      <w:outlineLvl w:val="0"/>
    </w:pPr>
    <w:rPr>
      <w:rFonts w:ascii="Arial" w:hAnsi="Arial" w:cs="Arial"/>
      <w:b/>
      <w:bCs/>
      <w:sz w:val="32"/>
      <w:szCs w:val="32"/>
    </w:rPr>
  </w:style>
  <w:style w:type="character" w:styleId="1032" w:customStyle="1">
    <w:name w:val="Title Char"/>
    <w:link w:val="1031"/>
    <w:pPr>
      <w:pBdr/>
      <w:spacing/>
      <w:ind/>
    </w:pPr>
    <w:rPr>
      <w:rFonts w:ascii="Arial" w:hAnsi="Arial" w:cs="Arial"/>
      <w:b/>
      <w:bCs/>
      <w:sz w:val="32"/>
      <w:szCs w:val="32"/>
      <w:lang w:val="en-US" w:eastAsia="en-US" w:bidi="ar-SA"/>
    </w:rPr>
  </w:style>
  <w:style w:type="character" w:styleId="1033" w:customStyle="1">
    <w:name w:val="newstitle"/>
    <w:basedOn w:val="818"/>
    <w:semiHidden/>
    <w:pPr>
      <w:pBdr/>
      <w:spacing/>
      <w:ind/>
    </w:pPr>
  </w:style>
  <w:style w:type="paragraph" w:styleId="1034" w:customStyle="1">
    <w:name w:val="newsnote"/>
    <w:basedOn w:val="808"/>
    <w:semiHidden/>
    <w:pPr>
      <w:pBdr/>
      <w:tabs>
        <w:tab w:val="left" w:leader="none" w:pos="567"/>
      </w:tabs>
      <w:spacing w:after="100" w:afterAutospacing="1" w:before="100" w:beforeAutospacing="1" w:line="288" w:lineRule="auto"/>
      <w:ind/>
      <w:jc w:val="both"/>
    </w:pPr>
    <w:rPr>
      <w:sz w:val="24"/>
      <w:szCs w:val="24"/>
    </w:rPr>
  </w:style>
  <w:style w:type="paragraph" w:styleId="1035" w:customStyle="1">
    <w:name w:val="Title1"/>
    <w:basedOn w:val="808"/>
    <w:pPr>
      <w:pBdr/>
      <w:tabs>
        <w:tab w:val="left" w:leader="none" w:pos="567"/>
      </w:tabs>
      <w:spacing w:after="100" w:afterAutospacing="1" w:before="100" w:beforeAutospacing="1" w:line="288" w:lineRule="auto"/>
      <w:ind/>
      <w:jc w:val="both"/>
    </w:pPr>
    <w:rPr>
      <w:rFonts w:ascii="Arial" w:hAnsi="Arial" w:cs="Arial"/>
      <w:b/>
      <w:bCs/>
      <w:color w:val="336699"/>
      <w:sz w:val="36"/>
      <w:szCs w:val="36"/>
    </w:rPr>
  </w:style>
  <w:style w:type="character" w:styleId="1036" w:customStyle="1">
    <w:name w:val="new-header"/>
    <w:basedOn w:val="818"/>
    <w:semiHidden/>
    <w:pPr>
      <w:pBdr/>
      <w:spacing/>
      <w:ind/>
    </w:pPr>
  </w:style>
  <w:style w:type="paragraph" w:styleId="1037" w:customStyle="1">
    <w:name w:val="ngaycapnhat"/>
    <w:basedOn w:val="808"/>
    <w:semiHidden/>
    <w:pPr>
      <w:pBdr/>
      <w:tabs>
        <w:tab w:val="left" w:leader="none" w:pos="567"/>
      </w:tabs>
      <w:spacing w:after="100" w:afterAutospacing="1" w:before="100" w:beforeAutospacing="1" w:line="288" w:lineRule="auto"/>
      <w:ind/>
      <w:jc w:val="both"/>
    </w:pPr>
    <w:rPr>
      <w:rFonts w:ascii="Tahoma" w:hAnsi="Tahoma" w:cs="Tahoma"/>
      <w:color w:val="999999"/>
      <w:sz w:val="16"/>
      <w:szCs w:val="16"/>
    </w:rPr>
  </w:style>
  <w:style w:type="paragraph" w:styleId="1038" w:customStyle="1">
    <w:name w:val="1"/>
    <w:basedOn w:val="808"/>
    <w:semiHidden/>
    <w:pPr>
      <w:widowControl w:val="false"/>
      <w:pBdr/>
      <w:tabs>
        <w:tab w:val="left" w:leader="none" w:pos="567"/>
      </w:tabs>
      <w:spacing w:after="120" w:before="120" w:line="288" w:lineRule="auto"/>
      <w:ind w:firstLine="568"/>
      <w:jc w:val="both"/>
    </w:pPr>
    <w:rPr>
      <w:bCs/>
      <w:sz w:val="27"/>
      <w:szCs w:val="24"/>
      <w:lang w:val="de-DE"/>
    </w:rPr>
  </w:style>
  <w:style w:type="character" w:styleId="1039">
    <w:name w:val="annotation reference"/>
    <w:pPr>
      <w:pBdr/>
      <w:spacing/>
      <w:ind/>
    </w:pPr>
    <w:rPr>
      <w:sz w:val="16"/>
      <w:szCs w:val="16"/>
    </w:rPr>
  </w:style>
  <w:style w:type="paragraph" w:styleId="1040">
    <w:name w:val="annotation text"/>
    <w:basedOn w:val="808"/>
    <w:pPr>
      <w:pBdr/>
      <w:tabs>
        <w:tab w:val="left" w:leader="none" w:pos="567"/>
      </w:tabs>
      <w:spacing w:line="288" w:lineRule="auto"/>
      <w:ind/>
      <w:jc w:val="both"/>
    </w:pPr>
    <w:rPr>
      <w:sz w:val="20"/>
      <w:szCs w:val="20"/>
    </w:rPr>
  </w:style>
  <w:style w:type="paragraph" w:styleId="1041">
    <w:name w:val="annotation subject"/>
    <w:basedOn w:val="1040"/>
    <w:next w:val="1040"/>
    <w:link w:val="1042"/>
    <w:pPr>
      <w:pBdr/>
      <w:spacing/>
      <w:ind/>
    </w:pPr>
    <w:rPr>
      <w:b/>
      <w:bCs/>
    </w:rPr>
  </w:style>
  <w:style w:type="character" w:styleId="1042" w:customStyle="1">
    <w:name w:val="Comment Subject Char"/>
    <w:link w:val="1041"/>
    <w:pPr>
      <w:pBdr/>
      <w:spacing/>
      <w:ind/>
    </w:pPr>
    <w:rPr>
      <w:rFonts w:ascii="Arial" w:hAnsi="Arial" w:cs="Arial"/>
      <w:b/>
      <w:bCs/>
      <w:sz w:val="24"/>
      <w:szCs w:val="24"/>
      <w:lang w:val="en-US" w:eastAsia="en-US" w:bidi="ar-SA"/>
    </w:rPr>
  </w:style>
  <w:style w:type="paragraph" w:styleId="1043">
    <w:name w:val="toc 1"/>
    <w:basedOn w:val="808"/>
    <w:next w:val="808"/>
    <w:pPr>
      <w:pBdr/>
      <w:tabs>
        <w:tab w:val="right" w:leader="none" w:pos="9029"/>
      </w:tabs>
      <w:spacing w:after="20" w:before="20" w:line="300" w:lineRule="exact"/>
      <w:ind w:hanging="840" w:left="840"/>
      <w:jc w:val="center"/>
    </w:pPr>
    <w:rPr>
      <w:bCs/>
      <w:caps/>
      <w:sz w:val="22"/>
      <w:szCs w:val="22"/>
      <w:lang w:val="vi-VN"/>
    </w:rPr>
  </w:style>
  <w:style w:type="paragraph" w:styleId="1044">
    <w:name w:val="table of figures"/>
    <w:basedOn w:val="808"/>
    <w:next w:val="808"/>
    <w:pPr>
      <w:pBdr/>
      <w:tabs>
        <w:tab w:val="left" w:leader="none" w:pos="567"/>
      </w:tabs>
      <w:spacing w:line="288" w:lineRule="auto"/>
      <w:ind/>
      <w:jc w:val="both"/>
    </w:pPr>
    <w:rPr>
      <w:sz w:val="27"/>
      <w:szCs w:val="27"/>
    </w:rPr>
  </w:style>
  <w:style w:type="paragraph" w:styleId="1045">
    <w:name w:val="toc 2"/>
    <w:basedOn w:val="808"/>
    <w:next w:val="808"/>
    <w:pPr>
      <w:pBdr/>
      <w:tabs>
        <w:tab w:val="right" w:leader="none" w:pos="9015"/>
      </w:tabs>
      <w:spacing w:after="20" w:before="20" w:line="320" w:lineRule="exact"/>
      <w:ind w:hanging="238" w:left="238"/>
      <w:jc w:val="center"/>
    </w:pPr>
    <w:rPr>
      <w:bCs/>
      <w:sz w:val="24"/>
      <w:szCs w:val="24"/>
      <w:lang w:val="zu-ZA" w:eastAsia="zh-CN"/>
    </w:rPr>
  </w:style>
  <w:style w:type="paragraph" w:styleId="1046">
    <w:name w:val="toc 5"/>
    <w:basedOn w:val="808"/>
    <w:next w:val="808"/>
    <w:pPr>
      <w:pBdr/>
      <w:tabs>
        <w:tab w:val="right" w:leader="none" w:pos="9005"/>
      </w:tabs>
      <w:spacing w:after="20" w:before="20" w:line="320" w:lineRule="exact"/>
      <w:ind w:left="810"/>
      <w:jc w:val="center"/>
    </w:pPr>
    <w:rPr>
      <w:sz w:val="20"/>
      <w:szCs w:val="20"/>
    </w:rPr>
  </w:style>
  <w:style w:type="paragraph" w:styleId="1047">
    <w:name w:val="toc 6"/>
    <w:basedOn w:val="808"/>
    <w:next w:val="808"/>
    <w:pPr>
      <w:pBdr/>
      <w:spacing w:line="288" w:lineRule="auto"/>
      <w:ind w:left="1080"/>
      <w:jc w:val="center"/>
    </w:pPr>
    <w:rPr>
      <w:sz w:val="20"/>
      <w:szCs w:val="20"/>
    </w:rPr>
  </w:style>
  <w:style w:type="paragraph" w:styleId="1048">
    <w:name w:val="toc 7"/>
    <w:basedOn w:val="808"/>
    <w:next w:val="808"/>
    <w:pPr>
      <w:pBdr/>
      <w:spacing w:line="288" w:lineRule="auto"/>
      <w:ind w:left="1350"/>
      <w:jc w:val="center"/>
    </w:pPr>
    <w:rPr>
      <w:sz w:val="20"/>
      <w:szCs w:val="20"/>
    </w:rPr>
  </w:style>
  <w:style w:type="paragraph" w:styleId="1049">
    <w:name w:val="toc 8"/>
    <w:basedOn w:val="808"/>
    <w:next w:val="808"/>
    <w:pPr>
      <w:pBdr/>
      <w:spacing w:line="288" w:lineRule="auto"/>
      <w:ind w:left="1620"/>
      <w:jc w:val="center"/>
    </w:pPr>
    <w:rPr>
      <w:sz w:val="20"/>
      <w:szCs w:val="20"/>
    </w:rPr>
  </w:style>
  <w:style w:type="paragraph" w:styleId="1050">
    <w:name w:val="toc 9"/>
    <w:basedOn w:val="808"/>
    <w:next w:val="808"/>
    <w:pPr>
      <w:pBdr/>
      <w:spacing w:line="288" w:lineRule="auto"/>
      <w:ind w:left="1890"/>
      <w:jc w:val="center"/>
    </w:pPr>
    <w:rPr>
      <w:sz w:val="20"/>
      <w:szCs w:val="20"/>
    </w:rPr>
  </w:style>
  <w:style w:type="paragraph" w:styleId="1051" w:customStyle="1">
    <w:name w:val="xl25"/>
    <w:basedOn w:val="808"/>
    <w:pPr>
      <w:pBdr/>
      <w:tabs>
        <w:tab w:val="left" w:leader="none" w:pos="567"/>
      </w:tabs>
      <w:spacing w:after="20" w:line="288" w:lineRule="auto"/>
      <w:ind/>
      <w:jc w:val="both"/>
    </w:pPr>
    <w:rPr>
      <w:rFonts w:eastAsia="Arial Unicode MS" w:cs="Arial Unicode MS"/>
      <w:b/>
      <w:i/>
      <w:sz w:val="27"/>
      <w:szCs w:val="27"/>
      <w:lang w:val="vi-VN"/>
    </w:rPr>
  </w:style>
  <w:style w:type="paragraph" w:styleId="1052" w:customStyle="1">
    <w:name w:val="Norm19"/>
    <w:basedOn w:val="808"/>
    <w:next w:val="808"/>
    <w:pPr>
      <w:widowControl w:val="false"/>
      <w:pBdr/>
      <w:tabs>
        <w:tab w:val="left" w:leader="none" w:pos="567"/>
      </w:tabs>
      <w:spacing w:after="120" w:line="380" w:lineRule="exact"/>
      <w:ind w:firstLine="567"/>
      <w:jc w:val="both"/>
    </w:pPr>
    <w:rPr>
      <w:rFonts w:ascii=".VnTime" w:hAnsi=".VnTime" w:cs="Arial"/>
      <w:spacing w:val="2"/>
      <w:szCs w:val="20"/>
      <w:lang w:val="vi-VN"/>
    </w:rPr>
  </w:style>
  <w:style w:type="paragraph" w:styleId="1053" w:customStyle="1">
    <w:name w:val="Char1 Char Char Char Char Char Char Char Char Char Char Char Char Char Char Char Char1 Char Char"/>
    <w:basedOn w:val="808"/>
    <w:pPr>
      <w:widowControl w:val="false"/>
      <w:pBdr/>
      <w:tabs>
        <w:tab w:val="left" w:leader="none" w:pos="567"/>
      </w:tabs>
      <w:spacing w:line="288" w:lineRule="auto"/>
      <w:ind/>
      <w:jc w:val="both"/>
    </w:pPr>
    <w:rPr>
      <w:rFonts w:eastAsia="SimSun"/>
      <w:sz w:val="24"/>
      <w:szCs w:val="24"/>
      <w:lang w:eastAsia="zh-CN"/>
    </w:rPr>
  </w:style>
  <w:style w:type="paragraph" w:styleId="1054" w:customStyle="1">
    <w:name w:val="Char Char1 Char Char Char Char Char Char Char Char Char Char"/>
    <w:basedOn w:val="808"/>
    <w:pPr>
      <w:framePr w:hAnchor="text" w:vAnchor="text" w:wrap="around" w:y="1"/>
      <w:widowControl w:val="false"/>
      <w:pBdr/>
      <w:tabs>
        <w:tab w:val="left" w:leader="none" w:pos="567"/>
      </w:tabs>
      <w:spacing w:line="288" w:lineRule="auto"/>
      <w:ind w:hanging="360" w:left="720"/>
      <w:jc w:val="both"/>
    </w:pPr>
    <w:rPr>
      <w:rFonts w:eastAsia="SimSun"/>
      <w:sz w:val="24"/>
      <w:szCs w:val="24"/>
      <w:lang w:eastAsia="zh-CN"/>
    </w:rPr>
  </w:style>
  <w:style w:type="paragraph" w:styleId="1055" w:customStyle="1">
    <w:name w:val="[Normal]"/>
    <w:semiHidden/>
    <w:pPr>
      <w:pBdr/>
      <w:spacing w:before="120"/>
      <w:ind w:firstLine="720"/>
      <w:jc w:val="both"/>
    </w:pPr>
    <w:rPr>
      <w:rFonts w:eastAsia="MS Mincho"/>
      <w:sz w:val="28"/>
      <w:szCs w:val="28"/>
      <w:lang w:eastAsia="ja-JP"/>
    </w:rPr>
  </w:style>
  <w:style w:type="character" w:styleId="1056" w:customStyle="1">
    <w:name w:val="apple-style-span"/>
    <w:basedOn w:val="818"/>
    <w:pPr>
      <w:pBdr/>
      <w:spacing/>
      <w:ind/>
    </w:pPr>
  </w:style>
  <w:style w:type="paragraph" w:styleId="1057" w:customStyle="1">
    <w:name w:val="b"/>
    <w:basedOn w:val="808"/>
    <w:pPr>
      <w:pBdr/>
      <w:tabs>
        <w:tab w:val="left" w:leader="none" w:pos="567"/>
      </w:tabs>
      <w:spacing w:after="40" w:before="40" w:line="276" w:lineRule="auto"/>
      <w:ind/>
      <w:jc w:val="both"/>
    </w:pPr>
    <w:rPr>
      <w:rFonts w:ascii=".VnArial" w:hAnsi=".VnArial" w:cs="Arial"/>
      <w:sz w:val="20"/>
      <w:lang w:val="vi-VN"/>
    </w:rPr>
  </w:style>
  <w:style w:type="paragraph" w:styleId="1058" w:customStyle="1">
    <w:name w:val="bodytext"/>
    <w:basedOn w:val="808"/>
    <w:pPr>
      <w:pBdr/>
      <w:spacing w:after="100" w:afterAutospacing="1" w:before="100" w:beforeAutospacing="1"/>
      <w:ind/>
      <w:jc w:val="center"/>
    </w:pPr>
    <w:rPr>
      <w:rFonts w:ascii=".VnTime" w:hAnsi=".VnTime" w:cs="Arial"/>
      <w:sz w:val="24"/>
      <w:lang w:val="vi-VN"/>
    </w:rPr>
  </w:style>
  <w:style w:type="paragraph" w:styleId="1059" w:customStyle="1">
    <w:name w:val="Default"/>
    <w:pPr>
      <w:widowControl w:val="false"/>
      <w:pBdr/>
      <w:spacing w:after="20" w:before="20"/>
      <w:ind w:hanging="720" w:left="720"/>
      <w:jc w:val="both"/>
    </w:pPr>
    <w:rPr>
      <w:color w:val="000000"/>
      <w:sz w:val="24"/>
      <w:szCs w:val="24"/>
    </w:rPr>
  </w:style>
  <w:style w:type="character" w:styleId="1060">
    <w:name w:val="endnote reference"/>
    <w:pPr>
      <w:pBdr/>
      <w:spacing/>
      <w:ind/>
    </w:pPr>
    <w:rPr>
      <w:vertAlign w:val="superscript"/>
    </w:rPr>
  </w:style>
  <w:style w:type="paragraph" w:styleId="1061">
    <w:name w:val="endnote text"/>
    <w:basedOn w:val="808"/>
    <w:link w:val="1062"/>
    <w:pPr>
      <w:pBdr/>
      <w:spacing/>
      <w:ind/>
      <w:jc w:val="center"/>
    </w:pPr>
    <w:rPr>
      <w:rFonts w:ascii=".VnTime" w:hAnsi=".VnTime" w:cs="Arial"/>
      <w:sz w:val="20"/>
      <w:szCs w:val="20"/>
      <w:lang w:val="vi-VN"/>
    </w:rPr>
  </w:style>
  <w:style w:type="character" w:styleId="1062" w:customStyle="1">
    <w:name w:val="Endnote Text Char"/>
    <w:link w:val="1061"/>
    <w:pPr>
      <w:pBdr/>
      <w:spacing/>
      <w:ind/>
    </w:pPr>
    <w:rPr>
      <w:rFonts w:ascii=".VnTime" w:hAnsi=".VnTime" w:cs="Arial"/>
      <w:lang w:val="vi-VN" w:eastAsia="en-US" w:bidi="ar-SA"/>
    </w:rPr>
  </w:style>
  <w:style w:type="character" w:styleId="1063" w:customStyle="1">
    <w:name w:val="highlightedsearchterm"/>
    <w:basedOn w:val="818"/>
    <w:semiHidden/>
    <w:pPr>
      <w:pBdr/>
      <w:spacing/>
      <w:ind/>
    </w:pPr>
  </w:style>
  <w:style w:type="paragraph" w:styleId="1064" w:customStyle="1">
    <w:name w:val="KH_body"/>
    <w:basedOn w:val="808"/>
    <w:semiHidden/>
    <w:pPr>
      <w:pBdr/>
      <w:tabs>
        <w:tab w:val="left" w:leader="none" w:pos="567"/>
      </w:tabs>
      <w:spacing w:after="40" w:before="40" w:line="252" w:lineRule="auto"/>
      <w:ind w:firstLine="567"/>
      <w:jc w:val="both"/>
    </w:pPr>
    <w:rPr>
      <w:rFonts w:ascii=".VnTime" w:hAnsi=".VnTime" w:cs="Arial"/>
      <w:lang w:val="vi-VN"/>
    </w:rPr>
  </w:style>
  <w:style w:type="paragraph" w:styleId="1065" w:customStyle="1">
    <w:name w:val="pbody"/>
    <w:basedOn w:val="808"/>
    <w:pPr>
      <w:pBdr/>
      <w:tabs>
        <w:tab w:val="left" w:leader="none" w:pos="567"/>
      </w:tabs>
      <w:spacing w:after="100" w:afterAutospacing="1" w:before="100" w:beforeAutospacing="1" w:line="276" w:lineRule="auto"/>
      <w:ind/>
      <w:jc w:val="both"/>
    </w:pPr>
    <w:rPr>
      <w:sz w:val="24"/>
      <w:szCs w:val="24"/>
    </w:rPr>
  </w:style>
  <w:style w:type="character" w:styleId="1066" w:customStyle="1">
    <w:name w:val="Style KH_body + Black Char"/>
    <w:semiHidden/>
    <w:pPr>
      <w:pBdr/>
      <w:spacing/>
      <w:ind/>
    </w:pPr>
    <w:rPr>
      <w:rFonts w:ascii=".VnTime" w:hAnsi=".VnTime"/>
      <w:color w:val="000000"/>
      <w:sz w:val="28"/>
      <w:szCs w:val="28"/>
      <w:lang w:val="en-US" w:eastAsia="en-US" w:bidi="ar-SA"/>
    </w:rPr>
  </w:style>
  <w:style w:type="paragraph" w:styleId="1067" w:customStyle="1">
    <w:name w:val="Style1"/>
    <w:link w:val="1414"/>
    <w:pPr>
      <w:pBdr/>
      <w:spacing/>
      <w:ind/>
      <w:jc w:val="center"/>
    </w:pPr>
  </w:style>
  <w:style w:type="paragraph" w:styleId="1068" w:customStyle="1">
    <w:name w:val="vietnoidung"/>
    <w:basedOn w:val="808"/>
    <w:semiHidden/>
    <w:pPr>
      <w:pBdr/>
      <w:tabs>
        <w:tab w:val="left" w:leader="none" w:pos="567"/>
      </w:tabs>
      <w:spacing w:after="100" w:afterAutospacing="1" w:before="100" w:beforeAutospacing="1" w:line="276" w:lineRule="auto"/>
      <w:ind/>
      <w:jc w:val="both"/>
    </w:pPr>
    <w:rPr>
      <w:color w:val="000000"/>
      <w:sz w:val="24"/>
      <w:lang w:val="en-GB"/>
    </w:rPr>
  </w:style>
  <w:style w:type="paragraph" w:styleId="1069" w:customStyle="1">
    <w:name w:val="xl26"/>
    <w:basedOn w:val="808"/>
    <w:semiHidden/>
    <w:pPr>
      <w:pBdr>
        <w:bottom w:val="single" w:color="000000" w:sz="4" w:space="0"/>
        <w:right w:val="single" w:color="000000" w:sz="4" w:space="0"/>
      </w:pBdr>
      <w:tabs>
        <w:tab w:val="left" w:leader="none" w:pos="567"/>
      </w:tabs>
      <w:spacing w:after="100" w:afterAutospacing="1" w:before="100" w:beforeAutospacing="1" w:line="276" w:lineRule="auto"/>
      <w:ind/>
      <w:jc w:val="right"/>
    </w:pPr>
    <w:rPr>
      <w:rFonts w:ascii=".VnTime" w:hAnsi=".VnTime" w:eastAsia="Arial Unicode MS" w:cs="Arial Unicode MS"/>
    </w:rPr>
  </w:style>
  <w:style w:type="paragraph" w:styleId="1070" w:customStyle="1">
    <w:name w:val="xl35"/>
    <w:basedOn w:val="808"/>
    <w:semiHidden/>
    <w:pPr>
      <w:pBdr>
        <w:left w:val="single" w:color="000000" w:sz="4" w:space="0"/>
        <w:bottom w:val="single" w:color="000000" w:sz="4" w:space="0"/>
        <w:right w:val="single" w:color="000000" w:sz="4" w:space="0"/>
      </w:pBdr>
      <w:tabs>
        <w:tab w:val="left" w:leader="none" w:pos="567"/>
      </w:tabs>
      <w:spacing w:after="100" w:afterAutospacing="1" w:before="100" w:beforeAutospacing="1" w:line="276" w:lineRule="auto"/>
      <w:ind/>
      <w:jc w:val="center"/>
    </w:pPr>
    <w:rPr>
      <w:rFonts w:ascii=".VnTime" w:hAnsi=".VnTime" w:eastAsia="Arial Unicode MS" w:cs="Arial Unicode MS"/>
    </w:rPr>
  </w:style>
  <w:style w:type="paragraph" w:styleId="1071" w:customStyle="1">
    <w:name w:val="Char Char Char1 Char"/>
    <w:basedOn w:val="808"/>
    <w:pPr>
      <w:pBdr/>
      <w:spacing w:after="160" w:line="240" w:lineRule="exact"/>
      <w:ind/>
      <w:jc w:val="center"/>
    </w:pPr>
    <w:rPr>
      <w:rFonts w:ascii="Tahoma" w:hAnsi="Tahoma" w:eastAsia="PMingLiU"/>
      <w:sz w:val="20"/>
      <w:szCs w:val="20"/>
    </w:rPr>
  </w:style>
  <w:style w:type="character" w:styleId="1072" w:customStyle="1">
    <w:name w:val="ff_time_news_roman_fs_12pt"/>
    <w:basedOn w:val="818"/>
    <w:pPr>
      <w:pBdr/>
      <w:spacing/>
      <w:ind/>
    </w:pPr>
  </w:style>
  <w:style w:type="paragraph" w:styleId="1073" w:customStyle="1">
    <w:name w:val="Muc nho 2"/>
    <w:basedOn w:val="809"/>
    <w:pPr>
      <w:keepNext w:val="false"/>
      <w:widowControl w:val="false"/>
      <w:pBdr/>
      <w:tabs>
        <w:tab w:val="center" w:leader="none" w:pos="1985"/>
        <w:tab w:val="center" w:leader="none" w:pos="6663"/>
      </w:tabs>
      <w:spacing w:after="60" w:before="60" w:line="460" w:lineRule="exact"/>
      <w:ind w:firstLine="567"/>
      <w:jc w:val="right"/>
      <w:outlineLvl w:val="9"/>
    </w:pPr>
    <w:rPr>
      <w:rFonts w:ascii=".VnTime" w:hAnsi=".VnTime"/>
      <w:b/>
      <w:i/>
      <w:sz w:val="24"/>
      <w:szCs w:val="20"/>
    </w:rPr>
  </w:style>
  <w:style w:type="paragraph" w:styleId="1074" w:customStyle="1">
    <w:name w:val="Muc nho 3"/>
    <w:basedOn w:val="809"/>
    <w:pPr>
      <w:keepNext w:val="false"/>
      <w:widowControl w:val="false"/>
      <w:pBdr/>
      <w:tabs>
        <w:tab w:val="center" w:leader="none" w:pos="1985"/>
        <w:tab w:val="center" w:leader="none" w:pos="6663"/>
      </w:tabs>
      <w:spacing w:after="60" w:before="60" w:line="460" w:lineRule="exact"/>
      <w:ind w:firstLine="567"/>
      <w:jc w:val="both"/>
      <w:outlineLvl w:val="9"/>
    </w:pPr>
    <w:rPr>
      <w:rFonts w:ascii=".VnTime" w:hAnsi=".VnTime"/>
      <w:i/>
      <w:szCs w:val="20"/>
    </w:rPr>
  </w:style>
  <w:style w:type="paragraph" w:styleId="1075" w:customStyle="1">
    <w:name w:val="Chuong Title"/>
    <w:basedOn w:val="808"/>
    <w:pPr>
      <w:widowControl w:val="false"/>
      <w:pBdr/>
      <w:spacing w:after="120" w:before="480" w:line="600" w:lineRule="exact"/>
      <w:ind/>
      <w:jc w:val="center"/>
    </w:pPr>
    <w:rPr>
      <w:rFonts w:ascii=".VnArialH" w:hAnsi=".VnArialH"/>
      <w:b/>
      <w:spacing w:val="24"/>
      <w:sz w:val="44"/>
      <w:szCs w:val="20"/>
    </w:rPr>
  </w:style>
  <w:style w:type="paragraph" w:styleId="1076" w:customStyle="1">
    <w:name w:val="Muc lon"/>
    <w:basedOn w:val="809"/>
    <w:pPr>
      <w:keepNext w:val="false"/>
      <w:widowControl w:val="false"/>
      <w:pBdr/>
      <w:tabs>
        <w:tab w:val="center" w:leader="none" w:pos="1985"/>
        <w:tab w:val="center" w:leader="none" w:pos="6663"/>
      </w:tabs>
      <w:spacing w:after="60" w:before="80" w:line="480" w:lineRule="exact"/>
      <w:ind w:firstLine="454"/>
      <w:jc w:val="both"/>
      <w:outlineLvl w:val="9"/>
    </w:pPr>
    <w:rPr>
      <w:rFonts w:ascii=".VnTime" w:hAnsi=".VnTime"/>
      <w:b/>
      <w:sz w:val="29"/>
      <w:szCs w:val="20"/>
    </w:rPr>
  </w:style>
  <w:style w:type="paragraph" w:styleId="1077" w:customStyle="1">
    <w:name w:val="Mac dinh"/>
    <w:basedOn w:val="809"/>
    <w:pPr>
      <w:keepNext w:val="false"/>
      <w:widowControl w:val="false"/>
      <w:pBdr/>
      <w:tabs>
        <w:tab w:val="center" w:leader="none" w:pos="1985"/>
        <w:tab w:val="center" w:leader="none" w:pos="6663"/>
      </w:tabs>
      <w:spacing w:after="60" w:before="60" w:line="400" w:lineRule="exact"/>
      <w:ind w:firstLine="680"/>
      <w:jc w:val="both"/>
      <w:outlineLvl w:val="9"/>
    </w:pPr>
    <w:rPr>
      <w:rFonts w:ascii=".VnTime" w:hAnsi=".VnTime"/>
      <w:sz w:val="27"/>
      <w:szCs w:val="20"/>
    </w:rPr>
  </w:style>
  <w:style w:type="paragraph" w:styleId="1078" w:customStyle="1">
    <w:name w:val="La ma"/>
    <w:basedOn w:val="809"/>
    <w:pPr>
      <w:keepNext w:val="false"/>
      <w:widowControl w:val="false"/>
      <w:pBdr/>
      <w:tabs>
        <w:tab w:val="center" w:leader="none" w:pos="1985"/>
        <w:tab w:val="center" w:leader="none" w:pos="6663"/>
      </w:tabs>
      <w:spacing w:after="80" w:before="100" w:line="560" w:lineRule="exact"/>
      <w:ind w:firstLine="284"/>
      <w:jc w:val="both"/>
      <w:outlineLvl w:val="9"/>
    </w:pPr>
    <w:rPr>
      <w:rFonts w:ascii=".VnTimeH" w:hAnsi=".VnTimeH"/>
      <w:b/>
      <w:szCs w:val="20"/>
    </w:rPr>
  </w:style>
  <w:style w:type="paragraph" w:styleId="1079" w:customStyle="1">
    <w:name w:val="cvbody"/>
    <w:basedOn w:val="808"/>
    <w:pPr>
      <w:pBdr/>
      <w:spacing w:after="40" w:line="288" w:lineRule="auto"/>
      <w:ind/>
      <w:jc w:val="right"/>
    </w:pPr>
    <w:rPr>
      <w:rFonts w:ascii=".VnTime" w:hAnsi=".VnTime"/>
      <w:b/>
      <w:sz w:val="24"/>
      <w:szCs w:val="24"/>
    </w:rPr>
  </w:style>
  <w:style w:type="paragraph" w:styleId="1080" w:customStyle="1">
    <w:name w:val="xl75"/>
    <w:basedOn w:val="808"/>
    <w:pPr>
      <w:pBdr>
        <w:left w:val="single" w:color="000000" w:sz="4" w:space="0"/>
        <w:right w:val="single" w:color="000000" w:sz="4" w:space="0"/>
      </w:pBdr>
      <w:spacing w:after="100" w:before="100"/>
      <w:ind/>
      <w:jc w:val="center"/>
    </w:pPr>
    <w:rPr>
      <w:rFonts w:ascii=".VnTime" w:hAnsi=".VnTime"/>
      <w:b/>
      <w:sz w:val="24"/>
      <w:szCs w:val="20"/>
    </w:rPr>
  </w:style>
  <w:style w:type="paragraph" w:styleId="1081" w:customStyle="1">
    <w:name w:val="xl62"/>
    <w:basedOn w:val="808"/>
    <w:pPr>
      <w:pBdr>
        <w:left w:val="single" w:color="000000" w:sz="4" w:space="0"/>
        <w:bottom w:val="single" w:color="000000" w:sz="4" w:space="0"/>
        <w:right w:val="single" w:color="000000" w:sz="4" w:space="0"/>
      </w:pBdr>
      <w:spacing w:after="100" w:before="100"/>
      <w:ind/>
      <w:jc w:val="center"/>
    </w:pPr>
    <w:rPr>
      <w:rFonts w:ascii=".VnTime" w:hAnsi=".VnTime"/>
      <w:sz w:val="24"/>
      <w:szCs w:val="20"/>
    </w:rPr>
  </w:style>
  <w:style w:type="paragraph" w:styleId="1082">
    <w:name w:val="index 1"/>
    <w:basedOn w:val="808"/>
    <w:next w:val="808"/>
    <w:pPr>
      <w:pBdr/>
      <w:spacing w:before="120"/>
      <w:ind/>
      <w:jc w:val="center"/>
    </w:pPr>
    <w:rPr>
      <w:rFonts w:ascii=".VnTime" w:hAnsi=".VnTime"/>
      <w:b/>
      <w:i/>
      <w:szCs w:val="20"/>
    </w:rPr>
  </w:style>
  <w:style w:type="paragraph" w:styleId="1083" w:customStyle="1">
    <w:name w:val="Char Char Char"/>
    <w:basedOn w:val="808"/>
    <w:pPr>
      <w:widowControl w:val="false"/>
      <w:pBdr/>
      <w:spacing/>
      <w:ind/>
      <w:jc w:val="both"/>
    </w:pPr>
    <w:rPr>
      <w:rFonts w:eastAsia="SimSun"/>
      <w:sz w:val="24"/>
      <w:szCs w:val="24"/>
      <w:lang w:eastAsia="zh-CN"/>
    </w:rPr>
  </w:style>
  <w:style w:type="paragraph" w:styleId="1084" w:customStyle="1">
    <w:name w:val="Char Char Char Char Char Char Char Char Char Char Char Char Char Char Char Char Char Char Char"/>
    <w:basedOn w:val="808"/>
    <w:pPr>
      <w:widowControl w:val="false"/>
      <w:pBdr/>
      <w:spacing/>
      <w:ind/>
      <w:jc w:val="both"/>
    </w:pPr>
    <w:rPr>
      <w:rFonts w:eastAsia="SimSun"/>
      <w:sz w:val="24"/>
      <w:szCs w:val="24"/>
      <w:lang w:eastAsia="zh-CN"/>
    </w:rPr>
  </w:style>
  <w:style w:type="paragraph" w:styleId="1085" w:customStyle="1">
    <w:name w:val="Char Char Char Char Char Char Char"/>
    <w:basedOn w:val="808"/>
    <w:pPr>
      <w:widowControl w:val="false"/>
      <w:pBdr/>
      <w:spacing/>
      <w:ind/>
      <w:jc w:val="both"/>
    </w:pPr>
    <w:rPr>
      <w:rFonts w:eastAsia="SimSun"/>
      <w:sz w:val="24"/>
      <w:szCs w:val="24"/>
      <w:lang w:eastAsia="zh-CN"/>
    </w:rPr>
  </w:style>
  <w:style w:type="paragraph" w:styleId="1086" w:customStyle="1">
    <w:name w:val="Char Char Char Char Char Char Char Char Char Char Char Char1 Char Char Char Char Char Char Char Char Char Char Char Char Char Char Char Char Char Char Char Char Char Char Char Char Char Char Char Char3 Char Char Char Char"/>
    <w:basedOn w:val="808"/>
    <w:pPr>
      <w:pBdr/>
      <w:spacing w:after="160" w:line="240" w:lineRule="exact"/>
      <w:ind/>
      <w:jc w:val="center"/>
    </w:pPr>
    <w:rPr>
      <w:rFonts w:ascii="Verdana" w:hAnsi="Verdana"/>
      <w:i/>
      <w:sz w:val="20"/>
      <w:szCs w:val="20"/>
    </w:rPr>
  </w:style>
  <w:style w:type="character" w:styleId="1087" w:customStyle="1">
    <w:name w:val="notranslate"/>
    <w:basedOn w:val="818"/>
    <w:pPr>
      <w:pBdr/>
      <w:spacing/>
      <w:ind/>
    </w:pPr>
  </w:style>
  <w:style w:type="character" w:styleId="1088" w:customStyle="1">
    <w:name w:val="ff3"/>
    <w:basedOn w:val="818"/>
    <w:pPr>
      <w:pBdr/>
      <w:spacing/>
      <w:ind/>
    </w:pPr>
  </w:style>
  <w:style w:type="paragraph" w:styleId="1089" w:customStyle="1">
    <w:name w:val="pl ff1"/>
    <w:basedOn w:val="808"/>
    <w:pPr>
      <w:pBdr/>
      <w:spacing w:after="100" w:afterAutospacing="1" w:before="100" w:beforeAutospacing="1"/>
      <w:ind/>
      <w:jc w:val="center"/>
    </w:pPr>
    <w:rPr>
      <w:rFonts w:eastAsia="SimSun"/>
      <w:sz w:val="24"/>
      <w:szCs w:val="24"/>
      <w:lang w:eastAsia="zh-CN"/>
    </w:rPr>
  </w:style>
  <w:style w:type="character" w:styleId="1090" w:customStyle="1">
    <w:name w:val="ff2"/>
    <w:basedOn w:val="818"/>
    <w:pPr>
      <w:pBdr/>
      <w:spacing/>
      <w:ind/>
    </w:pPr>
  </w:style>
  <w:style w:type="paragraph" w:styleId="1091" w:customStyle="1">
    <w:name w:val="pj ff1"/>
    <w:basedOn w:val="808"/>
    <w:pPr>
      <w:pBdr/>
      <w:spacing w:after="100" w:afterAutospacing="1" w:before="100" w:beforeAutospacing="1"/>
      <w:ind/>
      <w:jc w:val="center"/>
    </w:pPr>
    <w:rPr>
      <w:rFonts w:eastAsia="SimSun"/>
      <w:sz w:val="24"/>
      <w:szCs w:val="24"/>
      <w:lang w:eastAsia="zh-CN"/>
    </w:rPr>
  </w:style>
  <w:style w:type="character" w:styleId="1092" w:customStyle="1">
    <w:name w:val="nw"/>
    <w:basedOn w:val="818"/>
    <w:pPr>
      <w:pBdr/>
      <w:spacing/>
      <w:ind/>
    </w:pPr>
  </w:style>
  <w:style w:type="paragraph" w:styleId="1093" w:customStyle="1">
    <w:name w:val="indent"/>
    <w:basedOn w:val="808"/>
    <w:pPr>
      <w:pBdr/>
      <w:spacing w:before="120"/>
      <w:ind w:firstLine="720"/>
      <w:jc w:val="both"/>
    </w:pPr>
    <w:rPr>
      <w:spacing w:val="-6"/>
      <w:szCs w:val="20"/>
    </w:rPr>
  </w:style>
  <w:style w:type="character" w:styleId="1094" w:customStyle="1">
    <w:name w:val="ff1"/>
    <w:basedOn w:val="818"/>
    <w:pPr>
      <w:pBdr/>
      <w:spacing/>
      <w:ind/>
    </w:pPr>
  </w:style>
  <w:style w:type="character" w:styleId="1095" w:customStyle="1">
    <w:name w:val="jbr"/>
    <w:basedOn w:val="818"/>
    <w:pPr>
      <w:pBdr/>
      <w:spacing/>
      <w:ind/>
    </w:pPr>
  </w:style>
  <w:style w:type="character" w:styleId="1096" w:customStyle="1">
    <w:name w:val="no_of_pages"/>
    <w:basedOn w:val="818"/>
    <w:pPr>
      <w:pBdr/>
      <w:spacing/>
      <w:ind/>
    </w:pPr>
  </w:style>
  <w:style w:type="character" w:styleId="1097" w:customStyle="1">
    <w:name w:val="no_of_pages notranslate"/>
    <w:basedOn w:val="818"/>
    <w:pPr>
      <w:pBdr/>
      <w:spacing/>
      <w:ind/>
    </w:pPr>
  </w:style>
  <w:style w:type="paragraph" w:styleId="1098">
    <w:name w:val="HTML Top of Form"/>
    <w:basedOn w:val="808"/>
    <w:next w:val="808"/>
    <w:link w:val="1099"/>
    <w:hidden/>
    <w:pPr>
      <w:pBdr>
        <w:bottom w:val="single" w:color="000000" w:sz="6" w:space="1"/>
      </w:pBdr>
      <w:spacing/>
      <w:ind/>
      <w:jc w:val="center"/>
    </w:pPr>
    <w:rPr>
      <w:rFonts w:ascii="Arial" w:hAnsi="Arial" w:eastAsia="SimSun" w:cs="Arial"/>
      <w:vanish/>
      <w:sz w:val="16"/>
      <w:szCs w:val="16"/>
      <w:lang w:eastAsia="zh-CN"/>
    </w:rPr>
  </w:style>
  <w:style w:type="character" w:styleId="1099" w:customStyle="1">
    <w:name w:val="z-Top of Form Char"/>
    <w:link w:val="1098"/>
    <w:pPr>
      <w:pBdr/>
      <w:spacing/>
      <w:ind/>
    </w:pPr>
    <w:rPr>
      <w:rFonts w:ascii="Arial" w:hAnsi="Arial" w:eastAsia="SimSun" w:cs="Arial"/>
      <w:vanish/>
      <w:sz w:val="16"/>
      <w:szCs w:val="16"/>
      <w:lang w:val="en-US" w:eastAsia="zh-CN" w:bidi="ar-SA"/>
    </w:rPr>
  </w:style>
  <w:style w:type="paragraph" w:styleId="1100">
    <w:name w:val="HTML Bottom of Form"/>
    <w:basedOn w:val="808"/>
    <w:next w:val="808"/>
    <w:link w:val="1101"/>
    <w:hidden/>
    <w:pPr>
      <w:pBdr>
        <w:top w:val="single" w:color="000000" w:sz="6" w:space="1"/>
      </w:pBdr>
      <w:spacing/>
      <w:ind/>
      <w:jc w:val="center"/>
    </w:pPr>
    <w:rPr>
      <w:rFonts w:ascii="Arial" w:hAnsi="Arial" w:eastAsia="SimSun" w:cs="Arial"/>
      <w:vanish/>
      <w:sz w:val="16"/>
      <w:szCs w:val="16"/>
      <w:lang w:eastAsia="zh-CN"/>
    </w:rPr>
  </w:style>
  <w:style w:type="character" w:styleId="1101" w:customStyle="1">
    <w:name w:val="z-Bottom of Form Char"/>
    <w:link w:val="1100"/>
    <w:pPr>
      <w:pBdr/>
      <w:spacing/>
      <w:ind/>
    </w:pPr>
    <w:rPr>
      <w:rFonts w:ascii="Arial" w:hAnsi="Arial" w:eastAsia="SimSun" w:cs="Arial"/>
      <w:vanish/>
      <w:sz w:val="16"/>
      <w:szCs w:val="16"/>
      <w:lang w:val="en-US" w:eastAsia="zh-CN" w:bidi="ar-SA"/>
    </w:rPr>
  </w:style>
  <w:style w:type="character" w:styleId="1102" w:customStyle="1">
    <w:name w:val="Heading 6 Char"/>
    <w:link w:val="814"/>
    <w:pPr>
      <w:pBdr/>
      <w:spacing/>
      <w:ind/>
    </w:pPr>
    <w:rPr>
      <w:b/>
      <w:bCs/>
      <w:sz w:val="26"/>
      <w:szCs w:val="24"/>
      <w:lang w:val="en-US" w:eastAsia="en-US" w:bidi="ar-SA"/>
    </w:rPr>
  </w:style>
  <w:style w:type="character" w:styleId="1103" w:customStyle="1">
    <w:name w:val="Heading 3 Char1"/>
    <w:pPr>
      <w:pBdr/>
      <w:spacing/>
      <w:ind/>
    </w:pPr>
    <w:rPr>
      <w:rFonts w:ascii="VNI-Times" w:hAnsi="VNI-Times"/>
      <w:b/>
      <w:sz w:val="24"/>
      <w:szCs w:val="26"/>
      <w:lang w:val="en-US" w:eastAsia="en-US" w:bidi="ar-SA"/>
    </w:rPr>
  </w:style>
  <w:style w:type="paragraph" w:styleId="1104">
    <w:name w:val="Document Map"/>
    <w:basedOn w:val="808"/>
    <w:link w:val="1105"/>
    <w:pPr>
      <w:pBdr/>
      <w:spacing/>
      <w:ind/>
      <w:jc w:val="center"/>
    </w:pPr>
    <w:rPr>
      <w:rFonts w:ascii="Tahoma" w:hAnsi="Tahoma" w:cs="Tahoma"/>
      <w:sz w:val="16"/>
      <w:szCs w:val="16"/>
    </w:rPr>
  </w:style>
  <w:style w:type="character" w:styleId="1105" w:customStyle="1">
    <w:name w:val="Document Map Char"/>
    <w:link w:val="1104"/>
    <w:pPr>
      <w:pBdr/>
      <w:spacing/>
      <w:ind/>
    </w:pPr>
    <w:rPr>
      <w:rFonts w:ascii="Tahoma" w:hAnsi="Tahoma" w:cs="Tahoma"/>
      <w:sz w:val="16"/>
      <w:szCs w:val="16"/>
      <w:lang w:val="en-US" w:eastAsia="en-US" w:bidi="ar-SA"/>
    </w:rPr>
  </w:style>
  <w:style w:type="paragraph" w:styleId="1106" w:customStyle="1">
    <w:name w:val="Char Char3 Char"/>
    <w:basedOn w:val="808"/>
    <w:pPr>
      <w:pBdr/>
      <w:spacing w:after="160" w:line="240" w:lineRule="exact"/>
      <w:ind/>
      <w:jc w:val="center"/>
    </w:pPr>
    <w:rPr>
      <w:rFonts w:ascii="Verdana" w:hAnsi="Verdana"/>
      <w:sz w:val="20"/>
      <w:szCs w:val="20"/>
    </w:rPr>
  </w:style>
  <w:style w:type="character" w:styleId="1107" w:customStyle="1">
    <w:name w:val="Char Char1"/>
    <w:pPr>
      <w:pBdr/>
      <w:spacing/>
      <w:ind/>
    </w:pPr>
    <w:rPr>
      <w:rFonts w:ascii="VNI-Times" w:hAnsi="VNI-Times"/>
      <w:sz w:val="26"/>
      <w:lang w:val="en-US" w:eastAsia="en-US" w:bidi="ar-SA"/>
    </w:rPr>
  </w:style>
  <w:style w:type="character" w:styleId="1108" w:customStyle="1">
    <w:name w:val="Body Text 2 Char"/>
    <w:link w:val="861"/>
    <w:pPr>
      <w:pBdr/>
      <w:spacing/>
      <w:ind/>
    </w:pPr>
    <w:rPr>
      <w:sz w:val="28"/>
      <w:szCs w:val="24"/>
      <w:lang w:val="en-US" w:eastAsia="en-US" w:bidi="ar-SA"/>
    </w:rPr>
  </w:style>
  <w:style w:type="paragraph" w:styleId="1109" w:customStyle="1">
    <w:name w:val="e_articleboy"/>
    <w:basedOn w:val="808"/>
    <w:pPr>
      <w:pBdr/>
      <w:spacing w:after="100" w:afterAutospacing="1" w:before="100" w:beforeAutospacing="1"/>
      <w:ind/>
      <w:jc w:val="center"/>
    </w:pPr>
    <w:rPr>
      <w:sz w:val="24"/>
      <w:szCs w:val="24"/>
    </w:rPr>
  </w:style>
  <w:style w:type="paragraph" w:styleId="1110" w:customStyle="1">
    <w:name w:val="Normal + 14 pt"/>
    <w:basedOn w:val="808"/>
    <w:pPr>
      <w:widowControl w:val="false"/>
      <w:pBdr/>
      <w:spacing w:after="120" w:before="120" w:line="320" w:lineRule="exact"/>
      <w:ind w:firstLine="540"/>
      <w:jc w:val="both"/>
    </w:pPr>
    <w:rPr>
      <w:spacing w:val="-8"/>
      <w:lang w:val="vi-VN"/>
    </w:rPr>
  </w:style>
  <w:style w:type="paragraph" w:styleId="1111" w:customStyle="1">
    <w:name w:val="10 Thẩm quyền ký"/>
    <w:pPr>
      <w:widowControl w:val="false"/>
      <w:pBdr/>
      <w:tabs>
        <w:tab w:val="center" w:leader="none" w:pos="7371"/>
      </w:tabs>
      <w:spacing/>
      <w:ind/>
      <w:jc w:val="center"/>
    </w:pPr>
    <w:rPr>
      <w:b/>
      <w:sz w:val="26"/>
      <w:szCs w:val="28"/>
    </w:rPr>
  </w:style>
  <w:style w:type="character" w:styleId="1112" w:customStyle="1">
    <w:name w:val="Normal (Web) Char1"/>
    <w:pPr>
      <w:pBdr/>
      <w:spacing/>
      <w:ind/>
    </w:pPr>
    <w:rPr>
      <w:rFonts w:ascii="Arial Unicode MS" w:hAnsi="Arial Unicode MS" w:eastAsia="Arial Unicode MS" w:cs="Arial Unicode MS"/>
      <w:sz w:val="24"/>
      <w:szCs w:val="24"/>
    </w:rPr>
  </w:style>
  <w:style w:type="paragraph" w:styleId="1113" w:customStyle="1">
    <w:name w:val="Style bulleted"/>
    <w:qFormat/>
    <w:pPr>
      <w:numPr>
        <w:numId w:val="30"/>
      </w:numPr>
      <w:pBdr/>
      <w:tabs>
        <w:tab w:val="right" w:leader="none" w:pos="9072"/>
      </w:tabs>
      <w:spacing w:after="120" w:before="120"/>
      <w:ind/>
    </w:pPr>
    <w:rPr>
      <w:sz w:val="24"/>
      <w:szCs w:val="24"/>
    </w:rPr>
  </w:style>
  <w:style w:type="paragraph" w:styleId="1114" w:customStyle="1">
    <w:name w:val="Title of table"/>
    <w:next w:val="808"/>
    <w:link w:val="1115"/>
    <w:qFormat/>
    <w:pPr>
      <w:pBdr/>
      <w:spacing w:after="120" w:before="120"/>
      <w:ind/>
      <w:jc w:val="center"/>
    </w:pPr>
    <w:rPr>
      <w:b/>
      <w:sz w:val="28"/>
      <w:szCs w:val="28"/>
    </w:rPr>
  </w:style>
  <w:style w:type="character" w:styleId="1115" w:customStyle="1">
    <w:name w:val="Title of table Char"/>
    <w:link w:val="1114"/>
    <w:pPr>
      <w:pBdr/>
      <w:spacing/>
      <w:ind/>
    </w:pPr>
    <w:rPr>
      <w:b/>
      <w:sz w:val="28"/>
      <w:szCs w:val="28"/>
      <w:lang w:val="en-US" w:eastAsia="en-US" w:bidi="ar-SA"/>
    </w:rPr>
  </w:style>
  <w:style w:type="paragraph" w:styleId="1116" w:customStyle="1">
    <w:name w:val="Date of documents"/>
    <w:next w:val="808"/>
    <w:qFormat/>
    <w:pPr>
      <w:pBdr/>
      <w:spacing w:after="120" w:before="120"/>
      <w:ind/>
      <w:jc w:val="right"/>
    </w:pPr>
    <w:rPr>
      <w:i/>
      <w:sz w:val="24"/>
      <w:szCs w:val="24"/>
    </w:rPr>
  </w:style>
  <w:style w:type="paragraph" w:styleId="1117" w:customStyle="1">
    <w:name w:val="Number"/>
    <w:next w:val="808"/>
    <w:qFormat/>
    <w:pPr>
      <w:pBdr/>
      <w:spacing w:after="120" w:before="120"/>
      <w:ind/>
      <w:jc w:val="center"/>
    </w:pPr>
    <w:rPr>
      <w:i/>
      <w:sz w:val="24"/>
      <w:szCs w:val="24"/>
    </w:rPr>
  </w:style>
  <w:style w:type="paragraph" w:styleId="1118" w:customStyle="1">
    <w:name w:val="Slogan"/>
    <w:next w:val="808"/>
    <w:qFormat/>
    <w:pPr>
      <w:pBdr/>
      <w:spacing w:after="120" w:before="120"/>
      <w:ind/>
      <w:jc w:val="center"/>
    </w:pPr>
    <w:rPr>
      <w:sz w:val="24"/>
      <w:szCs w:val="24"/>
    </w:rPr>
  </w:style>
  <w:style w:type="paragraph" w:styleId="1119" w:customStyle="1">
    <w:name w:val="Char Char1 Char Char"/>
    <w:basedOn w:val="1104"/>
    <w:pPr>
      <w:widowControl w:val="false"/>
      <w:pBdr/>
      <w:shd w:val="clear" w:color="auto" w:fill="000080"/>
      <w:spacing/>
      <w:ind/>
      <w:jc w:val="both"/>
    </w:pPr>
    <w:rPr>
      <w:rFonts w:eastAsia="SimSun" w:cs="Times New Roman"/>
      <w:sz w:val="24"/>
      <w:szCs w:val="24"/>
      <w:lang w:eastAsia="zh-CN"/>
    </w:rPr>
  </w:style>
  <w:style w:type="paragraph" w:styleId="1120" w:customStyle="1">
    <w:name w:val="Char1 Char Char Char Char Char Char"/>
    <w:next w:val="808"/>
    <w:semiHidden/>
    <w:pPr>
      <w:pBdr/>
      <w:spacing w:after="160" w:line="240" w:lineRule="exact"/>
      <w:ind/>
      <w:jc w:val="both"/>
    </w:pPr>
    <w:rPr>
      <w:sz w:val="28"/>
      <w:szCs w:val="22"/>
    </w:rPr>
  </w:style>
  <w:style w:type="paragraph" w:styleId="1121" w:customStyle="1">
    <w:name w:val="font5"/>
    <w:basedOn w:val="808"/>
    <w:pPr>
      <w:pBdr/>
      <w:spacing w:after="100" w:afterAutospacing="1" w:before="100" w:beforeAutospacing="1"/>
      <w:ind/>
    </w:pPr>
    <w:rPr>
      <w:b/>
      <w:bCs/>
      <w:i/>
      <w:iCs/>
      <w:sz w:val="24"/>
      <w:szCs w:val="24"/>
    </w:rPr>
  </w:style>
  <w:style w:type="paragraph" w:styleId="1122" w:customStyle="1">
    <w:name w:val="xl65"/>
    <w:basedOn w:val="808"/>
    <w:pPr>
      <w:pBdr/>
      <w:spacing w:after="100" w:afterAutospacing="1" w:before="100" w:beforeAutospacing="1"/>
      <w:ind/>
    </w:pPr>
    <w:rPr>
      <w:sz w:val="20"/>
      <w:szCs w:val="20"/>
    </w:rPr>
  </w:style>
  <w:style w:type="paragraph" w:styleId="1123" w:customStyle="1">
    <w:name w:val="xl66"/>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124" w:customStyle="1">
    <w:name w:val="xl67"/>
    <w:basedOn w:val="808"/>
    <w:pPr>
      <w:pBdr/>
      <w:spacing w:after="100" w:afterAutospacing="1" w:before="100" w:beforeAutospacing="1"/>
      <w:ind/>
    </w:pPr>
    <w:rPr>
      <w:sz w:val="24"/>
      <w:szCs w:val="24"/>
    </w:rPr>
  </w:style>
  <w:style w:type="paragraph" w:styleId="1125" w:customStyle="1">
    <w:name w:val="xl68"/>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126" w:customStyle="1">
    <w:name w:val="xl69"/>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27" w:customStyle="1">
    <w:name w:val="xl7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28" w:customStyle="1">
    <w:name w:val="xl71"/>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29" w:customStyle="1">
    <w:name w:val="xl72"/>
    <w:basedOn w:val="808"/>
    <w:pPr>
      <w:pBdr>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130" w:customStyle="1">
    <w:name w:val="xl73"/>
    <w:basedOn w:val="808"/>
    <w:pPr>
      <w:pBdr>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31" w:customStyle="1">
    <w:name w:val="xl74"/>
    <w:basedOn w:val="808"/>
    <w:pPr>
      <w:pBdr>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32" w:customStyle="1">
    <w:name w:val="xl76"/>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133" w:customStyle="1">
    <w:name w:val="xl77"/>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34" w:customStyle="1">
    <w:name w:val="xl78"/>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35" w:customStyle="1">
    <w:name w:val="xl79"/>
    <w:basedOn w:val="808"/>
    <w:pPr>
      <w:pBdr>
        <w:top w:val="single" w:color="000000" w:sz="4" w:space="0"/>
        <w:left w:val="single" w:color="000000" w:sz="4" w:space="0"/>
        <w:bottom w:val="single" w:color="000000" w:sz="4" w:space="0"/>
        <w:right w:val="single" w:color="000000" w:sz="4" w:space="0"/>
      </w:pBdr>
      <w:shd w:val="clear" w:color="000000" w:fill="ccffff"/>
      <w:spacing w:after="100" w:afterAutospacing="1" w:before="100" w:beforeAutospacing="1"/>
      <w:ind/>
    </w:pPr>
    <w:rPr>
      <w:sz w:val="24"/>
      <w:szCs w:val="24"/>
    </w:rPr>
  </w:style>
  <w:style w:type="paragraph" w:styleId="1136" w:customStyle="1">
    <w:name w:val="xl80"/>
    <w:basedOn w:val="808"/>
    <w:pPr>
      <w:pBdr>
        <w:top w:val="single" w:color="000000" w:sz="4" w:space="0"/>
        <w:left w:val="single" w:color="000000" w:sz="4" w:space="0"/>
        <w:bottom w:val="single" w:color="000000" w:sz="4" w:space="0"/>
        <w:right w:val="single" w:color="000000" w:sz="4" w:space="0"/>
      </w:pBdr>
      <w:shd w:val="clear" w:color="000000" w:fill="ccffff"/>
      <w:spacing w:after="100" w:afterAutospacing="1" w:before="100" w:beforeAutospacing="1"/>
      <w:ind/>
      <w:jc w:val="both"/>
    </w:pPr>
    <w:rPr>
      <w:sz w:val="24"/>
      <w:szCs w:val="24"/>
    </w:rPr>
  </w:style>
  <w:style w:type="paragraph" w:styleId="1137" w:customStyle="1">
    <w:name w:val="xl81"/>
    <w:basedOn w:val="808"/>
    <w:pPr>
      <w:pBdr>
        <w:top w:val="single" w:color="000000" w:sz="4" w:space="0"/>
        <w:left w:val="single" w:color="000000" w:sz="4" w:space="0"/>
        <w:bottom w:val="single" w:color="000000" w:sz="4" w:space="0"/>
        <w:right w:val="single" w:color="000000" w:sz="4" w:space="0"/>
      </w:pBdr>
      <w:shd w:val="clear" w:color="000000" w:fill="ccffcc"/>
      <w:spacing w:after="100" w:afterAutospacing="1" w:before="100" w:beforeAutospacing="1"/>
      <w:ind/>
    </w:pPr>
    <w:rPr>
      <w:sz w:val="24"/>
      <w:szCs w:val="24"/>
    </w:rPr>
  </w:style>
  <w:style w:type="paragraph" w:styleId="1138" w:customStyle="1">
    <w:name w:val="xl82"/>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both"/>
    </w:pPr>
    <w:rPr>
      <w:sz w:val="24"/>
      <w:szCs w:val="24"/>
    </w:rPr>
  </w:style>
  <w:style w:type="paragraph" w:styleId="1139" w:customStyle="1">
    <w:name w:val="xl8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140" w:customStyle="1">
    <w:name w:val="xl8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24"/>
      <w:szCs w:val="24"/>
    </w:rPr>
  </w:style>
  <w:style w:type="paragraph" w:styleId="1141" w:customStyle="1">
    <w:name w:val="xl85"/>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42" w:customStyle="1">
    <w:name w:val="xl86"/>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43" w:customStyle="1">
    <w:name w:val="xl87"/>
    <w:basedOn w:val="808"/>
    <w:pPr>
      <w:pBdr>
        <w:top w:val="single" w:color="000000" w:sz="4" w:space="0"/>
        <w:left w:val="single" w:color="000000" w:sz="4" w:space="0"/>
        <w:bottom w:val="single" w:color="000000" w:sz="4" w:space="0"/>
        <w:right w:val="single" w:color="000000" w:sz="4" w:space="0"/>
      </w:pBdr>
      <w:shd w:val="clear" w:color="000000" w:fill="ccffcc"/>
      <w:spacing w:after="100" w:afterAutospacing="1" w:before="100" w:beforeAutospacing="1"/>
      <w:ind/>
      <w:jc w:val="both"/>
    </w:pPr>
    <w:rPr>
      <w:sz w:val="24"/>
      <w:szCs w:val="24"/>
    </w:rPr>
  </w:style>
  <w:style w:type="paragraph" w:styleId="1144" w:customStyle="1">
    <w:name w:val="xl88"/>
    <w:basedOn w:val="808"/>
    <w:pPr>
      <w:pBdr>
        <w:top w:val="single" w:color="000000" w:sz="4" w:space="0"/>
        <w:left w:val="single" w:color="000000" w:sz="4" w:space="0"/>
        <w:bottom w:val="single" w:color="000000" w:sz="4" w:space="0"/>
        <w:right w:val="single" w:color="000000" w:sz="4" w:space="0"/>
      </w:pBdr>
      <w:shd w:val="clear" w:color="000000" w:fill="ccffcc"/>
      <w:spacing w:after="100" w:afterAutospacing="1" w:before="100" w:beforeAutospacing="1"/>
      <w:ind/>
      <w:jc w:val="both"/>
    </w:pPr>
    <w:rPr>
      <w:sz w:val="24"/>
      <w:szCs w:val="24"/>
    </w:rPr>
  </w:style>
  <w:style w:type="paragraph" w:styleId="1145" w:customStyle="1">
    <w:name w:val="xl89"/>
    <w:basedOn w:val="808"/>
    <w:pPr>
      <w:pBdr>
        <w:top w:val="single" w:color="000000" w:sz="4" w:space="0"/>
        <w:left w:val="single" w:color="000000" w:sz="4" w:space="0"/>
        <w:bottom w:val="single" w:color="000000" w:sz="4" w:space="0"/>
        <w:right w:val="single" w:color="000000" w:sz="4" w:space="0"/>
      </w:pBdr>
      <w:shd w:val="clear" w:color="000000" w:fill="ccffcc"/>
      <w:spacing w:after="100" w:afterAutospacing="1" w:before="100" w:beforeAutospacing="1"/>
      <w:ind/>
    </w:pPr>
    <w:rPr>
      <w:sz w:val="24"/>
      <w:szCs w:val="24"/>
    </w:rPr>
  </w:style>
  <w:style w:type="paragraph" w:styleId="1146" w:customStyle="1">
    <w:name w:val="xl9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both"/>
    </w:pPr>
    <w:rPr>
      <w:sz w:val="24"/>
      <w:szCs w:val="24"/>
    </w:rPr>
  </w:style>
  <w:style w:type="paragraph" w:styleId="1147" w:customStyle="1">
    <w:name w:val="xl91"/>
    <w:basedOn w:val="808"/>
    <w:pPr>
      <w:pBdr/>
      <w:spacing w:after="100" w:afterAutospacing="1" w:before="100" w:beforeAutospacing="1"/>
      <w:ind/>
    </w:pPr>
    <w:rPr>
      <w:sz w:val="24"/>
      <w:szCs w:val="24"/>
    </w:rPr>
  </w:style>
  <w:style w:type="paragraph" w:styleId="1148" w:customStyle="1">
    <w:name w:val="xl92"/>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49" w:customStyle="1">
    <w:name w:val="xl9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24"/>
      <w:szCs w:val="24"/>
    </w:rPr>
  </w:style>
  <w:style w:type="paragraph" w:styleId="1150" w:customStyle="1">
    <w:name w:val="xl94"/>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51" w:customStyle="1">
    <w:name w:val="xl95"/>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52" w:customStyle="1">
    <w:name w:val="xl96"/>
    <w:basedOn w:val="808"/>
    <w:pPr>
      <w:pBdr>
        <w:top w:val="single" w:color="000000" w:sz="4" w:space="0"/>
        <w:left w:val="single" w:color="000000" w:sz="4" w:space="0"/>
        <w:bottom w:val="single" w:color="000000" w:sz="4" w:space="0"/>
        <w:right w:val="single" w:color="000000" w:sz="4" w:space="0"/>
      </w:pBdr>
      <w:shd w:val="clear" w:color="000000" w:fill="ccffff"/>
      <w:spacing w:after="100" w:afterAutospacing="1" w:before="100" w:beforeAutospacing="1"/>
      <w:ind/>
    </w:pPr>
    <w:rPr>
      <w:sz w:val="24"/>
      <w:szCs w:val="24"/>
    </w:rPr>
  </w:style>
  <w:style w:type="paragraph" w:styleId="1153" w:customStyle="1">
    <w:name w:val="xl97"/>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both"/>
    </w:pPr>
    <w:rPr>
      <w:b/>
      <w:bCs/>
      <w:sz w:val="24"/>
      <w:szCs w:val="24"/>
    </w:rPr>
  </w:style>
  <w:style w:type="paragraph" w:styleId="1154" w:customStyle="1">
    <w:name w:val="xl98"/>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both"/>
    </w:pPr>
    <w:rPr>
      <w:sz w:val="24"/>
      <w:szCs w:val="24"/>
    </w:rPr>
  </w:style>
  <w:style w:type="paragraph" w:styleId="1155" w:customStyle="1">
    <w:name w:val="xl99"/>
    <w:basedOn w:val="808"/>
    <w:pPr>
      <w:pBdr>
        <w:top w:val="single" w:color="000000" w:sz="4" w:space="0"/>
        <w:left w:val="single" w:color="000000" w:sz="4" w:space="0"/>
        <w:bottom w:val="single" w:color="000000" w:sz="4" w:space="0"/>
        <w:right w:val="single" w:color="000000" w:sz="4" w:space="0"/>
      </w:pBdr>
      <w:shd w:val="clear" w:color="000000" w:fill="b6dde8"/>
      <w:spacing w:after="100" w:afterAutospacing="1" w:before="100" w:beforeAutospacing="1"/>
      <w:ind/>
      <w:jc w:val="both"/>
    </w:pPr>
    <w:rPr>
      <w:sz w:val="24"/>
      <w:szCs w:val="24"/>
    </w:rPr>
  </w:style>
  <w:style w:type="paragraph" w:styleId="1156" w:customStyle="1">
    <w:name w:val="xl10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57" w:customStyle="1">
    <w:name w:val="xl101"/>
    <w:basedOn w:val="808"/>
    <w:pPr>
      <w:pBdr>
        <w:top w:val="single" w:color="000000" w:sz="4" w:space="0"/>
        <w:left w:val="single" w:color="000000" w:sz="4" w:space="0"/>
        <w:bottom w:val="single" w:color="000000" w:sz="4" w:space="0"/>
        <w:right w:val="single" w:color="000000" w:sz="4" w:space="0"/>
      </w:pBdr>
      <w:shd w:val="clear" w:color="000000" w:fill="ccffcc"/>
      <w:spacing w:after="100" w:afterAutospacing="1" w:before="100" w:beforeAutospacing="1"/>
      <w:ind/>
    </w:pPr>
    <w:rPr>
      <w:sz w:val="24"/>
      <w:szCs w:val="24"/>
    </w:rPr>
  </w:style>
  <w:style w:type="paragraph" w:styleId="1158" w:customStyle="1">
    <w:name w:val="xl102"/>
    <w:basedOn w:val="808"/>
    <w:pPr>
      <w:pBdr>
        <w:top w:val="single" w:color="000000" w:sz="4" w:space="0"/>
        <w:left w:val="single" w:color="000000" w:sz="4" w:space="0"/>
        <w:bottom w:val="single" w:color="000000" w:sz="4" w:space="0"/>
        <w:right w:val="single" w:color="000000" w:sz="4" w:space="0"/>
      </w:pBdr>
      <w:shd w:val="clear" w:color="000000" w:fill="dbeef3"/>
      <w:spacing w:after="100" w:afterAutospacing="1" w:before="100" w:beforeAutospacing="1"/>
      <w:ind/>
    </w:pPr>
    <w:rPr>
      <w:sz w:val="24"/>
      <w:szCs w:val="24"/>
    </w:rPr>
  </w:style>
  <w:style w:type="paragraph" w:styleId="1159" w:customStyle="1">
    <w:name w:val="xl10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60" w:customStyle="1">
    <w:name w:val="xl104"/>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61" w:customStyle="1">
    <w:name w:val="xl105"/>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62" w:customStyle="1">
    <w:name w:val="xl106"/>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24"/>
      <w:szCs w:val="24"/>
    </w:rPr>
  </w:style>
  <w:style w:type="paragraph" w:styleId="1163" w:customStyle="1">
    <w:name w:val="xl107"/>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4"/>
      <w:szCs w:val="24"/>
    </w:rPr>
  </w:style>
  <w:style w:type="paragraph" w:styleId="1164" w:customStyle="1">
    <w:name w:val="xl108"/>
    <w:basedOn w:val="808"/>
    <w:pPr>
      <w:pBdr/>
      <w:spacing w:after="100" w:afterAutospacing="1" w:before="100" w:beforeAutospacing="1"/>
      <w:ind/>
    </w:pPr>
    <w:rPr>
      <w:b/>
      <w:bCs/>
      <w:sz w:val="20"/>
      <w:szCs w:val="20"/>
    </w:rPr>
  </w:style>
  <w:style w:type="paragraph" w:styleId="1165" w:customStyle="1">
    <w:name w:val="xl109"/>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166" w:customStyle="1">
    <w:name w:val="xl11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167" w:customStyle="1">
    <w:name w:val="xl111"/>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168" w:customStyle="1">
    <w:name w:val="xl112"/>
    <w:basedOn w:val="808"/>
    <w:pPr>
      <w:pBdr/>
      <w:spacing w:after="100" w:afterAutospacing="1" w:before="100" w:beforeAutospacing="1"/>
      <w:ind/>
      <w:jc w:val="center"/>
    </w:pPr>
    <w:rPr>
      <w:sz w:val="20"/>
      <w:szCs w:val="20"/>
    </w:rPr>
  </w:style>
  <w:style w:type="paragraph" w:styleId="1169" w:customStyle="1">
    <w:name w:val="xl113"/>
    <w:basedOn w:val="808"/>
    <w:pPr>
      <w:pBdr/>
      <w:spacing w:after="100" w:afterAutospacing="1" w:before="100" w:beforeAutospacing="1"/>
      <w:ind/>
    </w:pPr>
    <w:rPr>
      <w:rFonts w:ascii=".VnTime" w:hAnsi=".VnTime"/>
      <w:sz w:val="24"/>
      <w:szCs w:val="24"/>
    </w:rPr>
  </w:style>
  <w:style w:type="paragraph" w:styleId="1170" w:customStyle="1">
    <w:name w:val="xl114"/>
    <w:basedOn w:val="808"/>
    <w:pPr>
      <w:pBdr/>
      <w:spacing w:after="100" w:afterAutospacing="1" w:before="100" w:beforeAutospacing="1"/>
      <w:ind/>
    </w:pPr>
    <w:rPr>
      <w:rFonts w:ascii=".VnTime" w:hAnsi=".VnTime"/>
      <w:sz w:val="20"/>
      <w:szCs w:val="20"/>
    </w:rPr>
  </w:style>
  <w:style w:type="paragraph" w:styleId="1171" w:customStyle="1">
    <w:name w:val="xl115"/>
    <w:basedOn w:val="808"/>
    <w:pPr>
      <w:pBdr/>
      <w:spacing w:after="100" w:afterAutospacing="1" w:before="100" w:beforeAutospacing="1"/>
      <w:ind/>
    </w:pPr>
    <w:rPr>
      <w:sz w:val="24"/>
      <w:szCs w:val="24"/>
    </w:rPr>
  </w:style>
  <w:style w:type="paragraph" w:styleId="1172" w:customStyle="1">
    <w:name w:val="xl116"/>
    <w:basedOn w:val="808"/>
    <w:pPr>
      <w:pBdr>
        <w:top w:val="single" w:color="000000" w:sz="4" w:space="0"/>
      </w:pBdr>
      <w:spacing w:after="100" w:afterAutospacing="1" w:before="100" w:beforeAutospacing="1"/>
      <w:ind/>
    </w:pPr>
    <w:rPr>
      <w:i/>
      <w:iCs/>
      <w:sz w:val="24"/>
      <w:szCs w:val="24"/>
    </w:rPr>
  </w:style>
  <w:style w:type="paragraph" w:styleId="1173" w:customStyle="1">
    <w:name w:val="xl117"/>
    <w:basedOn w:val="808"/>
    <w:pPr>
      <w:pBdr/>
      <w:spacing w:after="100" w:afterAutospacing="1" w:before="100" w:beforeAutospacing="1"/>
      <w:ind/>
    </w:pPr>
    <w:rPr>
      <w:i/>
      <w:iCs/>
      <w:sz w:val="24"/>
      <w:szCs w:val="24"/>
    </w:rPr>
  </w:style>
  <w:style w:type="paragraph" w:styleId="1174" w:customStyle="1">
    <w:name w:val="xl118"/>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4"/>
      <w:szCs w:val="24"/>
    </w:rPr>
  </w:style>
  <w:style w:type="paragraph" w:styleId="1175" w:customStyle="1">
    <w:name w:val="02 Tên loại VB"/>
    <w:pPr>
      <w:widowControl w:val="false"/>
      <w:pBdr/>
      <w:spacing w:before="600" w:line="400" w:lineRule="atLeast"/>
      <w:ind/>
      <w:jc w:val="center"/>
    </w:pPr>
    <w:rPr>
      <w:b/>
      <w:sz w:val="32"/>
      <w:szCs w:val="28"/>
    </w:rPr>
  </w:style>
  <w:style w:type="paragraph" w:styleId="1176" w:customStyle="1">
    <w:name w:val="03 Trích yếu"/>
    <w:link w:val="1185"/>
    <w:pPr>
      <w:widowControl w:val="false"/>
      <w:pBdr/>
      <w:spacing w:line="400" w:lineRule="atLeast"/>
      <w:ind/>
      <w:jc w:val="center"/>
    </w:pPr>
    <w:rPr>
      <w:b/>
      <w:sz w:val="28"/>
      <w:szCs w:val="28"/>
    </w:rPr>
  </w:style>
  <w:style w:type="paragraph" w:styleId="1177" w:customStyle="1">
    <w:name w:val="04 Cơ quan ban hành"/>
    <w:pPr>
      <w:widowControl w:val="false"/>
      <w:pBdr/>
      <w:spacing w:line="400" w:lineRule="atLeast"/>
      <w:ind/>
      <w:jc w:val="center"/>
    </w:pPr>
    <w:rPr>
      <w:b/>
      <w:sz w:val="28"/>
      <w:szCs w:val="28"/>
    </w:rPr>
  </w:style>
  <w:style w:type="paragraph" w:styleId="1178" w:customStyle="1">
    <w:name w:val="05 Nội dung VB"/>
    <w:basedOn w:val="808"/>
    <w:link w:val="1381"/>
    <w:pPr>
      <w:widowControl w:val="false"/>
      <w:pBdr/>
      <w:spacing w:after="120" w:line="400" w:lineRule="atLeast"/>
      <w:ind w:firstLine="567"/>
      <w:jc w:val="both"/>
    </w:pPr>
  </w:style>
  <w:style w:type="paragraph" w:styleId="1179" w:customStyle="1">
    <w:name w:val="06 Canh giữa"/>
    <w:pPr>
      <w:pBdr/>
      <w:spacing w:line="400" w:lineRule="atLeast"/>
      <w:ind/>
      <w:jc w:val="center"/>
    </w:pPr>
    <w:rPr>
      <w:b/>
      <w:sz w:val="28"/>
      <w:szCs w:val="28"/>
    </w:rPr>
  </w:style>
  <w:style w:type="paragraph" w:styleId="1180" w:customStyle="1">
    <w:name w:val="09 (Kèm theo)"/>
    <w:pPr>
      <w:widowControl w:val="false"/>
      <w:pBdr/>
      <w:spacing w:line="400" w:lineRule="atLeast"/>
      <w:ind/>
      <w:jc w:val="center"/>
    </w:pPr>
    <w:rPr>
      <w:i/>
      <w:sz w:val="28"/>
      <w:szCs w:val="28"/>
    </w:rPr>
  </w:style>
  <w:style w:type="paragraph" w:styleId="1181" w:customStyle="1">
    <w:name w:val="Normal1"/>
    <w:basedOn w:val="808"/>
    <w:next w:val="808"/>
    <w:semiHidden/>
    <w:pPr>
      <w:pBdr/>
      <w:spacing w:after="160" w:line="240" w:lineRule="exact"/>
      <w:ind/>
    </w:pPr>
    <w:rPr>
      <w:szCs w:val="22"/>
    </w:rPr>
  </w:style>
  <w:style w:type="character" w:styleId="1182" w:customStyle="1">
    <w:name w:val="apple-converted-space"/>
    <w:basedOn w:val="818"/>
    <w:pPr>
      <w:pBdr/>
      <w:spacing/>
      <w:ind/>
    </w:pPr>
  </w:style>
  <w:style w:type="paragraph" w:styleId="1183" w:customStyle="1">
    <w:name w:val="08 QUY CHẾ"/>
    <w:pPr>
      <w:widowControl w:val="false"/>
      <w:pBdr/>
      <w:spacing w:line="400" w:lineRule="atLeast"/>
      <w:ind/>
      <w:jc w:val="center"/>
    </w:pPr>
    <w:rPr>
      <w:b/>
      <w:sz w:val="32"/>
      <w:szCs w:val="28"/>
    </w:rPr>
  </w:style>
  <w:style w:type="paragraph" w:styleId="1184" w:customStyle="1">
    <w:name w:val="07 Đậm"/>
    <w:basedOn w:val="808"/>
    <w:pPr>
      <w:widowControl w:val="false"/>
      <w:pBdr/>
      <w:spacing w:after="120" w:line="400" w:lineRule="atLeast"/>
      <w:ind w:firstLine="567"/>
      <w:jc w:val="both"/>
    </w:pPr>
    <w:rPr>
      <w:b/>
    </w:rPr>
  </w:style>
  <w:style w:type="character" w:styleId="1185" w:customStyle="1">
    <w:name w:val="03 Trích yếu Char"/>
    <w:link w:val="1176"/>
    <w:pPr>
      <w:pBdr/>
      <w:spacing/>
      <w:ind/>
    </w:pPr>
    <w:rPr>
      <w:b/>
      <w:sz w:val="28"/>
      <w:szCs w:val="28"/>
      <w:lang w:val="en-US" w:eastAsia="en-US" w:bidi="ar-SA"/>
    </w:rPr>
  </w:style>
  <w:style w:type="paragraph" w:styleId="1186" w:customStyle="1">
    <w:name w:val="body_normal"/>
    <w:basedOn w:val="808"/>
    <w:pPr>
      <w:pBdr/>
      <w:spacing w:after="280" w:before="280"/>
      <w:ind/>
    </w:pPr>
    <w:rPr>
      <w:rFonts w:eastAsia="Batang"/>
      <w:sz w:val="24"/>
      <w:szCs w:val="24"/>
      <w:lang w:eastAsia="ar-SA"/>
    </w:rPr>
  </w:style>
  <w:style w:type="paragraph" w:styleId="1187" w:customStyle="1">
    <w:name w:val="1normal"/>
    <w:basedOn w:val="808"/>
    <w:link w:val="1188"/>
    <w:qFormat/>
    <w:pPr>
      <w:pBdr/>
      <w:spacing w:before="120" w:line="276" w:lineRule="auto"/>
      <w:ind w:firstLine="567"/>
      <w:jc w:val="both"/>
    </w:pPr>
    <w:rPr>
      <w:sz w:val="26"/>
      <w:szCs w:val="24"/>
      <w:lang w:val="sv-SE"/>
    </w:rPr>
  </w:style>
  <w:style w:type="character" w:styleId="1188" w:customStyle="1">
    <w:name w:val="1normal Char"/>
    <w:link w:val="1187"/>
    <w:pPr>
      <w:pBdr/>
      <w:spacing/>
      <w:ind/>
    </w:pPr>
    <w:rPr>
      <w:sz w:val="26"/>
      <w:szCs w:val="24"/>
      <w:lang w:val="sv-SE" w:bidi="ar-SA"/>
    </w:rPr>
  </w:style>
  <w:style w:type="character" w:styleId="1189" w:customStyle="1">
    <w:name w:val="subhead"/>
    <w:basedOn w:val="818"/>
    <w:pPr>
      <w:pBdr/>
      <w:spacing/>
      <w:ind/>
    </w:pPr>
  </w:style>
  <w:style w:type="paragraph" w:styleId="1190">
    <w:name w:val="No Spacing"/>
    <w:basedOn w:val="808"/>
    <w:link w:val="1369"/>
    <w:qFormat/>
    <w:pPr>
      <w:pBdr/>
      <w:spacing/>
      <w:ind/>
      <w:jc w:val="center"/>
    </w:pPr>
    <w:rPr>
      <w:rFonts w:ascii="Calibri" w:hAnsi="Calibri" w:eastAsia="Calibri"/>
      <w:sz w:val="24"/>
      <w:szCs w:val="32"/>
      <w:lang w:bidi="en-US"/>
    </w:rPr>
  </w:style>
  <w:style w:type="paragraph" w:styleId="1191">
    <w:name w:val="Quote"/>
    <w:basedOn w:val="808"/>
    <w:next w:val="808"/>
    <w:link w:val="1192"/>
    <w:qFormat/>
    <w:pPr>
      <w:pBdr/>
      <w:spacing/>
      <w:ind/>
      <w:jc w:val="center"/>
    </w:pPr>
    <w:rPr>
      <w:rFonts w:ascii="Calibri" w:hAnsi="Calibri" w:eastAsia="Calibri"/>
      <w:i/>
      <w:sz w:val="24"/>
      <w:szCs w:val="24"/>
      <w:lang w:bidi="en-US"/>
    </w:rPr>
  </w:style>
  <w:style w:type="character" w:styleId="1192" w:customStyle="1">
    <w:name w:val="Quote Char"/>
    <w:link w:val="1191"/>
    <w:pPr>
      <w:pBdr/>
      <w:spacing/>
      <w:ind/>
    </w:pPr>
    <w:rPr>
      <w:rFonts w:ascii="Calibri" w:hAnsi="Calibri" w:eastAsia="Calibri"/>
      <w:i/>
      <w:sz w:val="24"/>
      <w:szCs w:val="24"/>
      <w:lang w:val="en-US" w:eastAsia="en-US" w:bidi="en-US"/>
    </w:rPr>
  </w:style>
  <w:style w:type="paragraph" w:styleId="1193">
    <w:name w:val="Intense Quote"/>
    <w:basedOn w:val="808"/>
    <w:next w:val="808"/>
    <w:link w:val="1194"/>
    <w:qFormat/>
    <w:pPr>
      <w:pBdr/>
      <w:spacing/>
      <w:ind w:right="720" w:left="720"/>
      <w:jc w:val="center"/>
    </w:pPr>
    <w:rPr>
      <w:rFonts w:ascii="Calibri" w:hAnsi="Calibri" w:eastAsia="Calibri"/>
      <w:b/>
      <w:i/>
      <w:sz w:val="24"/>
      <w:szCs w:val="22"/>
      <w:lang w:bidi="en-US"/>
    </w:rPr>
  </w:style>
  <w:style w:type="character" w:styleId="1194" w:customStyle="1">
    <w:name w:val="Intense Quote Char"/>
    <w:link w:val="1193"/>
    <w:pPr>
      <w:pBdr/>
      <w:spacing/>
      <w:ind/>
    </w:pPr>
    <w:rPr>
      <w:rFonts w:ascii="Calibri" w:hAnsi="Calibri" w:eastAsia="Calibri"/>
      <w:b/>
      <w:i/>
      <w:sz w:val="24"/>
      <w:szCs w:val="22"/>
      <w:lang w:val="en-US" w:eastAsia="en-US" w:bidi="en-US"/>
    </w:rPr>
  </w:style>
  <w:style w:type="character" w:styleId="1195">
    <w:name w:val="Subtle Emphasis"/>
    <w:qFormat/>
    <w:pPr>
      <w:pBdr/>
      <w:spacing/>
      <w:ind/>
    </w:pPr>
    <w:rPr>
      <w:i/>
      <w:color w:val="5a5a5a"/>
    </w:rPr>
  </w:style>
  <w:style w:type="character" w:styleId="1196">
    <w:name w:val="Intense Emphasis"/>
    <w:qFormat/>
    <w:pPr>
      <w:pBdr/>
      <w:spacing/>
      <w:ind/>
    </w:pPr>
    <w:rPr>
      <w:b/>
      <w:i/>
      <w:sz w:val="24"/>
      <w:szCs w:val="24"/>
      <w:u w:val="single"/>
    </w:rPr>
  </w:style>
  <w:style w:type="character" w:styleId="1197">
    <w:name w:val="Subtle Reference"/>
    <w:qFormat/>
    <w:pPr>
      <w:pBdr/>
      <w:spacing/>
      <w:ind/>
    </w:pPr>
    <w:rPr>
      <w:sz w:val="24"/>
      <w:szCs w:val="24"/>
      <w:u w:val="single"/>
    </w:rPr>
  </w:style>
  <w:style w:type="character" w:styleId="1198">
    <w:name w:val="Intense Reference"/>
    <w:qFormat/>
    <w:pPr>
      <w:pBdr/>
      <w:spacing/>
      <w:ind/>
    </w:pPr>
    <w:rPr>
      <w:b/>
      <w:sz w:val="24"/>
      <w:u w:val="single"/>
    </w:rPr>
  </w:style>
  <w:style w:type="character" w:styleId="1199">
    <w:name w:val="Book Title"/>
    <w:qFormat/>
    <w:pPr>
      <w:pBdr/>
      <w:spacing/>
      <w:ind/>
    </w:pPr>
    <w:rPr>
      <w:rFonts w:ascii="Cambria" w:hAnsi="Cambria" w:eastAsia="Times New Roman"/>
      <w:b/>
      <w:i/>
      <w:sz w:val="24"/>
      <w:szCs w:val="24"/>
    </w:rPr>
  </w:style>
  <w:style w:type="paragraph" w:styleId="1200">
    <w:name w:val="TOC Heading"/>
    <w:basedOn w:val="809"/>
    <w:next w:val="808"/>
    <w:qFormat/>
    <w:pPr>
      <w:pBdr/>
      <w:spacing w:after="60" w:before="240"/>
      <w:ind/>
      <w:outlineLvl w:val="9"/>
    </w:pPr>
    <w:rPr>
      <w:rFonts w:ascii="Cambria" w:hAnsi="Cambria"/>
      <w:b/>
      <w:bCs/>
      <w:sz w:val="32"/>
      <w:szCs w:val="32"/>
      <w:lang w:bidi="en-US"/>
    </w:rPr>
  </w:style>
  <w:style w:type="paragraph" w:styleId="1201" w:customStyle="1">
    <w:name w:val="font1"/>
    <w:basedOn w:val="808"/>
    <w:pPr>
      <w:pBdr/>
      <w:spacing w:after="100" w:afterAutospacing="1" w:before="100" w:beforeAutospacing="1"/>
      <w:ind/>
    </w:pPr>
    <w:rPr>
      <w:rFonts w:ascii="VNI-Times" w:hAnsi="VNI-Times"/>
      <w:sz w:val="22"/>
      <w:szCs w:val="22"/>
    </w:rPr>
  </w:style>
  <w:style w:type="paragraph" w:styleId="1202" w:customStyle="1">
    <w:name w:val="font6"/>
    <w:basedOn w:val="808"/>
    <w:pPr>
      <w:pBdr/>
      <w:spacing w:after="100" w:afterAutospacing="1" w:before="100" w:beforeAutospacing="1"/>
      <w:ind/>
    </w:pPr>
    <w:rPr>
      <w:b/>
      <w:bCs/>
      <w:sz w:val="24"/>
      <w:szCs w:val="24"/>
    </w:rPr>
  </w:style>
  <w:style w:type="paragraph" w:styleId="1203" w:customStyle="1">
    <w:name w:val="font7"/>
    <w:basedOn w:val="808"/>
    <w:pPr>
      <w:pBdr/>
      <w:spacing w:after="100" w:afterAutospacing="1" w:before="100" w:beforeAutospacing="1"/>
      <w:ind/>
    </w:pPr>
    <w:rPr>
      <w:b/>
      <w:bCs/>
      <w:sz w:val="24"/>
      <w:szCs w:val="24"/>
      <w:u w:val="single"/>
    </w:rPr>
  </w:style>
  <w:style w:type="paragraph" w:styleId="1204" w:customStyle="1">
    <w:name w:val="font8"/>
    <w:basedOn w:val="808"/>
    <w:pPr>
      <w:pBdr/>
      <w:spacing w:after="100" w:afterAutospacing="1" w:before="100" w:beforeAutospacing="1"/>
      <w:ind/>
    </w:pPr>
    <w:rPr>
      <w:b/>
      <w:bCs/>
      <w:i/>
      <w:iCs/>
      <w:sz w:val="24"/>
      <w:szCs w:val="24"/>
      <w:u w:val="single"/>
    </w:rPr>
  </w:style>
  <w:style w:type="paragraph" w:styleId="1205" w:customStyle="1">
    <w:name w:val="font9"/>
    <w:basedOn w:val="808"/>
    <w:pPr>
      <w:pBdr/>
      <w:spacing w:after="100" w:afterAutospacing="1" w:before="100" w:beforeAutospacing="1"/>
      <w:ind/>
    </w:pPr>
    <w:rPr>
      <w:sz w:val="24"/>
      <w:szCs w:val="24"/>
    </w:rPr>
  </w:style>
  <w:style w:type="paragraph" w:styleId="1206" w:customStyle="1">
    <w:name w:val="font10"/>
    <w:basedOn w:val="808"/>
    <w:pPr>
      <w:pBdr/>
      <w:spacing w:after="100" w:afterAutospacing="1" w:before="100" w:beforeAutospacing="1"/>
      <w:ind/>
    </w:pPr>
    <w:rPr>
      <w:b/>
      <w:bCs/>
      <w:i/>
      <w:iCs/>
      <w:sz w:val="24"/>
      <w:szCs w:val="24"/>
    </w:rPr>
  </w:style>
  <w:style w:type="paragraph" w:styleId="1207" w:customStyle="1">
    <w:name w:val="font11"/>
    <w:basedOn w:val="808"/>
    <w:pPr>
      <w:pBdr/>
      <w:spacing w:after="100" w:afterAutospacing="1" w:before="100" w:beforeAutospacing="1"/>
      <w:ind/>
    </w:pPr>
    <w:rPr>
      <w:b/>
      <w:bCs/>
      <w:sz w:val="24"/>
      <w:szCs w:val="24"/>
    </w:rPr>
  </w:style>
  <w:style w:type="paragraph" w:styleId="1208" w:customStyle="1">
    <w:name w:val="font12"/>
    <w:basedOn w:val="808"/>
    <w:pPr>
      <w:pBdr/>
      <w:spacing w:after="100" w:afterAutospacing="1" w:before="100" w:beforeAutospacing="1"/>
      <w:ind/>
    </w:pPr>
    <w:rPr>
      <w:i/>
      <w:iCs/>
      <w:sz w:val="22"/>
      <w:szCs w:val="22"/>
    </w:rPr>
  </w:style>
  <w:style w:type="paragraph" w:styleId="1209" w:customStyle="1">
    <w:name w:val="font13"/>
    <w:basedOn w:val="808"/>
    <w:pPr>
      <w:pBdr/>
      <w:spacing w:after="100" w:afterAutospacing="1" w:before="100" w:beforeAutospacing="1"/>
      <w:ind/>
    </w:pPr>
    <w:rPr>
      <w:i/>
      <w:iCs/>
      <w:sz w:val="24"/>
      <w:szCs w:val="24"/>
    </w:rPr>
  </w:style>
  <w:style w:type="paragraph" w:styleId="1210" w:customStyle="1">
    <w:name w:val="xl119"/>
    <w:basedOn w:val="808"/>
    <w:pPr>
      <w:pBdr/>
      <w:shd w:val="clear" w:color="000000" w:fill="ffffff"/>
      <w:spacing w:after="100" w:afterAutospacing="1" w:before="100" w:beforeAutospacing="1"/>
      <w:ind/>
      <w:jc w:val="center"/>
    </w:pPr>
    <w:rPr>
      <w:sz w:val="24"/>
      <w:szCs w:val="24"/>
    </w:rPr>
  </w:style>
  <w:style w:type="paragraph" w:styleId="1211" w:customStyle="1">
    <w:name w:val="xl120"/>
    <w:basedOn w:val="808"/>
    <w:pPr>
      <w:pBdr/>
      <w:shd w:val="clear" w:color="000000" w:fill="ffffff"/>
      <w:spacing w:after="100" w:afterAutospacing="1" w:before="100" w:beforeAutospacing="1"/>
      <w:ind/>
    </w:pPr>
    <w:rPr>
      <w:sz w:val="24"/>
      <w:szCs w:val="24"/>
    </w:rPr>
  </w:style>
  <w:style w:type="paragraph" w:styleId="1212" w:customStyle="1">
    <w:name w:val="xl121"/>
    <w:basedOn w:val="808"/>
    <w:pPr>
      <w:pBdr/>
      <w:spacing w:after="100" w:afterAutospacing="1" w:before="100" w:beforeAutospacing="1"/>
      <w:ind/>
    </w:pPr>
    <w:rPr>
      <w:sz w:val="24"/>
      <w:szCs w:val="24"/>
    </w:rPr>
  </w:style>
  <w:style w:type="paragraph" w:styleId="1213" w:customStyle="1">
    <w:name w:val="xl122"/>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i/>
      <w:iCs/>
      <w:sz w:val="24"/>
      <w:szCs w:val="24"/>
    </w:rPr>
  </w:style>
  <w:style w:type="paragraph" w:styleId="1214" w:customStyle="1">
    <w:name w:val="xl123"/>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i/>
      <w:iCs/>
      <w:sz w:val="24"/>
      <w:szCs w:val="24"/>
    </w:rPr>
  </w:style>
  <w:style w:type="paragraph" w:styleId="1215" w:customStyle="1">
    <w:name w:val="xl124"/>
    <w:basedOn w:val="808"/>
    <w:pPr>
      <w:pBdr>
        <w:top w:val="single" w:color="000000" w:sz="4" w:space="0"/>
        <w:left w:val="single" w:color="000000" w:sz="4" w:space="0"/>
        <w:right w:val="single" w:color="000000" w:sz="4" w:space="0"/>
      </w:pBdr>
      <w:shd w:val="clear" w:color="000000" w:fill="ffffff"/>
      <w:spacing w:after="100" w:afterAutospacing="1" w:before="100" w:beforeAutospacing="1"/>
      <w:ind/>
    </w:pPr>
    <w:rPr>
      <w:b/>
      <w:bCs/>
      <w:sz w:val="24"/>
      <w:szCs w:val="24"/>
      <w:u w:val="single"/>
    </w:rPr>
  </w:style>
  <w:style w:type="paragraph" w:styleId="1216" w:customStyle="1">
    <w:name w:val="xl125"/>
    <w:basedOn w:val="808"/>
    <w:pPr>
      <w:pBdr>
        <w:top w:val="single" w:color="000000" w:sz="4" w:space="0"/>
        <w:left w:val="single" w:color="000000" w:sz="4" w:space="0"/>
        <w:right w:val="single" w:color="000000" w:sz="4" w:space="0"/>
      </w:pBdr>
      <w:shd w:val="clear" w:color="000000" w:fill="ffffff"/>
      <w:spacing w:after="100" w:afterAutospacing="1" w:before="100" w:beforeAutospacing="1"/>
      <w:ind/>
      <w:jc w:val="center"/>
    </w:pPr>
    <w:rPr>
      <w:sz w:val="24"/>
      <w:szCs w:val="24"/>
    </w:rPr>
  </w:style>
  <w:style w:type="paragraph" w:styleId="1217" w:customStyle="1">
    <w:name w:val="xl126"/>
    <w:basedOn w:val="808"/>
    <w:pPr>
      <w:pBdr>
        <w:top w:val="single" w:color="000000" w:sz="4" w:space="0"/>
        <w:left w:val="single" w:color="000000" w:sz="4" w:space="0"/>
        <w:right w:val="single" w:color="000000" w:sz="4" w:space="0"/>
      </w:pBdr>
      <w:shd w:val="clear" w:color="000000" w:fill="ffffff"/>
      <w:spacing w:after="100" w:afterAutospacing="1" w:before="100" w:beforeAutospacing="1"/>
      <w:ind/>
      <w:jc w:val="right"/>
    </w:pPr>
    <w:rPr>
      <w:sz w:val="24"/>
      <w:szCs w:val="24"/>
    </w:rPr>
  </w:style>
  <w:style w:type="paragraph" w:styleId="1218" w:customStyle="1">
    <w:name w:val="xl127"/>
    <w:basedOn w:val="808"/>
    <w:pPr>
      <w:pBdr>
        <w:top w:val="single" w:color="000000" w:sz="4" w:space="0"/>
        <w:left w:val="single" w:color="000000" w:sz="4" w:space="0"/>
        <w:right w:val="single" w:color="000000" w:sz="4" w:space="0"/>
      </w:pBdr>
      <w:shd w:val="clear" w:color="000000" w:fill="ffffff"/>
      <w:spacing w:after="100" w:afterAutospacing="1" w:before="100" w:beforeAutospacing="1"/>
      <w:ind/>
    </w:pPr>
    <w:rPr>
      <w:sz w:val="24"/>
      <w:szCs w:val="24"/>
    </w:rPr>
  </w:style>
  <w:style w:type="paragraph" w:styleId="1219" w:customStyle="1">
    <w:name w:val="xl128"/>
    <w:basedOn w:val="808"/>
    <w:pPr>
      <w:pBdr>
        <w:top w:val="single" w:color="000000" w:sz="4" w:space="0"/>
        <w:left w:val="single" w:color="000000" w:sz="4" w:space="0"/>
        <w:bottom w:val="single" w:color="000000" w:sz="4" w:space="0"/>
      </w:pBdr>
      <w:shd w:val="clear" w:color="000000" w:fill="ffffff"/>
      <w:spacing w:after="100" w:afterAutospacing="1" w:before="100" w:beforeAutospacing="1"/>
      <w:ind/>
      <w:jc w:val="center"/>
    </w:pPr>
    <w:rPr>
      <w:b/>
      <w:bCs/>
      <w:sz w:val="24"/>
      <w:szCs w:val="24"/>
    </w:rPr>
  </w:style>
  <w:style w:type="paragraph" w:styleId="1220" w:customStyle="1">
    <w:name w:val="xl129"/>
    <w:basedOn w:val="808"/>
    <w:pPr>
      <w:pBdr>
        <w:top w:val="single" w:color="000000" w:sz="4" w:space="0"/>
        <w:left w:val="single" w:color="000000" w:sz="4" w:space="0"/>
        <w:right w:val="single" w:color="000000" w:sz="4" w:space="0"/>
      </w:pBdr>
      <w:shd w:val="clear" w:color="000000" w:fill="ffffff"/>
      <w:spacing w:after="100" w:afterAutospacing="1" w:before="100" w:beforeAutospacing="1"/>
      <w:ind/>
      <w:jc w:val="center"/>
    </w:pPr>
    <w:rPr>
      <w:b/>
      <w:bCs/>
      <w:sz w:val="24"/>
      <w:szCs w:val="24"/>
    </w:rPr>
  </w:style>
  <w:style w:type="paragraph" w:styleId="1221" w:customStyle="1">
    <w:name w:val="xl130"/>
    <w:basedOn w:val="808"/>
    <w:pPr>
      <w:pBdr>
        <w:top w:val="single" w:color="000000" w:sz="4" w:space="0"/>
        <w:left w:val="single" w:color="000000" w:sz="4" w:space="0"/>
        <w:right w:val="single" w:color="000000" w:sz="4" w:space="0"/>
      </w:pBdr>
      <w:shd w:val="clear" w:color="000000" w:fill="ffffff"/>
      <w:spacing w:after="100" w:afterAutospacing="1" w:before="100" w:beforeAutospacing="1"/>
      <w:ind/>
      <w:jc w:val="center"/>
    </w:pPr>
    <w:rPr>
      <w:b/>
      <w:bCs/>
      <w:sz w:val="24"/>
      <w:szCs w:val="24"/>
    </w:rPr>
  </w:style>
  <w:style w:type="paragraph" w:styleId="1222" w:customStyle="1">
    <w:name w:val="xl131"/>
    <w:basedOn w:val="808"/>
    <w:pPr>
      <w:pBdr>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24"/>
      <w:szCs w:val="24"/>
    </w:rPr>
  </w:style>
  <w:style w:type="paragraph" w:styleId="1223" w:customStyle="1">
    <w:name w:val="xl132"/>
    <w:basedOn w:val="808"/>
    <w:pPr>
      <w:pBdr>
        <w:top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24"/>
      <w:szCs w:val="24"/>
    </w:rPr>
  </w:style>
  <w:style w:type="paragraph" w:styleId="1224" w:customStyle="1">
    <w:name w:val="xl133"/>
    <w:basedOn w:val="808"/>
    <w:pPr>
      <w:pBdr>
        <w:top w:val="single" w:color="000000" w:sz="4" w:space="0"/>
        <w:left w:val="single" w:color="000000" w:sz="4" w:space="0"/>
        <w:bottom w:val="single" w:color="000000" w:sz="4" w:space="0"/>
      </w:pBdr>
      <w:shd w:val="clear" w:color="000000" w:fill="ffffff"/>
      <w:spacing w:after="100" w:afterAutospacing="1" w:before="100" w:beforeAutospacing="1"/>
      <w:ind/>
      <w:jc w:val="center"/>
    </w:pPr>
    <w:rPr>
      <w:b/>
      <w:bCs/>
      <w:sz w:val="24"/>
      <w:szCs w:val="24"/>
    </w:rPr>
  </w:style>
  <w:style w:type="paragraph" w:styleId="1225" w:customStyle="1">
    <w:name w:val="xl134"/>
    <w:basedOn w:val="808"/>
    <w:pPr>
      <w:pBdr>
        <w:left w:val="single" w:color="000000" w:sz="4" w:space="0"/>
        <w:bottom w:val="single" w:color="000000" w:sz="4" w:space="0"/>
        <w:right w:val="single" w:color="000000" w:sz="4" w:space="0"/>
      </w:pBdr>
      <w:shd w:val="clear" w:color="000000" w:fill="ffffff"/>
      <w:spacing w:after="100" w:afterAutospacing="1" w:before="100" w:beforeAutospacing="1"/>
      <w:ind/>
    </w:pPr>
    <w:rPr>
      <w:sz w:val="24"/>
      <w:szCs w:val="24"/>
    </w:rPr>
  </w:style>
  <w:style w:type="paragraph" w:styleId="1226" w:customStyle="1">
    <w:name w:val="xl135"/>
    <w:basedOn w:val="808"/>
    <w:pPr>
      <w:pBdr>
        <w:left w:val="single" w:color="000000" w:sz="4" w:space="0"/>
        <w:bottom w:val="single" w:color="000000" w:sz="4" w:space="0"/>
        <w:right w:val="single" w:color="000000" w:sz="4" w:space="0"/>
      </w:pBdr>
      <w:shd w:val="clear" w:color="000000" w:fill="ffffff"/>
      <w:spacing w:after="100" w:afterAutospacing="1" w:before="100" w:beforeAutospacing="1"/>
      <w:ind/>
    </w:pPr>
    <w:rPr>
      <w:sz w:val="24"/>
      <w:szCs w:val="24"/>
    </w:rPr>
  </w:style>
  <w:style w:type="paragraph" w:styleId="1227" w:customStyle="1">
    <w:name w:val="xl136"/>
    <w:basedOn w:val="808"/>
    <w:pPr>
      <w:pBdr>
        <w:left w:val="single" w:color="000000" w:sz="4" w:space="0"/>
        <w:bottom w:val="single" w:color="000000" w:sz="4" w:space="0"/>
        <w:right w:val="single" w:color="000000" w:sz="4" w:space="0"/>
      </w:pBdr>
      <w:shd w:val="clear" w:color="000000" w:fill="ffffff"/>
      <w:spacing w:after="100" w:afterAutospacing="1" w:before="100" w:beforeAutospacing="1"/>
      <w:ind/>
    </w:pPr>
    <w:rPr>
      <w:sz w:val="24"/>
      <w:szCs w:val="24"/>
    </w:rPr>
  </w:style>
  <w:style w:type="paragraph" w:styleId="1228" w:customStyle="1">
    <w:name w:val="xl137"/>
    <w:basedOn w:val="808"/>
    <w:pPr>
      <w:pBdr/>
      <w:spacing w:after="100" w:afterAutospacing="1" w:before="100" w:beforeAutospacing="1"/>
      <w:ind/>
      <w:jc w:val="center"/>
    </w:pPr>
    <w:rPr>
      <w:b/>
      <w:bCs/>
      <w:sz w:val="26"/>
      <w:szCs w:val="26"/>
    </w:rPr>
  </w:style>
  <w:style w:type="paragraph" w:styleId="1229" w:customStyle="1">
    <w:name w:val="xl138"/>
    <w:basedOn w:val="808"/>
    <w:pPr>
      <w:pBdr>
        <w:top w:val="single" w:color="000000" w:sz="4" w:space="0"/>
        <w:bottom w:val="single" w:color="000000" w:sz="4" w:space="0"/>
      </w:pBdr>
      <w:shd w:val="clear" w:color="000000" w:fill="ffffff"/>
      <w:spacing w:after="100" w:afterAutospacing="1" w:before="100" w:beforeAutospacing="1"/>
      <w:ind/>
      <w:jc w:val="center"/>
    </w:pPr>
    <w:rPr>
      <w:b/>
      <w:bCs/>
      <w:sz w:val="24"/>
      <w:szCs w:val="24"/>
    </w:rPr>
  </w:style>
  <w:style w:type="paragraph" w:styleId="1230" w:customStyle="1">
    <w:name w:val="xl139"/>
    <w:basedOn w:val="808"/>
    <w:pPr>
      <w:pBdr/>
      <w:spacing w:after="100" w:afterAutospacing="1" w:before="100" w:beforeAutospacing="1"/>
      <w:ind/>
      <w:jc w:val="center"/>
    </w:pPr>
    <w:rPr>
      <w:sz w:val="24"/>
      <w:szCs w:val="24"/>
    </w:rPr>
  </w:style>
  <w:style w:type="paragraph" w:styleId="1231" w:customStyle="1">
    <w:name w:val="xl140"/>
    <w:basedOn w:val="808"/>
    <w:pPr>
      <w:pBdr/>
      <w:spacing w:after="100" w:afterAutospacing="1" w:before="100" w:beforeAutospacing="1"/>
      <w:ind/>
      <w:jc w:val="center"/>
    </w:pPr>
    <w:rPr>
      <w:i/>
      <w:iCs/>
    </w:rPr>
  </w:style>
  <w:style w:type="paragraph" w:styleId="1232" w:customStyle="1">
    <w:name w:val="xl141"/>
    <w:basedOn w:val="808"/>
    <w:pPr>
      <w:pBdr>
        <w:top w:val="single" w:color="000000" w:sz="4" w:space="0"/>
        <w:left w:val="single" w:color="000000" w:sz="4" w:space="0"/>
        <w:right w:val="single" w:color="000000" w:sz="4" w:space="0"/>
      </w:pBdr>
      <w:spacing w:after="100" w:afterAutospacing="1" w:before="100" w:beforeAutospacing="1"/>
      <w:ind/>
      <w:jc w:val="center"/>
    </w:pPr>
    <w:rPr>
      <w:b/>
      <w:bCs/>
      <w:sz w:val="24"/>
      <w:szCs w:val="24"/>
    </w:rPr>
  </w:style>
  <w:style w:type="paragraph" w:styleId="1233" w:customStyle="1">
    <w:name w:val="xl142"/>
    <w:basedOn w:val="808"/>
    <w:pPr>
      <w:pBdr>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34" w:customStyle="1">
    <w:name w:val="xl143"/>
    <w:basedOn w:val="808"/>
    <w:pPr>
      <w:pBdr>
        <w:top w:val="single" w:color="000000" w:sz="4" w:space="0"/>
        <w:left w:val="single" w:color="000000" w:sz="4" w:space="0"/>
        <w:right w:val="single" w:color="000000" w:sz="4" w:space="0"/>
      </w:pBdr>
      <w:spacing w:after="100" w:afterAutospacing="1" w:before="100" w:beforeAutospacing="1"/>
      <w:ind/>
      <w:jc w:val="center"/>
    </w:pPr>
    <w:rPr>
      <w:b/>
      <w:bCs/>
      <w:sz w:val="24"/>
      <w:szCs w:val="24"/>
    </w:rPr>
  </w:style>
  <w:style w:type="paragraph" w:styleId="1235" w:customStyle="1">
    <w:name w:val="xl144"/>
    <w:basedOn w:val="808"/>
    <w:pPr>
      <w:pBdr>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36" w:customStyle="1">
    <w:name w:val="xl145"/>
    <w:basedOn w:val="808"/>
    <w:pPr>
      <w:pBdr>
        <w:top w:val="single" w:color="000000" w:sz="4" w:space="0"/>
        <w:left w:val="single" w:color="000000" w:sz="4" w:space="0"/>
        <w:bottom w:val="single" w:color="000000" w:sz="4" w:space="0"/>
      </w:pBdr>
      <w:shd w:val="clear" w:color="000000" w:fill="ffffff"/>
      <w:spacing w:after="100" w:afterAutospacing="1" w:before="100" w:beforeAutospacing="1"/>
      <w:ind/>
    </w:pPr>
    <w:rPr>
      <w:sz w:val="24"/>
      <w:szCs w:val="24"/>
    </w:rPr>
  </w:style>
  <w:style w:type="paragraph" w:styleId="1237" w:customStyle="1">
    <w:name w:val="xl146"/>
    <w:basedOn w:val="808"/>
    <w:pPr>
      <w:pBdr>
        <w:top w:val="single" w:color="000000" w:sz="4" w:space="0"/>
        <w:bottom w:val="single" w:color="000000" w:sz="4" w:space="0"/>
      </w:pBdr>
      <w:shd w:val="clear" w:color="000000" w:fill="ffffff"/>
      <w:spacing w:after="100" w:afterAutospacing="1" w:before="100" w:beforeAutospacing="1"/>
      <w:ind/>
    </w:pPr>
    <w:rPr>
      <w:sz w:val="24"/>
      <w:szCs w:val="24"/>
    </w:rPr>
  </w:style>
  <w:style w:type="paragraph" w:styleId="1238" w:customStyle="1">
    <w:name w:val="xl147"/>
    <w:basedOn w:val="808"/>
    <w:pPr>
      <w:pBdr>
        <w:top w:val="single" w:color="000000" w:sz="4" w:space="0"/>
        <w:bottom w:val="single" w:color="000000" w:sz="4" w:space="0"/>
        <w:right w:val="single" w:color="000000" w:sz="4" w:space="0"/>
      </w:pBdr>
      <w:shd w:val="clear" w:color="000000" w:fill="ffffff"/>
      <w:spacing w:after="100" w:afterAutospacing="1" w:before="100" w:beforeAutospacing="1"/>
      <w:ind/>
    </w:pPr>
    <w:rPr>
      <w:sz w:val="24"/>
      <w:szCs w:val="24"/>
    </w:rPr>
  </w:style>
  <w:style w:type="paragraph" w:styleId="1239" w:customStyle="1">
    <w:name w:val="xl148"/>
    <w:basedOn w:val="808"/>
    <w:pPr>
      <w:pBdr>
        <w:left w:val="single" w:color="000000" w:sz="4" w:space="0"/>
        <w:right w:val="single" w:color="000000" w:sz="4" w:space="0"/>
      </w:pBdr>
      <w:shd w:val="clear" w:color="000000" w:fill="ffffff"/>
      <w:spacing w:after="100" w:afterAutospacing="1" w:before="100" w:beforeAutospacing="1"/>
      <w:ind/>
      <w:jc w:val="center"/>
    </w:pPr>
    <w:rPr>
      <w:sz w:val="24"/>
      <w:szCs w:val="24"/>
    </w:rPr>
  </w:style>
  <w:style w:type="paragraph" w:styleId="1240" w:customStyle="1">
    <w:name w:val="xl149"/>
    <w:basedOn w:val="808"/>
    <w:pPr>
      <w:pBdr>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24"/>
      <w:szCs w:val="24"/>
    </w:rPr>
  </w:style>
  <w:style w:type="paragraph" w:styleId="1241" w:customStyle="1">
    <w:name w:val="xl150"/>
    <w:basedOn w:val="808"/>
    <w:pPr>
      <w:pBdr>
        <w:top w:val="single" w:color="000000" w:sz="4" w:space="0"/>
        <w:left w:val="single" w:color="000000" w:sz="4" w:space="0"/>
        <w:right w:val="single" w:color="000000" w:sz="4" w:space="0"/>
      </w:pBdr>
      <w:spacing w:after="100" w:afterAutospacing="1" w:before="100" w:beforeAutospacing="1"/>
      <w:ind/>
      <w:jc w:val="center"/>
    </w:pPr>
    <w:rPr>
      <w:b/>
      <w:bCs/>
      <w:sz w:val="24"/>
      <w:szCs w:val="24"/>
    </w:rPr>
  </w:style>
  <w:style w:type="paragraph" w:styleId="1242" w:customStyle="1">
    <w:name w:val="xl151"/>
    <w:basedOn w:val="808"/>
    <w:pPr>
      <w:pBdr>
        <w:left w:val="single" w:color="000000" w:sz="4" w:space="0"/>
        <w:bottom w:val="single" w:color="000000" w:sz="4" w:space="0"/>
        <w:right w:val="single" w:color="000000" w:sz="4" w:space="0"/>
      </w:pBdr>
      <w:spacing w:after="100" w:afterAutospacing="1" w:before="100" w:beforeAutospacing="1"/>
      <w:ind/>
      <w:jc w:val="center"/>
    </w:pPr>
    <w:rPr>
      <w:b/>
      <w:bCs/>
      <w:sz w:val="24"/>
      <w:szCs w:val="24"/>
    </w:rPr>
  </w:style>
  <w:style w:type="paragraph" w:styleId="1243" w:customStyle="1">
    <w:name w:val="arialtitle"/>
    <w:basedOn w:val="808"/>
    <w:pPr>
      <w:pBdr/>
      <w:spacing w:after="200" w:before="60"/>
      <w:ind/>
    </w:pPr>
    <w:rPr>
      <w:rFonts w:ascii="Arial" w:hAnsi="Arial" w:cs="Arial"/>
      <w:color w:val="cc0000"/>
      <w:sz w:val="36"/>
      <w:szCs w:val="36"/>
    </w:rPr>
  </w:style>
  <w:style w:type="character" w:styleId="1244" w:customStyle="1">
    <w:name w:val="Font Style17"/>
    <w:pPr>
      <w:pBdr/>
      <w:spacing/>
      <w:ind/>
    </w:pPr>
    <w:rPr>
      <w:rFonts w:hint="default" w:ascii="Times New Roman" w:hAnsi="Times New Roman" w:cs="Times New Roman"/>
      <w:color w:val="000000"/>
      <w:sz w:val="26"/>
      <w:szCs w:val="26"/>
    </w:rPr>
  </w:style>
  <w:style w:type="character" w:styleId="1245" w:customStyle="1">
    <w:name w:val="Char Char3"/>
    <w:pPr>
      <w:pBdr/>
      <w:spacing/>
      <w:ind/>
    </w:pPr>
    <w:rPr>
      <w:rFonts w:ascii="VNI-Times" w:hAnsi="VNI-Times"/>
      <w:sz w:val="26"/>
    </w:rPr>
  </w:style>
  <w:style w:type="paragraph" w:styleId="1246" w:customStyle="1">
    <w:name w:val="yiv5408979859msonormal"/>
    <w:basedOn w:val="808"/>
    <w:pPr>
      <w:pBdr/>
      <w:spacing w:after="100" w:afterAutospacing="1" w:before="100" w:beforeAutospacing="1"/>
      <w:ind/>
    </w:pPr>
    <w:rPr>
      <w:sz w:val="24"/>
      <w:szCs w:val="24"/>
    </w:rPr>
  </w:style>
  <w:style w:type="paragraph" w:styleId="1247" w:customStyle="1">
    <w:name w:val="III"/>
    <w:basedOn w:val="808"/>
    <w:pPr>
      <w:pBdr/>
      <w:spacing/>
      <w:ind/>
      <w:jc w:val="both"/>
    </w:pPr>
    <w:rPr>
      <w:b/>
      <w:sz w:val="26"/>
      <w:szCs w:val="26"/>
    </w:rPr>
  </w:style>
  <w:style w:type="paragraph" w:styleId="1248" w:customStyle="1">
    <w:name w:val="Char Char"/>
    <w:basedOn w:val="808"/>
    <w:pPr>
      <w:pBdr/>
      <w:spacing w:after="160" w:line="240" w:lineRule="exact"/>
      <w:ind/>
    </w:pPr>
    <w:rPr>
      <w:rFonts w:ascii="Verdana" w:hAnsi="Verdana" w:eastAsia="MS Mincho"/>
      <w:sz w:val="20"/>
      <w:szCs w:val="20"/>
    </w:rPr>
  </w:style>
  <w:style w:type="paragraph" w:styleId="1249" w:customStyle="1">
    <w:name w:val="Char Char Char Char Char Char"/>
    <w:basedOn w:val="808"/>
    <w:pPr>
      <w:pBdr/>
      <w:spacing w:after="160" w:line="240" w:lineRule="exact"/>
      <w:ind/>
    </w:pPr>
    <w:rPr>
      <w:rFonts w:ascii="Verdana" w:hAnsi="Verdana" w:eastAsia="MS Mincho"/>
      <w:sz w:val="20"/>
      <w:szCs w:val="20"/>
    </w:rPr>
  </w:style>
  <w:style w:type="character" w:styleId="1250" w:customStyle="1">
    <w:name w:val="Style Caption + .VnArial Narrow Char Char Char"/>
    <w:link w:val="1251"/>
    <w:pPr>
      <w:pBdr/>
      <w:spacing/>
      <w:ind/>
    </w:pPr>
    <w:rPr>
      <w:rFonts w:ascii=".VnArial Narrow" w:hAnsi=".VnArial Narrow"/>
      <w:i/>
      <w:iCs/>
      <w:sz w:val="24"/>
      <w:szCs w:val="24"/>
      <w:lang w:bidi="ar-SA"/>
    </w:rPr>
  </w:style>
  <w:style w:type="paragraph" w:styleId="1251" w:customStyle="1">
    <w:name w:val="Style Caption + .VnArial Narrow Char"/>
    <w:basedOn w:val="866"/>
    <w:link w:val="1250"/>
    <w:pPr>
      <w:keepNext w:val="true"/>
      <w:widowControl w:val="false"/>
      <w:pBdr/>
      <w:tabs>
        <w:tab w:val="left" w:leader="none" w:pos="-2428"/>
      </w:tabs>
      <w:spacing/>
      <w:ind w:hanging="115"/>
    </w:pPr>
    <w:rPr>
      <w:rFonts w:ascii=".VnArial Narrow" w:hAnsi=".VnArial Narrow"/>
      <w:b w:val="0"/>
      <w:i/>
      <w:iCs/>
      <w:sz w:val="24"/>
      <w:szCs w:val="24"/>
    </w:rPr>
  </w:style>
  <w:style w:type="character" w:styleId="1252" w:customStyle="1">
    <w:name w:val="Style Superscript"/>
    <w:pPr>
      <w:pBdr/>
      <w:spacing/>
      <w:ind/>
    </w:pPr>
    <w:rPr>
      <w:rFonts w:ascii="Times New Roman" w:hAnsi="Times New Roman"/>
      <w:vertAlign w:val="superscript"/>
    </w:rPr>
  </w:style>
  <w:style w:type="character" w:styleId="1253" w:customStyle="1">
    <w:name w:val="select_mean1"/>
    <w:pPr>
      <w:pBdr/>
      <w:spacing/>
      <w:ind/>
    </w:pPr>
    <w:rPr>
      <w:rFonts w:hint="default" w:ascii="Arial" w:hAnsi="Arial" w:cs="Arial"/>
      <w:strike w:val="0"/>
      <w:color w:val="0032c0"/>
      <w:sz w:val="20"/>
      <w:szCs w:val="20"/>
      <w:u w:val="none"/>
    </w:rPr>
  </w:style>
  <w:style w:type="character" w:styleId="1254" w:customStyle="1">
    <w:name w:val="text"/>
    <w:basedOn w:val="818"/>
    <w:pPr>
      <w:pBdr/>
      <w:spacing/>
      <w:ind/>
    </w:pPr>
  </w:style>
  <w:style w:type="character" w:styleId="1255" w:customStyle="1">
    <w:name w:val="NOI DUNG 1 Char Char"/>
    <w:link w:val="1256"/>
    <w:pPr>
      <w:pBdr/>
      <w:spacing/>
      <w:ind/>
    </w:pPr>
    <w:rPr>
      <w:sz w:val="26"/>
      <w:szCs w:val="26"/>
      <w:lang w:bidi="ar-SA"/>
    </w:rPr>
  </w:style>
  <w:style w:type="paragraph" w:styleId="1256" w:customStyle="1">
    <w:name w:val="NOI DUNG 1"/>
    <w:basedOn w:val="808"/>
    <w:link w:val="1255"/>
    <w:pPr>
      <w:pBdr/>
      <w:spacing w:after="120" w:before="120" w:line="312" w:lineRule="auto"/>
      <w:ind w:firstLine="720"/>
      <w:jc w:val="both"/>
    </w:pPr>
    <w:rPr>
      <w:sz w:val="26"/>
      <w:szCs w:val="26"/>
    </w:rPr>
  </w:style>
  <w:style w:type="character" w:styleId="1257" w:customStyle="1">
    <w:name w:val="Hình Char Char"/>
    <w:link w:val="1258"/>
    <w:pPr>
      <w:pBdr/>
      <w:spacing/>
      <w:ind/>
    </w:pPr>
    <w:rPr>
      <w:b/>
      <w:bCs/>
      <w:i/>
      <w:sz w:val="26"/>
      <w:szCs w:val="26"/>
      <w:lang w:val="pt-BR" w:bidi="ar-SA"/>
    </w:rPr>
  </w:style>
  <w:style w:type="paragraph" w:styleId="1258" w:customStyle="1">
    <w:name w:val="Hình"/>
    <w:basedOn w:val="812"/>
    <w:link w:val="1257"/>
    <w:pPr>
      <w:pBdr/>
      <w:spacing w:line="312" w:lineRule="auto"/>
      <w:ind/>
    </w:pPr>
    <w:rPr>
      <w:i/>
      <w:sz w:val="26"/>
      <w:szCs w:val="26"/>
      <w:lang w:val="pt-BR"/>
    </w:rPr>
  </w:style>
  <w:style w:type="character" w:styleId="1259" w:customStyle="1">
    <w:name w:val="NOI DUNG Char Char"/>
    <w:link w:val="1260"/>
    <w:pPr>
      <w:pBdr/>
      <w:spacing/>
      <w:ind/>
    </w:pPr>
    <w:rPr>
      <w:sz w:val="26"/>
      <w:szCs w:val="24"/>
      <w:lang w:bidi="ar-SA"/>
    </w:rPr>
  </w:style>
  <w:style w:type="paragraph" w:styleId="1260" w:customStyle="1">
    <w:name w:val="NOI DUNG"/>
    <w:basedOn w:val="808"/>
    <w:link w:val="1259"/>
    <w:pPr>
      <w:widowControl w:val="false"/>
      <w:pBdr/>
      <w:spacing w:after="120" w:before="120"/>
      <w:ind w:left="851"/>
      <w:jc w:val="both"/>
    </w:pPr>
    <w:rPr>
      <w:sz w:val="26"/>
      <w:szCs w:val="24"/>
    </w:rPr>
  </w:style>
  <w:style w:type="character" w:styleId="1261" w:customStyle="1">
    <w:name w:val="Style repaire"/>
    <w:pPr>
      <w:pBdr/>
      <w:spacing/>
      <w:ind/>
    </w:pPr>
    <w:rPr>
      <w:rFonts w:ascii="Times New Roman" w:hAnsi="Times New Roman"/>
      <w:color w:val="ff0000"/>
    </w:rPr>
  </w:style>
  <w:style w:type="character" w:styleId="1262" w:customStyle="1">
    <w:name w:val="Body Text 3 Char1"/>
    <w:semiHidden/>
    <w:pPr>
      <w:pBdr/>
      <w:spacing/>
      <w:ind/>
    </w:pPr>
    <w:rPr>
      <w:sz w:val="16"/>
      <w:szCs w:val="16"/>
    </w:rPr>
  </w:style>
  <w:style w:type="character" w:styleId="1263" w:customStyle="1">
    <w:name w:val="Footnote Text Char1"/>
    <w:semiHidden/>
    <w:pPr>
      <w:pBdr/>
      <w:spacing/>
      <w:ind/>
    </w:pPr>
    <w:rPr>
      <w:sz w:val="20"/>
      <w:szCs w:val="20"/>
    </w:rPr>
  </w:style>
  <w:style w:type="paragraph" w:styleId="1264" w:customStyle="1">
    <w:name w:val="Note of tables"/>
    <w:next w:val="808"/>
    <w:pPr>
      <w:pBdr/>
      <w:spacing/>
      <w:ind/>
      <w:jc w:val="right"/>
    </w:pPr>
  </w:style>
  <w:style w:type="paragraph" w:styleId="1265" w:customStyle="1">
    <w:name w:val="Bảng Hạnh"/>
    <w:basedOn w:val="1043"/>
    <w:pPr>
      <w:pBdr/>
      <w:tabs>
        <w:tab w:val="right" w:leader="dot" w:pos="8778"/>
        <w:tab w:val="clear" w:leader="none" w:pos="9029"/>
        <w:tab w:val="right" w:leader="dot" w:pos="9360"/>
      </w:tabs>
      <w:spacing w:after="0" w:before="120" w:line="312" w:lineRule="auto"/>
      <w:ind w:right="355" w:firstLine="0" w:left="0"/>
      <w:jc w:val="left"/>
    </w:pPr>
    <w:rPr>
      <w:rFonts w:cs="Arial"/>
      <w:b/>
      <w:i/>
      <w:caps w:val="0"/>
      <w:sz w:val="26"/>
      <w:szCs w:val="26"/>
      <w:lang w:val="en-US"/>
    </w:rPr>
  </w:style>
  <w:style w:type="paragraph" w:styleId="1266" w:customStyle="1">
    <w:name w:val="Table's font"/>
    <w:pPr>
      <w:pBdr/>
      <w:spacing/>
      <w:ind/>
      <w:jc w:val="right"/>
    </w:pPr>
    <w:rPr>
      <w:bCs/>
    </w:rPr>
  </w:style>
  <w:style w:type="paragraph" w:styleId="1267" w:customStyle="1">
    <w:name w:val="Char1"/>
    <w:basedOn w:val="808"/>
    <w:pPr>
      <w:pBdr/>
      <w:spacing w:after="160" w:line="240" w:lineRule="exact"/>
      <w:ind/>
    </w:pPr>
    <w:rPr>
      <w:rFonts w:ascii="Verdana" w:hAnsi="Verdana"/>
      <w:sz w:val="20"/>
      <w:szCs w:val="20"/>
    </w:rPr>
  </w:style>
  <w:style w:type="paragraph" w:styleId="1268" w:customStyle="1">
    <w:name w:val="B"/>
    <w:basedOn w:val="808"/>
    <w:pPr>
      <w:pBdr/>
      <w:spacing w:line="360" w:lineRule="auto"/>
      <w:ind/>
      <w:jc w:val="center"/>
    </w:pPr>
    <w:rPr>
      <w:rFonts w:eastAsia="MS Mincho"/>
      <w:b/>
    </w:rPr>
  </w:style>
  <w:style w:type="paragraph" w:styleId="1269" w:customStyle="1">
    <w:name w:val="vanban"/>
    <w:basedOn w:val="808"/>
    <w:pPr>
      <w:pBdr/>
      <w:spacing w:after="100" w:afterAutospacing="1" w:before="100" w:beforeAutospacing="1"/>
      <w:ind/>
    </w:pPr>
    <w:rPr>
      <w:sz w:val="24"/>
      <w:szCs w:val="24"/>
    </w:rPr>
  </w:style>
  <w:style w:type="paragraph" w:styleId="1270" w:customStyle="1">
    <w:name w:val="Char Char Char1 Char Char Char Char Char Char"/>
    <w:basedOn w:val="808"/>
    <w:pPr>
      <w:pBdr/>
      <w:spacing/>
      <w:ind/>
    </w:pPr>
    <w:rPr>
      <w:rFonts w:ascii="Arial" w:hAnsi="Arial"/>
      <w:sz w:val="22"/>
      <w:szCs w:val="20"/>
      <w:lang w:val="en-AU"/>
    </w:rPr>
  </w:style>
  <w:style w:type="paragraph" w:styleId="1271" w:customStyle="1">
    <w:name w:val="Char Char Char Char Char Char Char Char Char Char Char Char Char Char Char Char Char Char Char Char Char Char Char Char Char Char Char Char Char Char Char Char Char Char Char Char Char Char Char Char Char Char"/>
    <w:pPr>
      <w:pBdr/>
      <w:tabs>
        <w:tab w:val="left" w:leader="none" w:pos="1152"/>
      </w:tabs>
      <w:spacing w:after="120" w:before="120" w:line="312" w:lineRule="auto"/>
      <w:ind/>
    </w:pPr>
    <w:rPr>
      <w:rFonts w:ascii="Arial" w:hAnsi="Arial" w:cs="Arial"/>
      <w:sz w:val="26"/>
      <w:szCs w:val="26"/>
    </w:rPr>
  </w:style>
  <w:style w:type="paragraph" w:styleId="1272" w:customStyle="1">
    <w:name w:val="Colorful List - Accent 11"/>
    <w:basedOn w:val="808"/>
    <w:pPr>
      <w:widowControl w:val="false"/>
      <w:pBdr/>
      <w:spacing/>
      <w:ind w:left="720"/>
      <w:contextualSpacing w:val="true"/>
    </w:pPr>
    <w:rPr>
      <w:rFonts w:ascii=".VnArial Narrow" w:hAnsi=".VnArial Narrow"/>
      <w:sz w:val="26"/>
      <w:szCs w:val="26"/>
    </w:rPr>
  </w:style>
  <w:style w:type="paragraph" w:styleId="1273" w:customStyle="1">
    <w:name w:val="xl38"/>
    <w:basedOn w:val="808"/>
    <w:pPr>
      <w:pBdr>
        <w:left w:val="single" w:color="000000" w:sz="4" w:space="0"/>
        <w:right w:val="single" w:color="000000" w:sz="4" w:space="0"/>
      </w:pBdr>
      <w:spacing w:after="100" w:afterAutospacing="1" w:before="100" w:beforeAutospacing="1"/>
      <w:ind/>
    </w:pPr>
    <w:rPr>
      <w:sz w:val="24"/>
      <w:szCs w:val="24"/>
    </w:rPr>
  </w:style>
  <w:style w:type="paragraph" w:styleId="1274" w:customStyle="1">
    <w:name w:val="sgtoquestion"/>
    <w:basedOn w:val="808"/>
    <w:pPr>
      <w:pBdr/>
      <w:spacing w:after="100" w:afterAutospacing="1" w:before="100" w:beforeAutospacing="1"/>
      <w:ind/>
    </w:pPr>
    <w:rPr>
      <w:sz w:val="24"/>
      <w:szCs w:val="24"/>
    </w:rPr>
  </w:style>
  <w:style w:type="paragraph" w:styleId="1275" w:customStyle="1">
    <w:name w:val="Char Char Char Char Char Char Char Char Char Char Char Char Char Char Char Char Char Char Char Char Char Char Char Char Char Char Char Char Char Char Char Char Char Char Char Char Char Char Char Char Char Char Char"/>
    <w:pPr>
      <w:pBdr/>
      <w:tabs>
        <w:tab w:val="left" w:leader="none" w:pos="1152"/>
      </w:tabs>
      <w:spacing w:after="120" w:before="120" w:line="312" w:lineRule="auto"/>
      <w:ind/>
    </w:pPr>
    <w:rPr>
      <w:rFonts w:ascii="Arial" w:hAnsi="Arial" w:cs="Arial"/>
      <w:sz w:val="26"/>
      <w:szCs w:val="26"/>
    </w:rPr>
  </w:style>
  <w:style w:type="paragraph" w:styleId="1276" w:customStyle="1">
    <w:name w:val="Than"/>
    <w:basedOn w:val="808"/>
    <w:pPr>
      <w:pBdr/>
      <w:spacing/>
      <w:ind w:firstLine="720"/>
      <w:jc w:val="both"/>
    </w:pPr>
    <w:rPr>
      <w:lang w:val="vi-VN"/>
    </w:rPr>
  </w:style>
  <w:style w:type="paragraph" w:styleId="1277" w:customStyle="1">
    <w:name w:val="giua"/>
    <w:basedOn w:val="808"/>
    <w:pPr>
      <w:widowControl w:val="false"/>
      <w:pBdr/>
      <w:spacing w:after="240" w:before="240"/>
      <w:ind/>
      <w:jc w:val="center"/>
    </w:pPr>
    <w:rPr>
      <w:rFonts w:ascii=".VnTimeH" w:hAnsi=".VnTimeH"/>
      <w:sz w:val="24"/>
      <w:szCs w:val="20"/>
    </w:rPr>
  </w:style>
  <w:style w:type="paragraph" w:styleId="1278" w:customStyle="1">
    <w:name w:val="3"/>
    <w:basedOn w:val="808"/>
    <w:pPr>
      <w:pBdr/>
      <w:spacing/>
      <w:ind w:left="522"/>
      <w:jc w:val="both"/>
    </w:pPr>
    <w:rPr>
      <w:rFonts w:ascii="VNI-Times" w:hAnsi="VNI-Times"/>
      <w:sz w:val="26"/>
      <w:szCs w:val="26"/>
    </w:rPr>
  </w:style>
  <w:style w:type="paragraph" w:styleId="1279">
    <w:name w:val="Revision"/>
    <w:hidden/>
    <w:semiHidden/>
    <w:pPr>
      <w:pBdr/>
      <w:spacing/>
      <w:ind/>
    </w:pPr>
    <w:rPr>
      <w:rFonts w:ascii=".VnTime" w:hAnsi=".VnTime"/>
      <w:sz w:val="24"/>
      <w:szCs w:val="24"/>
    </w:rPr>
  </w:style>
  <w:style w:type="paragraph" w:styleId="1280" w:customStyle="1">
    <w:name w:val="Char Char3 Char Char Char Char Char Char Char Char Char Char Char Char Char"/>
    <w:basedOn w:val="808"/>
    <w:pPr>
      <w:pBdr/>
      <w:spacing w:after="160" w:line="240" w:lineRule="exact"/>
      <w:ind/>
    </w:pPr>
    <w:rPr>
      <w:rFonts w:ascii="Verdana" w:hAnsi="Verdana"/>
      <w:sz w:val="20"/>
      <w:szCs w:val="20"/>
    </w:rPr>
  </w:style>
  <w:style w:type="paragraph" w:styleId="1281" w:customStyle="1">
    <w:name w:val="Char Char3 Char Char Char Char Char Char Char Char Char Char Char Char Char Char Char Char Char Char Char"/>
    <w:basedOn w:val="808"/>
    <w:pPr>
      <w:pBdr/>
      <w:spacing w:after="160" w:line="240" w:lineRule="exact"/>
      <w:ind/>
    </w:pPr>
    <w:rPr>
      <w:rFonts w:ascii="Verdana" w:hAnsi="Verdana"/>
      <w:sz w:val="20"/>
      <w:szCs w:val="20"/>
    </w:rPr>
  </w:style>
  <w:style w:type="character" w:styleId="1282" w:customStyle="1">
    <w:name w:val="pbody1"/>
    <w:pPr>
      <w:pBdr/>
      <w:spacing/>
      <w:ind/>
    </w:pPr>
    <w:rPr>
      <w:rFonts w:hint="default" w:ascii="Verdana" w:hAnsi="Verdana" w:cs="Arial"/>
      <w:color w:val="000000"/>
      <w:sz w:val="15"/>
      <w:szCs w:val="15"/>
    </w:rPr>
  </w:style>
  <w:style w:type="paragraph" w:styleId="1283" w:customStyle="1">
    <w:name w:val="Char Char3 Char Char Char Char"/>
    <w:basedOn w:val="808"/>
    <w:pPr>
      <w:pBdr/>
      <w:spacing w:after="160" w:line="240" w:lineRule="exact"/>
      <w:ind/>
    </w:pPr>
    <w:rPr>
      <w:rFonts w:ascii="Verdana" w:hAnsi="Verdana"/>
      <w:sz w:val="20"/>
      <w:szCs w:val="20"/>
    </w:rPr>
  </w:style>
  <w:style w:type="character" w:styleId="1284" w:customStyle="1">
    <w:name w:val="Font Style30"/>
    <w:pPr>
      <w:pBdr/>
      <w:spacing/>
      <w:ind/>
    </w:pPr>
    <w:rPr>
      <w:rFonts w:ascii="Times New Roman" w:hAnsi="Times New Roman" w:cs="Times New Roman"/>
      <w:b/>
      <w:bCs/>
      <w:color w:val="000000"/>
      <w:sz w:val="26"/>
      <w:szCs w:val="26"/>
    </w:rPr>
  </w:style>
  <w:style w:type="character" w:styleId="1285" w:customStyle="1">
    <w:name w:val="normal00200028web0029char1"/>
    <w:basedOn w:val="818"/>
    <w:pPr>
      <w:pBdr/>
      <w:spacing/>
      <w:ind/>
    </w:pPr>
  </w:style>
  <w:style w:type="paragraph" w:styleId="1286" w:customStyle="1">
    <w:name w:val="normal-p"/>
    <w:basedOn w:val="808"/>
    <w:pPr>
      <w:pBdr/>
      <w:spacing/>
      <w:ind/>
    </w:pPr>
    <w:rPr>
      <w:sz w:val="20"/>
      <w:szCs w:val="20"/>
    </w:rPr>
  </w:style>
  <w:style w:type="character" w:styleId="1287" w:customStyle="1">
    <w:name w:val="text1"/>
    <w:pPr>
      <w:pBdr/>
      <w:spacing/>
      <w:ind/>
    </w:pPr>
    <w:rPr>
      <w:rFonts w:hint="default" w:ascii="Arial" w:hAnsi="Arial" w:cs="Arial"/>
      <w:i w:val="0"/>
      <w:iCs w:val="0"/>
      <w:color w:val="000711"/>
      <w:sz w:val="22"/>
      <w:szCs w:val="22"/>
    </w:rPr>
  </w:style>
  <w:style w:type="paragraph" w:styleId="1288" w:customStyle="1">
    <w:name w:val="Char Char Char Char Char Char Char Char Char Char Char Char1 Char Char Char Char Char Char Char Char Char Char Char Char Char Char Char Char Char Char Char Char Char Char Char Char Char Char"/>
    <w:basedOn w:val="808"/>
    <w:pPr>
      <w:pBdr/>
      <w:spacing w:after="160" w:line="240" w:lineRule="exact"/>
      <w:ind/>
    </w:pPr>
    <w:rPr>
      <w:rFonts w:ascii="Verdana" w:hAnsi="Verdana"/>
      <w:sz w:val="20"/>
      <w:szCs w:val="20"/>
    </w:rPr>
  </w:style>
  <w:style w:type="paragraph" w:styleId="1289" w:customStyle="1">
    <w:name w:val="xl152"/>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18"/>
      <w:szCs w:val="18"/>
    </w:rPr>
  </w:style>
  <w:style w:type="paragraph" w:styleId="1290" w:customStyle="1">
    <w:name w:val="xl15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i/>
      <w:iCs/>
      <w:sz w:val="18"/>
      <w:szCs w:val="18"/>
    </w:rPr>
  </w:style>
  <w:style w:type="paragraph" w:styleId="1291" w:customStyle="1">
    <w:name w:val="xl154"/>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i/>
      <w:iCs/>
      <w:sz w:val="20"/>
      <w:szCs w:val="20"/>
    </w:rPr>
  </w:style>
  <w:style w:type="paragraph" w:styleId="1292" w:customStyle="1">
    <w:name w:val="xl155"/>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20"/>
      <w:szCs w:val="20"/>
    </w:rPr>
  </w:style>
  <w:style w:type="paragraph" w:styleId="1293" w:customStyle="1">
    <w:name w:val="xl156"/>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rPr>
  </w:style>
  <w:style w:type="paragraph" w:styleId="1294" w:customStyle="1">
    <w:name w:val="xl157"/>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18"/>
      <w:szCs w:val="18"/>
      <w:u w:val="single"/>
    </w:rPr>
  </w:style>
  <w:style w:type="paragraph" w:styleId="1295" w:customStyle="1">
    <w:name w:val="xl158"/>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18"/>
      <w:szCs w:val="18"/>
      <w:u w:val="single"/>
    </w:rPr>
  </w:style>
  <w:style w:type="paragraph" w:styleId="1296" w:customStyle="1">
    <w:name w:val="xl159"/>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0"/>
      <w:szCs w:val="20"/>
    </w:rPr>
  </w:style>
  <w:style w:type="paragraph" w:styleId="1297" w:customStyle="1">
    <w:name w:val="xl160"/>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18"/>
      <w:szCs w:val="18"/>
      <w:u w:val="single"/>
    </w:rPr>
  </w:style>
  <w:style w:type="paragraph" w:styleId="1298" w:customStyle="1">
    <w:name w:val="xl161"/>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18"/>
      <w:szCs w:val="18"/>
      <w:u w:val="single"/>
    </w:rPr>
  </w:style>
  <w:style w:type="paragraph" w:styleId="1299" w:customStyle="1">
    <w:name w:val="xl162"/>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300" w:customStyle="1">
    <w:name w:val="xl16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u w:val="single"/>
    </w:rPr>
  </w:style>
  <w:style w:type="paragraph" w:styleId="1301" w:customStyle="1">
    <w:name w:val="xl16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20"/>
      <w:szCs w:val="20"/>
    </w:rPr>
  </w:style>
  <w:style w:type="paragraph" w:styleId="1302" w:customStyle="1">
    <w:name w:val="xl165"/>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20"/>
      <w:szCs w:val="20"/>
    </w:rPr>
  </w:style>
  <w:style w:type="paragraph" w:styleId="1303" w:customStyle="1">
    <w:name w:val="xl166"/>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20"/>
      <w:szCs w:val="20"/>
    </w:rPr>
  </w:style>
  <w:style w:type="paragraph" w:styleId="1304" w:customStyle="1">
    <w:name w:val="xl167"/>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20"/>
      <w:szCs w:val="20"/>
      <w:u w:val="single"/>
    </w:rPr>
  </w:style>
  <w:style w:type="paragraph" w:styleId="1305" w:customStyle="1">
    <w:name w:val="xl168"/>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20"/>
      <w:szCs w:val="20"/>
      <w:u w:val="single"/>
    </w:rPr>
  </w:style>
  <w:style w:type="paragraph" w:styleId="1306" w:customStyle="1">
    <w:name w:val="xl169"/>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20"/>
      <w:szCs w:val="20"/>
      <w:u w:val="single"/>
    </w:rPr>
  </w:style>
  <w:style w:type="paragraph" w:styleId="1307" w:customStyle="1">
    <w:name w:val="xl170"/>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18"/>
      <w:szCs w:val="18"/>
      <w:u w:val="single"/>
    </w:rPr>
  </w:style>
  <w:style w:type="paragraph" w:styleId="1308" w:customStyle="1">
    <w:name w:val="xl171"/>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18"/>
      <w:szCs w:val="18"/>
      <w:u w:val="single"/>
    </w:rPr>
  </w:style>
  <w:style w:type="paragraph" w:styleId="1309" w:customStyle="1">
    <w:name w:val="xl172"/>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18"/>
      <w:szCs w:val="18"/>
      <w:u w:val="single"/>
    </w:rPr>
  </w:style>
  <w:style w:type="paragraph" w:styleId="1310" w:customStyle="1">
    <w:name w:val="xl17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i/>
      <w:iCs/>
      <w:sz w:val="20"/>
      <w:szCs w:val="20"/>
    </w:rPr>
  </w:style>
  <w:style w:type="paragraph" w:styleId="1311" w:customStyle="1">
    <w:name w:val="xl17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i/>
      <w:iCs/>
      <w:sz w:val="18"/>
      <w:szCs w:val="18"/>
      <w:u w:val="single"/>
    </w:rPr>
  </w:style>
  <w:style w:type="paragraph" w:styleId="1312" w:customStyle="1">
    <w:name w:val="xl175"/>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i/>
      <w:iCs/>
      <w:sz w:val="18"/>
      <w:szCs w:val="18"/>
      <w:u w:val="single"/>
    </w:rPr>
  </w:style>
  <w:style w:type="paragraph" w:styleId="1313" w:customStyle="1">
    <w:name w:val="xl176"/>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i/>
      <w:iCs/>
      <w:sz w:val="18"/>
      <w:szCs w:val="18"/>
    </w:rPr>
  </w:style>
  <w:style w:type="paragraph" w:styleId="1314" w:customStyle="1">
    <w:name w:val="xl177"/>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i/>
      <w:iCs/>
      <w:sz w:val="20"/>
      <w:szCs w:val="20"/>
    </w:rPr>
  </w:style>
  <w:style w:type="paragraph" w:styleId="1315" w:customStyle="1">
    <w:name w:val="xl178"/>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i/>
      <w:iCs/>
      <w:sz w:val="18"/>
      <w:szCs w:val="18"/>
      <w:u w:val="single"/>
    </w:rPr>
  </w:style>
  <w:style w:type="paragraph" w:styleId="1316" w:customStyle="1">
    <w:name w:val="xl179"/>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i/>
      <w:iCs/>
      <w:sz w:val="18"/>
      <w:szCs w:val="18"/>
      <w:u w:val="single"/>
    </w:rPr>
  </w:style>
  <w:style w:type="paragraph" w:styleId="1317" w:customStyle="1">
    <w:name w:val="xl180"/>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20"/>
      <w:szCs w:val="20"/>
      <w:u w:val="single"/>
    </w:rPr>
  </w:style>
  <w:style w:type="paragraph" w:styleId="1318" w:customStyle="1">
    <w:name w:val="xl181"/>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20"/>
      <w:szCs w:val="20"/>
    </w:rPr>
  </w:style>
  <w:style w:type="paragraph" w:styleId="1319" w:customStyle="1">
    <w:name w:val="xl182"/>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b/>
      <w:bCs/>
      <w:sz w:val="20"/>
      <w:szCs w:val="20"/>
    </w:rPr>
  </w:style>
  <w:style w:type="paragraph" w:styleId="1320" w:customStyle="1">
    <w:name w:val="xl183"/>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b/>
      <w:bCs/>
      <w:sz w:val="20"/>
      <w:szCs w:val="20"/>
      <w:u w:val="single"/>
    </w:rPr>
  </w:style>
  <w:style w:type="paragraph" w:styleId="1321" w:customStyle="1">
    <w:name w:val="xl18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b/>
      <w:bCs/>
      <w:sz w:val="18"/>
      <w:szCs w:val="18"/>
      <w:u w:val="single"/>
    </w:rPr>
  </w:style>
  <w:style w:type="paragraph" w:styleId="1322" w:customStyle="1">
    <w:name w:val="xl185"/>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20"/>
      <w:szCs w:val="20"/>
      <w:u w:val="single"/>
    </w:rPr>
  </w:style>
  <w:style w:type="paragraph" w:styleId="1323" w:customStyle="1">
    <w:name w:val="xl186"/>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sz w:val="18"/>
      <w:szCs w:val="18"/>
      <w:u w:val="single"/>
    </w:rPr>
  </w:style>
  <w:style w:type="paragraph" w:styleId="1324" w:customStyle="1">
    <w:name w:val="xl187"/>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sz w:val="20"/>
      <w:szCs w:val="20"/>
      <w:u w:val="single"/>
    </w:rPr>
  </w:style>
  <w:style w:type="paragraph" w:styleId="1325" w:customStyle="1">
    <w:name w:val="xl188"/>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18"/>
      <w:szCs w:val="18"/>
      <w:u w:val="single"/>
    </w:rPr>
  </w:style>
  <w:style w:type="paragraph" w:styleId="1326" w:customStyle="1">
    <w:name w:val="xl189"/>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sz w:val="18"/>
      <w:szCs w:val="18"/>
      <w:u w:val="single"/>
    </w:rPr>
  </w:style>
  <w:style w:type="paragraph" w:styleId="1327" w:customStyle="1">
    <w:name w:val="xl19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20"/>
      <w:szCs w:val="20"/>
    </w:rPr>
  </w:style>
  <w:style w:type="paragraph" w:styleId="1328" w:customStyle="1">
    <w:name w:val="xl191"/>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18"/>
      <w:szCs w:val="18"/>
    </w:rPr>
  </w:style>
  <w:style w:type="paragraph" w:styleId="1329" w:customStyle="1">
    <w:name w:val="xl192"/>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sz w:val="18"/>
      <w:szCs w:val="18"/>
    </w:rPr>
  </w:style>
  <w:style w:type="paragraph" w:styleId="1330" w:customStyle="1">
    <w:name w:val="xl193"/>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331" w:customStyle="1">
    <w:name w:val="xl19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i/>
      <w:iCs/>
      <w:sz w:val="18"/>
      <w:szCs w:val="18"/>
    </w:rPr>
  </w:style>
  <w:style w:type="paragraph" w:styleId="1332" w:customStyle="1">
    <w:name w:val="xl195"/>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1333" w:customStyle="1">
    <w:name w:val="xl196"/>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2"/>
      <w:szCs w:val="22"/>
    </w:rPr>
  </w:style>
  <w:style w:type="paragraph" w:styleId="1334" w:customStyle="1">
    <w:name w:val="xl197"/>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sz w:val="18"/>
      <w:szCs w:val="18"/>
    </w:rPr>
  </w:style>
  <w:style w:type="paragraph" w:styleId="1335" w:customStyle="1">
    <w:name w:val="xl198"/>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18"/>
      <w:szCs w:val="18"/>
    </w:rPr>
  </w:style>
  <w:style w:type="paragraph" w:styleId="1336" w:customStyle="1">
    <w:name w:val="xl199"/>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i/>
      <w:iCs/>
      <w:sz w:val="18"/>
      <w:szCs w:val="18"/>
      <w:u w:val="single"/>
    </w:rPr>
  </w:style>
  <w:style w:type="paragraph" w:styleId="1337" w:customStyle="1">
    <w:name w:val="xl20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right"/>
    </w:pPr>
    <w:rPr>
      <w:sz w:val="18"/>
      <w:szCs w:val="18"/>
    </w:rPr>
  </w:style>
  <w:style w:type="paragraph" w:styleId="1338" w:customStyle="1">
    <w:name w:val="xl201"/>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20"/>
      <w:szCs w:val="20"/>
      <w:u w:val="single"/>
    </w:rPr>
  </w:style>
  <w:style w:type="paragraph" w:styleId="1339" w:customStyle="1">
    <w:name w:val="xl202"/>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i/>
      <w:iCs/>
      <w:sz w:val="20"/>
      <w:szCs w:val="20"/>
    </w:rPr>
  </w:style>
  <w:style w:type="paragraph" w:styleId="1340" w:customStyle="1">
    <w:name w:val="xl203"/>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18"/>
      <w:szCs w:val="18"/>
      <w:u w:val="single"/>
    </w:rPr>
  </w:style>
  <w:style w:type="paragraph" w:styleId="1341" w:customStyle="1">
    <w:name w:val="xl20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right"/>
    </w:pPr>
    <w:rPr>
      <w:b/>
      <w:bCs/>
      <w:sz w:val="18"/>
      <w:szCs w:val="18"/>
      <w:u w:val="single"/>
    </w:rPr>
  </w:style>
  <w:style w:type="paragraph" w:styleId="1342" w:customStyle="1">
    <w:name w:val="xl205"/>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1343" w:customStyle="1">
    <w:name w:val="xl206"/>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i/>
      <w:iCs/>
      <w:sz w:val="18"/>
      <w:szCs w:val="18"/>
    </w:rPr>
  </w:style>
  <w:style w:type="paragraph" w:styleId="1344" w:customStyle="1">
    <w:name w:val="xl207"/>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i/>
      <w:iCs/>
      <w:sz w:val="20"/>
      <w:szCs w:val="20"/>
    </w:rPr>
  </w:style>
  <w:style w:type="paragraph" w:styleId="1345" w:customStyle="1">
    <w:name w:val="xl208"/>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20"/>
      <w:szCs w:val="20"/>
      <w:u w:val="single"/>
    </w:rPr>
  </w:style>
  <w:style w:type="paragraph" w:styleId="1346" w:customStyle="1">
    <w:name w:val="xl209"/>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i/>
      <w:iCs/>
      <w:sz w:val="20"/>
      <w:szCs w:val="20"/>
    </w:rPr>
  </w:style>
  <w:style w:type="paragraph" w:styleId="1347" w:customStyle="1">
    <w:name w:val="xl210"/>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u w:val="single"/>
    </w:rPr>
  </w:style>
  <w:style w:type="paragraph" w:styleId="1348" w:customStyle="1">
    <w:name w:val="xl211"/>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u w:val="single"/>
    </w:rPr>
  </w:style>
  <w:style w:type="paragraph" w:styleId="1349" w:customStyle="1">
    <w:name w:val="xl212"/>
    <w:basedOn w:val="808"/>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u w:val="single"/>
    </w:rPr>
  </w:style>
  <w:style w:type="paragraph" w:styleId="1350" w:customStyle="1">
    <w:name w:val="xl213"/>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sz w:val="20"/>
      <w:szCs w:val="20"/>
    </w:rPr>
  </w:style>
  <w:style w:type="paragraph" w:styleId="1351" w:customStyle="1">
    <w:name w:val="xl214"/>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i/>
      <w:iCs/>
      <w:sz w:val="18"/>
      <w:szCs w:val="18"/>
      <w:u w:val="single"/>
    </w:rPr>
  </w:style>
  <w:style w:type="paragraph" w:styleId="1352" w:customStyle="1">
    <w:name w:val="xl215"/>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i/>
      <w:iCs/>
      <w:sz w:val="18"/>
      <w:szCs w:val="18"/>
      <w:u w:val="single"/>
    </w:rPr>
  </w:style>
  <w:style w:type="paragraph" w:styleId="1353" w:customStyle="1">
    <w:name w:val="xl216"/>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jc w:val="center"/>
    </w:pPr>
    <w:rPr>
      <w:b/>
      <w:bCs/>
      <w:sz w:val="20"/>
      <w:szCs w:val="20"/>
      <w:u w:val="single"/>
    </w:rPr>
  </w:style>
  <w:style w:type="paragraph" w:styleId="1354" w:customStyle="1">
    <w:name w:val="xl217"/>
    <w:basedOn w:val="808"/>
    <w:pPr>
      <w:pBdr>
        <w:top w:val="single" w:color="000000" w:sz="4" w:space="0"/>
        <w:left w:val="single" w:color="000000" w:sz="4" w:space="0"/>
        <w:bottom w:val="single" w:color="000000" w:sz="4" w:space="0"/>
        <w:right w:val="single" w:color="000000" w:sz="4" w:space="0"/>
      </w:pBdr>
      <w:shd w:val="clear" w:color="000000" w:fill="ffffff"/>
      <w:spacing w:after="100" w:afterAutospacing="1" w:before="100" w:beforeAutospacing="1"/>
      <w:ind/>
    </w:pPr>
    <w:rPr>
      <w:b/>
      <w:bCs/>
      <w:sz w:val="20"/>
      <w:szCs w:val="20"/>
      <w:u w:val="single"/>
    </w:rPr>
  </w:style>
  <w:style w:type="paragraph" w:styleId="1355" w:customStyle="1">
    <w:name w:val="clearformatting"/>
    <w:basedOn w:val="808"/>
    <w:pPr>
      <w:pBdr/>
      <w:spacing w:after="100" w:afterAutospacing="1" w:before="100" w:beforeAutospacing="1"/>
      <w:ind/>
    </w:pPr>
    <w:rPr>
      <w:sz w:val="24"/>
      <w:szCs w:val="24"/>
    </w:rPr>
  </w:style>
  <w:style w:type="character" w:styleId="1356" w:customStyle="1">
    <w:name w:val="Body text_"/>
    <w:link w:val="1357"/>
    <w:pPr>
      <w:pBdr/>
      <w:spacing/>
      <w:ind/>
    </w:pPr>
    <w:rPr>
      <w:sz w:val="27"/>
      <w:szCs w:val="27"/>
      <w:shd w:val="clear" w:color="auto" w:fill="ffffff"/>
      <w:lang w:bidi="ar-SA"/>
    </w:rPr>
  </w:style>
  <w:style w:type="paragraph" w:styleId="1357" w:customStyle="1">
    <w:name w:val="Body Text1"/>
    <w:basedOn w:val="808"/>
    <w:link w:val="1356"/>
    <w:pPr>
      <w:widowControl w:val="false"/>
      <w:pBdr/>
      <w:shd w:val="clear" w:color="auto" w:fill="ffffff"/>
      <w:spacing w:before="480" w:line="331" w:lineRule="exact"/>
      <w:ind/>
      <w:jc w:val="both"/>
    </w:pPr>
    <w:rPr>
      <w:sz w:val="27"/>
      <w:szCs w:val="27"/>
      <w:shd w:val="clear" w:color="auto" w:fill="ffffff"/>
    </w:rPr>
  </w:style>
  <w:style w:type="character" w:styleId="1358" w:customStyle="1">
    <w:name w:val="Body text (2)_"/>
    <w:link w:val="1360"/>
    <w:pPr>
      <w:pBdr/>
      <w:spacing/>
      <w:ind/>
    </w:pPr>
    <w:rPr>
      <w:b/>
      <w:bCs/>
      <w:sz w:val="27"/>
      <w:szCs w:val="27"/>
      <w:shd w:val="clear" w:color="auto" w:fill="ffffff"/>
      <w:lang w:bidi="ar-SA"/>
    </w:rPr>
  </w:style>
  <w:style w:type="character" w:styleId="1359" w:customStyle="1">
    <w:name w:val="Heading #1_"/>
    <w:link w:val="1361"/>
    <w:pPr>
      <w:pBdr/>
      <w:spacing/>
      <w:ind/>
    </w:pPr>
    <w:rPr>
      <w:b/>
      <w:bCs/>
      <w:sz w:val="27"/>
      <w:szCs w:val="27"/>
      <w:shd w:val="clear" w:color="auto" w:fill="ffffff"/>
      <w:lang w:bidi="ar-SA"/>
    </w:rPr>
  </w:style>
  <w:style w:type="paragraph" w:styleId="1360" w:customStyle="1">
    <w:name w:val="Body text (2)"/>
    <w:basedOn w:val="808"/>
    <w:link w:val="1358"/>
    <w:pPr>
      <w:widowControl w:val="false"/>
      <w:pBdr/>
      <w:shd w:val="clear" w:color="auto" w:fill="ffffff"/>
      <w:spacing w:line="317" w:lineRule="exact"/>
      <w:ind/>
      <w:jc w:val="both"/>
    </w:pPr>
    <w:rPr>
      <w:b/>
      <w:bCs/>
      <w:sz w:val="27"/>
      <w:szCs w:val="27"/>
      <w:shd w:val="clear" w:color="auto" w:fill="ffffff"/>
    </w:rPr>
  </w:style>
  <w:style w:type="paragraph" w:styleId="1361" w:customStyle="1">
    <w:name w:val="Heading #1"/>
    <w:basedOn w:val="808"/>
    <w:link w:val="1359"/>
    <w:pPr>
      <w:widowControl w:val="false"/>
      <w:pBdr/>
      <w:shd w:val="clear" w:color="auto" w:fill="ffffff"/>
      <w:spacing w:line="0" w:lineRule="atLeast"/>
      <w:ind w:firstLine="720"/>
      <w:jc w:val="both"/>
      <w:outlineLvl w:val="0"/>
    </w:pPr>
    <w:rPr>
      <w:b/>
      <w:bCs/>
      <w:sz w:val="27"/>
      <w:szCs w:val="27"/>
      <w:shd w:val="clear" w:color="auto" w:fill="ffffff"/>
    </w:rPr>
  </w:style>
  <w:style w:type="character" w:styleId="1362" w:customStyle="1">
    <w:name w:val="Body text + 14 pt;Spacing 0 pt"/>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vi-VN"/>
    </w:rPr>
  </w:style>
  <w:style w:type="paragraph" w:styleId="1363" w:customStyle="1">
    <w:name w:val="Body Text2"/>
    <w:basedOn w:val="808"/>
    <w:pPr>
      <w:widowControl w:val="false"/>
      <w:pBdr/>
      <w:shd w:val="clear" w:color="auto" w:fill="ffffff"/>
      <w:spacing w:after="60" w:before="420" w:line="322" w:lineRule="exact"/>
      <w:ind/>
      <w:jc w:val="both"/>
    </w:pPr>
    <w:rPr>
      <w:color w:val="000000"/>
      <w:spacing w:val="-10"/>
      <w:sz w:val="29"/>
      <w:szCs w:val="29"/>
      <w:lang w:val="vi-VN"/>
    </w:rPr>
  </w:style>
  <w:style w:type="character" w:styleId="1364" w:customStyle="1">
    <w:name w:val="Body text + Italic;Spacing 0 pt"/>
    <w:pPr>
      <w:pBdr/>
      <w:spacing/>
      <w:ind/>
    </w:pPr>
    <w:rPr>
      <w:rFonts w:ascii="Times New Roman" w:hAnsi="Times New Roman" w:eastAsia="Times New Roman" w:cs="Times New Roman"/>
      <w:b w:val="0"/>
      <w:bCs w:val="0"/>
      <w:i/>
      <w:iCs/>
      <w:smallCaps w:val="0"/>
      <w:strike w:val="0"/>
      <w:color w:val="000000"/>
      <w:spacing w:val="0"/>
      <w:position w:val="0"/>
      <w:sz w:val="29"/>
      <w:szCs w:val="29"/>
      <w:u w:val="none"/>
      <w:lang w:val="vi-VN"/>
    </w:rPr>
  </w:style>
  <w:style w:type="paragraph" w:styleId="1365" w:customStyle="1">
    <w:name w:val="6"/>
    <w:basedOn w:val="808"/>
    <w:semiHidden/>
    <w:pPr>
      <w:pBdr/>
      <w:spacing w:after="120" w:before="120" w:line="348" w:lineRule="auto"/>
      <w:ind/>
      <w:jc w:val="both"/>
    </w:pPr>
    <w:rPr>
      <w:rFonts w:ascii=".VnTime" w:hAnsi=".VnTime"/>
      <w:b/>
      <w:iCs/>
      <w:sz w:val="26"/>
      <w:szCs w:val="24"/>
    </w:rPr>
  </w:style>
  <w:style w:type="character" w:styleId="1366" w:customStyle="1">
    <w:name w:val="Style32 Char"/>
    <w:link w:val="1367"/>
    <w:pPr>
      <w:pBdr/>
      <w:spacing/>
      <w:ind/>
    </w:pPr>
    <w:rPr>
      <w:rFonts w:ascii=".VnArial" w:hAnsi=".VnArial" w:eastAsia="MS Mincho"/>
      <w:b/>
      <w:sz w:val="24"/>
      <w:szCs w:val="24"/>
      <w:lang w:val="pt-BR" w:bidi="ar-SA"/>
    </w:rPr>
  </w:style>
  <w:style w:type="paragraph" w:styleId="1367" w:customStyle="1">
    <w:name w:val="Style32"/>
    <w:basedOn w:val="808"/>
    <w:link w:val="1366"/>
    <w:pPr>
      <w:pBdr/>
      <w:spacing w:after="120" w:before="120"/>
      <w:ind/>
      <w:jc w:val="center"/>
    </w:pPr>
    <w:rPr>
      <w:rFonts w:ascii=".VnArial" w:hAnsi=".VnArial" w:eastAsia="MS Mincho"/>
      <w:b/>
      <w:sz w:val="24"/>
      <w:szCs w:val="24"/>
      <w:lang w:val="pt-BR"/>
    </w:rPr>
  </w:style>
  <w:style w:type="paragraph" w:styleId="1368" w:customStyle="1">
    <w:name w:val="Normal + Times New Roman"/>
    <w:basedOn w:val="808"/>
    <w:pPr>
      <w:pBdr/>
      <w:spacing w:after="120" w:before="120"/>
      <w:ind w:firstLine="567"/>
      <w:jc w:val="both"/>
    </w:pPr>
    <w:rPr>
      <w:rFonts w:eastAsia="Calibri"/>
      <w:lang w:val="en-GB"/>
    </w:rPr>
  </w:style>
  <w:style w:type="character" w:styleId="1369" w:customStyle="1">
    <w:name w:val="No Spacing Char"/>
    <w:link w:val="1190"/>
    <w:pPr>
      <w:pBdr/>
      <w:spacing/>
      <w:ind/>
    </w:pPr>
    <w:rPr>
      <w:rFonts w:ascii="Calibri" w:hAnsi="Calibri" w:eastAsia="Calibri"/>
      <w:sz w:val="24"/>
      <w:szCs w:val="32"/>
      <w:lang w:val="en-US" w:eastAsia="en-US" w:bidi="en-US"/>
    </w:rPr>
  </w:style>
  <w:style w:type="character" w:styleId="1370" w:customStyle="1">
    <w:name w:val="Char Char1"/>
    <w:pPr>
      <w:pBdr/>
      <w:spacing/>
      <w:ind/>
    </w:pPr>
    <w:rPr>
      <w:sz w:val="22"/>
      <w:szCs w:val="22"/>
    </w:rPr>
  </w:style>
  <w:style w:type="character" w:styleId="1371" w:customStyle="1">
    <w:name w:val="Char Char26"/>
    <w:pPr>
      <w:pBdr/>
      <w:spacing/>
      <w:ind/>
    </w:pPr>
    <w:rPr>
      <w:sz w:val="28"/>
      <w:szCs w:val="24"/>
      <w:lang w:val="en-US" w:eastAsia="en-US" w:bidi="ar-SA"/>
    </w:rPr>
  </w:style>
  <w:style w:type="character" w:styleId="1372" w:customStyle="1">
    <w:name w:val="Char Char5"/>
    <w:pPr>
      <w:pBdr/>
      <w:spacing/>
      <w:ind/>
    </w:pPr>
    <w:rPr>
      <w:sz w:val="28"/>
      <w:szCs w:val="24"/>
      <w:lang w:val="en-US" w:eastAsia="en-US" w:bidi="ar-SA"/>
    </w:rPr>
  </w:style>
  <w:style w:type="character" w:styleId="1373" w:customStyle="1">
    <w:name w:val="Char Char6"/>
    <w:pPr>
      <w:pBdr/>
      <w:spacing/>
      <w:ind/>
    </w:pPr>
    <w:rPr>
      <w:sz w:val="28"/>
      <w:szCs w:val="24"/>
      <w:lang w:val="en-US" w:eastAsia="en-US" w:bidi="ar-SA"/>
    </w:rPr>
  </w:style>
  <w:style w:type="character" w:styleId="1374" w:customStyle="1">
    <w:name w:val="Char Char3"/>
    <w:pPr>
      <w:pBdr/>
      <w:spacing/>
      <w:ind/>
    </w:pPr>
    <w:rPr>
      <w:sz w:val="24"/>
      <w:szCs w:val="24"/>
      <w:lang w:val="en-US" w:eastAsia="en-US" w:bidi="ar-SA"/>
    </w:rPr>
  </w:style>
  <w:style w:type="character" w:styleId="1375" w:customStyle="1">
    <w:name w:val="Body text (5)_"/>
    <w:link w:val="1376"/>
    <w:pPr>
      <w:pBdr/>
      <w:spacing/>
      <w:ind/>
    </w:pPr>
    <w:rPr>
      <w:i/>
      <w:iCs/>
      <w:sz w:val="26"/>
      <w:szCs w:val="26"/>
      <w:shd w:val="clear" w:color="auto" w:fill="ffffff"/>
      <w:lang w:bidi="ar-SA"/>
    </w:rPr>
  </w:style>
  <w:style w:type="paragraph" w:styleId="1376" w:customStyle="1">
    <w:name w:val="Body text (5)"/>
    <w:basedOn w:val="808"/>
    <w:link w:val="1375"/>
    <w:pPr>
      <w:widowControl w:val="false"/>
      <w:pBdr/>
      <w:shd w:val="clear" w:color="auto" w:fill="ffffff"/>
      <w:spacing w:after="420" w:before="420" w:line="0" w:lineRule="atLeast"/>
      <w:ind/>
      <w:jc w:val="both"/>
    </w:pPr>
    <w:rPr>
      <w:i/>
      <w:iCs/>
      <w:sz w:val="26"/>
      <w:szCs w:val="26"/>
      <w:shd w:val="clear" w:color="auto" w:fill="ffffff"/>
    </w:rPr>
  </w:style>
  <w:style w:type="paragraph" w:styleId="1377" w:customStyle="1">
    <w:name w:val="Thực hiện Chỉ thị số 3008/CT-BGDĐT ngày 18 tháng 8 năm 2014 của Bộ Giáo dục và Đào tạo về nhiệm vụ trọng tâm của giáo dục mầm non"/>
    <w:basedOn w:val="808"/>
    <w:link w:val="1378"/>
    <w:pPr>
      <w:pBdr/>
      <w:spacing w:after="120"/>
      <w:ind w:firstLine="720"/>
      <w:jc w:val="both"/>
    </w:pPr>
    <w:rPr>
      <w:color w:val="0000ff"/>
      <w:spacing w:val="14"/>
    </w:rPr>
  </w:style>
  <w:style w:type="character" w:styleId="1378" w:customStyle="1">
    <w:name w:val="Thực hiện Chỉ thị số 3008/CT-BGDĐT ngày 18 tháng 8 năm 2014 của Bộ Giáo dục và Đào tạo về nhiệm vụ trọng tâm của giáo dục mầm non Char"/>
    <w:link w:val="1377"/>
    <w:pPr>
      <w:pBdr/>
      <w:spacing/>
      <w:ind/>
    </w:pPr>
    <w:rPr>
      <w:color w:val="0000ff"/>
      <w:spacing w:val="14"/>
      <w:sz w:val="28"/>
      <w:szCs w:val="28"/>
      <w:lang w:val="en-US" w:eastAsia="en-US" w:bidi="ar-SA"/>
    </w:rPr>
  </w:style>
  <w:style w:type="paragraph" w:styleId="1379" w:customStyle="1">
    <w:name w:val="Normal + 15 pt"/>
    <w:basedOn w:val="808"/>
    <w:link w:val="1380"/>
    <w:pPr>
      <w:pBdr/>
      <w:tabs>
        <w:tab w:val="left" w:leader="none" w:pos="9000"/>
      </w:tabs>
      <w:spacing w:after="120"/>
      <w:ind w:right="-180" w:firstLine="720"/>
      <w:jc w:val="both"/>
    </w:pPr>
    <w:rPr>
      <w:color w:val="0000ff"/>
    </w:rPr>
  </w:style>
  <w:style w:type="character" w:styleId="1380" w:customStyle="1">
    <w:name w:val="Normal + 15 pt Char"/>
    <w:link w:val="1379"/>
    <w:pPr>
      <w:pBdr/>
      <w:spacing/>
      <w:ind/>
    </w:pPr>
    <w:rPr>
      <w:color w:val="0000ff"/>
      <w:sz w:val="28"/>
      <w:szCs w:val="28"/>
      <w:lang w:val="en-US" w:eastAsia="en-US" w:bidi="ar-SA"/>
    </w:rPr>
  </w:style>
  <w:style w:type="character" w:styleId="1381" w:customStyle="1">
    <w:name w:val="05 Nội dung VB Char"/>
    <w:link w:val="1178"/>
    <w:pPr>
      <w:pBdr/>
      <w:spacing/>
      <w:ind/>
    </w:pPr>
    <w:rPr>
      <w:sz w:val="28"/>
      <w:szCs w:val="28"/>
      <w:lang w:bidi="ar-SA"/>
    </w:rPr>
  </w:style>
  <w:style w:type="character" w:styleId="1382" w:customStyle="1">
    <w:name w:val="Font Style15"/>
    <w:pPr>
      <w:pBdr/>
      <w:spacing/>
      <w:ind/>
    </w:pPr>
    <w:rPr>
      <w:rFonts w:ascii="Times New Roman" w:hAnsi="Times New Roman"/>
      <w:color w:val="000000"/>
      <w:spacing w:val="-10"/>
      <w:sz w:val="36"/>
    </w:rPr>
  </w:style>
  <w:style w:type="character" w:styleId="1383" w:customStyle="1">
    <w:name w:val="Body text (5) + 16 pt"/>
    <w:pPr>
      <w:pBdr/>
      <w:spacing/>
      <w:ind/>
    </w:pPr>
    <w:rPr>
      <w:b/>
      <w:spacing w:val="10"/>
      <w:sz w:val="32"/>
    </w:rPr>
  </w:style>
  <w:style w:type="character" w:styleId="1384" w:customStyle="1">
    <w:name w:val="Điều Char Char"/>
    <w:link w:val="1385"/>
    <w:pPr>
      <w:pBdr/>
      <w:spacing/>
      <w:ind/>
    </w:pPr>
    <w:rPr>
      <w:b/>
      <w:sz w:val="28"/>
      <w:szCs w:val="28"/>
      <w:lang w:bidi="ar-SA"/>
    </w:rPr>
  </w:style>
  <w:style w:type="paragraph" w:styleId="1385" w:customStyle="1">
    <w:name w:val="Điều"/>
    <w:basedOn w:val="808"/>
    <w:next w:val="808"/>
    <w:link w:val="1384"/>
    <w:pPr>
      <w:pBdr/>
      <w:spacing w:after="120" w:before="120"/>
      <w:ind w:firstLine="720"/>
      <w:jc w:val="both"/>
      <w:outlineLvl w:val="1"/>
    </w:pPr>
    <w:rPr>
      <w:b/>
    </w:rPr>
  </w:style>
  <w:style w:type="paragraph" w:styleId="1386" w:customStyle="1">
    <w:name w:val="Char Char2"/>
    <w:basedOn w:val="808"/>
    <w:semiHidden/>
    <w:pPr>
      <w:pBdr/>
      <w:spacing w:line="360" w:lineRule="auto"/>
      <w:ind/>
    </w:pPr>
  </w:style>
  <w:style w:type="paragraph" w:styleId="1387" w:customStyle="1">
    <w:name w:val="Char"/>
    <w:next w:val="808"/>
    <w:pPr>
      <w:pBdr/>
      <w:spacing w:after="160" w:line="240" w:lineRule="exact"/>
      <w:ind/>
      <w:jc w:val="both"/>
    </w:pPr>
    <w:rPr>
      <w:sz w:val="28"/>
      <w:szCs w:val="22"/>
    </w:rPr>
  </w:style>
  <w:style w:type="paragraph" w:styleId="1388" w:customStyle="1">
    <w:name w:val="Char Char Char Char Char Char Char Char Char Char Char Char Char Char Char"/>
    <w:basedOn w:val="808"/>
    <w:pPr>
      <w:pBdr/>
      <w:spacing w:after="160" w:line="240" w:lineRule="exact"/>
      <w:ind/>
    </w:pPr>
    <w:rPr>
      <w:rFonts w:ascii="Verdana" w:hAnsi="Verdana"/>
      <w:sz w:val="20"/>
      <w:szCs w:val="20"/>
    </w:rPr>
  </w:style>
  <w:style w:type="paragraph" w:styleId="1389" w:customStyle="1">
    <w:name w:val="Char Char1 Char Char Char1 Char"/>
    <w:basedOn w:val="808"/>
    <w:pPr>
      <w:pBdr/>
      <w:spacing w:after="160" w:line="240" w:lineRule="exact"/>
      <w:ind/>
      <w:jc w:val="center"/>
    </w:pPr>
    <w:rPr>
      <w:rFonts w:ascii="Verdana" w:hAnsi="Verdana"/>
      <w:sz w:val="20"/>
      <w:szCs w:val="20"/>
    </w:rPr>
  </w:style>
  <w:style w:type="paragraph" w:styleId="1390" w:customStyle="1">
    <w:name w:val="Char Char Char Char Char Char Char Char Char1 Char Char Char Char Char Char Char Char Char Char"/>
    <w:basedOn w:val="808"/>
    <w:pPr>
      <w:pBdr/>
      <w:spacing w:after="160" w:line="240" w:lineRule="exact"/>
      <w:ind/>
      <w:jc w:val="center"/>
    </w:pPr>
    <w:rPr>
      <w:rFonts w:ascii="Verdana" w:hAnsi="Verdana"/>
      <w:sz w:val="20"/>
      <w:szCs w:val="20"/>
    </w:rPr>
  </w:style>
  <w:style w:type="paragraph" w:styleId="1391" w:customStyle="1">
    <w:name w:val="Char Char Char Char Char Char Char Char Char Char"/>
    <w:basedOn w:val="808"/>
    <w:next w:val="808"/>
    <w:semiHidden/>
    <w:pPr>
      <w:pBdr/>
      <w:spacing w:after="120" w:before="120" w:line="312" w:lineRule="auto"/>
      <w:ind/>
      <w:jc w:val="center"/>
    </w:pPr>
  </w:style>
  <w:style w:type="paragraph" w:styleId="1392" w:customStyle="1">
    <w:name w:val="Char Char Char Char Char Char Char Char Char Char Char Char Char"/>
    <w:basedOn w:val="808"/>
    <w:pPr>
      <w:pBdr/>
      <w:spacing w:after="160" w:line="240" w:lineRule="exact"/>
      <w:ind/>
      <w:jc w:val="center"/>
    </w:pPr>
    <w:rPr>
      <w:rFonts w:ascii="Verdana" w:hAnsi="Verdana"/>
      <w:sz w:val="20"/>
      <w:szCs w:val="20"/>
    </w:rPr>
  </w:style>
  <w:style w:type="paragraph" w:styleId="1393" w:customStyle="1">
    <w:name w:val="Char Char Char Char Char Char Char Char Char Char Char Char Char Char Char Char Char Char Char Char Char Char Char Char Char"/>
    <w:basedOn w:val="808"/>
    <w:pPr>
      <w:pBdr/>
      <w:spacing w:after="160" w:line="240" w:lineRule="exact"/>
      <w:ind/>
      <w:jc w:val="center"/>
    </w:pPr>
    <w:rPr>
      <w:rFonts w:ascii="Tahoma" w:hAnsi="Tahoma" w:eastAsia="PMingLiU"/>
      <w:sz w:val="20"/>
      <w:szCs w:val="20"/>
    </w:rPr>
  </w:style>
  <w:style w:type="paragraph" w:styleId="1394" w:customStyle="1">
    <w:name w:val="Caption2"/>
    <w:basedOn w:val="808"/>
    <w:next w:val="821"/>
    <w:semiHidden/>
    <w:pPr>
      <w:pBdr/>
      <w:tabs>
        <w:tab w:val="left" w:leader="none" w:pos="567"/>
        <w:tab w:val="num" w:leader="none" w:pos="1080"/>
      </w:tabs>
      <w:spacing w:line="288" w:lineRule="auto"/>
      <w:ind w:firstLine="720"/>
      <w:jc w:val="both"/>
    </w:pPr>
    <w:rPr>
      <w:sz w:val="27"/>
      <w:szCs w:val="20"/>
    </w:rPr>
  </w:style>
  <w:style w:type="paragraph" w:styleId="1395" w:customStyle="1">
    <w:name w:val="Char Char Char1 Char"/>
    <w:basedOn w:val="808"/>
    <w:pPr>
      <w:pBdr/>
      <w:spacing w:after="160" w:line="240" w:lineRule="exact"/>
      <w:ind/>
      <w:jc w:val="center"/>
    </w:pPr>
    <w:rPr>
      <w:rFonts w:ascii="Tahoma" w:hAnsi="Tahoma" w:eastAsia="PMingLiU"/>
      <w:sz w:val="20"/>
      <w:szCs w:val="20"/>
    </w:rPr>
  </w:style>
  <w:style w:type="paragraph" w:styleId="1396" w:customStyle="1">
    <w:name w:val="Char Char Char"/>
    <w:basedOn w:val="808"/>
    <w:pPr>
      <w:widowControl w:val="false"/>
      <w:pBdr/>
      <w:spacing/>
      <w:ind/>
      <w:jc w:val="both"/>
    </w:pPr>
    <w:rPr>
      <w:rFonts w:eastAsia="SimSun"/>
      <w:sz w:val="24"/>
      <w:szCs w:val="24"/>
      <w:lang w:eastAsia="zh-CN"/>
    </w:rPr>
  </w:style>
  <w:style w:type="paragraph" w:styleId="1397" w:customStyle="1">
    <w:name w:val="Char Char Char Char Char Char Char"/>
    <w:basedOn w:val="808"/>
    <w:pPr>
      <w:widowControl w:val="false"/>
      <w:pBdr/>
      <w:spacing/>
      <w:ind/>
      <w:jc w:val="both"/>
    </w:pPr>
    <w:rPr>
      <w:rFonts w:eastAsia="SimSun"/>
      <w:sz w:val="24"/>
      <w:szCs w:val="24"/>
      <w:lang w:eastAsia="zh-CN"/>
    </w:rPr>
  </w:style>
  <w:style w:type="paragraph" w:styleId="1398" w:customStyle="1">
    <w:name w:val="Char Char Char Char Char Char Char Char Char Char Char Char1 Char Char Char Char Char Char Char Char Char Char Char Char Char Char Char Char Char Char Char Char Char Char Char Char Char Char Char Char3 Char Char Char Char"/>
    <w:basedOn w:val="808"/>
    <w:pPr>
      <w:pBdr/>
      <w:spacing w:after="160" w:line="240" w:lineRule="exact"/>
      <w:ind/>
      <w:jc w:val="center"/>
    </w:pPr>
    <w:rPr>
      <w:rFonts w:ascii="Verdana" w:hAnsi="Verdana"/>
      <w:i/>
      <w:sz w:val="20"/>
      <w:szCs w:val="20"/>
    </w:rPr>
  </w:style>
  <w:style w:type="paragraph" w:styleId="1399" w:customStyle="1">
    <w:name w:val="Char Char3 Char"/>
    <w:basedOn w:val="808"/>
    <w:pPr>
      <w:pBdr/>
      <w:spacing w:after="160" w:line="240" w:lineRule="exact"/>
      <w:ind/>
      <w:jc w:val="center"/>
    </w:pPr>
    <w:rPr>
      <w:rFonts w:ascii="Verdana" w:hAnsi="Verdana"/>
      <w:sz w:val="20"/>
      <w:szCs w:val="20"/>
    </w:rPr>
  </w:style>
  <w:style w:type="paragraph" w:styleId="1400" w:customStyle="1">
    <w:name w:val="Char Char1 Char Char"/>
    <w:basedOn w:val="1104"/>
    <w:pPr>
      <w:widowControl w:val="false"/>
      <w:pBdr/>
      <w:shd w:val="clear" w:color="auto" w:fill="000080"/>
      <w:spacing/>
      <w:ind/>
      <w:jc w:val="both"/>
    </w:pPr>
    <w:rPr>
      <w:rFonts w:eastAsia="SimSun" w:cs="Times New Roman"/>
      <w:sz w:val="24"/>
      <w:szCs w:val="24"/>
      <w:lang w:eastAsia="zh-CN"/>
    </w:rPr>
  </w:style>
  <w:style w:type="paragraph" w:styleId="1401" w:customStyle="1">
    <w:name w:val="Char1 Char Char Char Char Char Char"/>
    <w:next w:val="808"/>
    <w:semiHidden/>
    <w:pPr>
      <w:pBdr/>
      <w:spacing w:after="160" w:line="240" w:lineRule="exact"/>
      <w:ind/>
      <w:jc w:val="both"/>
    </w:pPr>
    <w:rPr>
      <w:sz w:val="28"/>
      <w:szCs w:val="22"/>
    </w:rPr>
  </w:style>
  <w:style w:type="character" w:styleId="1402" w:customStyle="1">
    <w:name w:val="Font Style25"/>
    <w:pPr>
      <w:pBdr/>
      <w:spacing/>
      <w:ind/>
    </w:pPr>
    <w:rPr>
      <w:rFonts w:ascii="Times New Roman" w:hAnsi="Times New Roman" w:cs="Times New Roman"/>
      <w:color w:val="000000"/>
      <w:sz w:val="24"/>
      <w:szCs w:val="24"/>
    </w:rPr>
  </w:style>
  <w:style w:type="character" w:styleId="1403" w:customStyle="1">
    <w:name w:val="Body Text Char Char Char Char Char"/>
    <w:pPr>
      <w:pBdr/>
      <w:spacing/>
      <w:ind/>
    </w:pPr>
    <w:rPr>
      <w:sz w:val="28"/>
      <w:szCs w:val="24"/>
    </w:rPr>
  </w:style>
  <w:style w:type="character" w:styleId="1404" w:customStyle="1">
    <w:name w:val="Body text2"/>
    <w:pPr>
      <w:pBdr/>
      <w:spacing/>
      <w:ind/>
    </w:pPr>
    <w:rPr>
      <w:sz w:val="26"/>
      <w:szCs w:val="26"/>
      <w:shd w:val="clear" w:color="auto" w:fill="ffffff"/>
      <w:lang w:bidi="ar-SA"/>
    </w:rPr>
  </w:style>
  <w:style w:type="paragraph" w:styleId="1405" w:customStyle="1">
    <w:name w:val="Body text1"/>
    <w:basedOn w:val="808"/>
    <w:pPr>
      <w:widowControl w:val="false"/>
      <w:pBdr/>
      <w:shd w:val="clear" w:color="auto" w:fill="ffffff"/>
      <w:spacing w:line="240" w:lineRule="atLeast"/>
      <w:ind/>
      <w:jc w:val="right"/>
    </w:pPr>
    <w:rPr>
      <w:sz w:val="26"/>
      <w:szCs w:val="26"/>
    </w:rPr>
  </w:style>
  <w:style w:type="character" w:styleId="1406" w:customStyle="1">
    <w:name w:val="Body text (13)_"/>
    <w:link w:val="1407"/>
    <w:pPr>
      <w:pBdr/>
      <w:spacing/>
      <w:ind/>
    </w:pPr>
    <w:rPr>
      <w:sz w:val="26"/>
      <w:szCs w:val="26"/>
      <w:shd w:val="clear" w:color="auto" w:fill="ffffff"/>
      <w:lang w:bidi="ar-SA"/>
    </w:rPr>
  </w:style>
  <w:style w:type="paragraph" w:styleId="1407" w:customStyle="1">
    <w:name w:val="Body text (13)1"/>
    <w:basedOn w:val="808"/>
    <w:link w:val="1406"/>
    <w:pPr>
      <w:widowControl w:val="false"/>
      <w:pBdr/>
      <w:shd w:val="clear" w:color="auto" w:fill="ffffff"/>
      <w:spacing w:after="60" w:line="398" w:lineRule="exact"/>
      <w:ind/>
      <w:jc w:val="both"/>
    </w:pPr>
    <w:rPr>
      <w:sz w:val="26"/>
      <w:szCs w:val="26"/>
      <w:shd w:val="clear" w:color="auto" w:fill="ffffff"/>
    </w:rPr>
  </w:style>
  <w:style w:type="paragraph" w:styleId="1408" w:customStyle="1">
    <w:name w:val="G"/>
    <w:basedOn w:val="841"/>
    <w:pPr>
      <w:pBdr/>
      <w:spacing w:after="0" w:before="120" w:line="240" w:lineRule="auto"/>
      <w:ind w:right="-1" w:firstLine="567" w:left="0"/>
      <w:jc w:val="both"/>
    </w:pPr>
    <w:rPr>
      <w:rFonts w:ascii="VNI-Times" w:hAnsi="VNI-Times" w:cs="VNI-Times"/>
      <w:sz w:val="26"/>
      <w:szCs w:val="26"/>
    </w:rPr>
  </w:style>
  <w:style w:type="character" w:styleId="1409" w:customStyle="1">
    <w:name w:val="Heading #2_"/>
    <w:link w:val="1412"/>
    <w:pPr>
      <w:pBdr/>
      <w:spacing/>
      <w:ind/>
    </w:pPr>
    <w:rPr>
      <w:i/>
      <w:iCs/>
      <w:sz w:val="26"/>
      <w:szCs w:val="26"/>
      <w:shd w:val="clear" w:color="auto" w:fill="ffffff"/>
      <w:lang w:bidi="ar-SA"/>
    </w:rPr>
  </w:style>
  <w:style w:type="character" w:styleId="1410" w:customStyle="1">
    <w:name w:val="Body text (8)_"/>
    <w:link w:val="1413"/>
    <w:pPr>
      <w:pBdr/>
      <w:spacing/>
      <w:ind/>
    </w:pPr>
    <w:rPr>
      <w:shd w:val="clear" w:color="auto" w:fill="ffffff"/>
      <w:lang w:bidi="ar-SA"/>
    </w:rPr>
  </w:style>
  <w:style w:type="character" w:styleId="1411" w:customStyle="1">
    <w:name w:val="Body Text3"/>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shd w:val="clear" w:color="auto" w:fill="ffffff"/>
      <w:lang w:val="vi-VN" w:bidi="ar-SA"/>
    </w:rPr>
  </w:style>
  <w:style w:type="paragraph" w:styleId="1412" w:customStyle="1">
    <w:name w:val="Heading #2"/>
    <w:basedOn w:val="808"/>
    <w:link w:val="1409"/>
    <w:pPr>
      <w:widowControl w:val="false"/>
      <w:pBdr/>
      <w:shd w:val="clear" w:color="auto" w:fill="ffffff"/>
      <w:spacing w:line="0" w:lineRule="atLeast"/>
      <w:ind/>
      <w:outlineLvl w:val="1"/>
    </w:pPr>
    <w:rPr>
      <w:i/>
      <w:iCs/>
      <w:sz w:val="26"/>
      <w:szCs w:val="26"/>
      <w:shd w:val="clear" w:color="auto" w:fill="ffffff"/>
    </w:rPr>
  </w:style>
  <w:style w:type="paragraph" w:styleId="1413" w:customStyle="1">
    <w:name w:val="Body text (8)"/>
    <w:basedOn w:val="808"/>
    <w:link w:val="1410"/>
    <w:pPr>
      <w:widowControl w:val="false"/>
      <w:pBdr/>
      <w:shd w:val="clear" w:color="auto" w:fill="ffffff"/>
      <w:spacing w:line="0" w:lineRule="atLeast"/>
      <w:ind/>
    </w:pPr>
    <w:rPr>
      <w:sz w:val="20"/>
      <w:szCs w:val="20"/>
      <w:shd w:val="clear" w:color="auto" w:fill="ffffff"/>
    </w:rPr>
  </w:style>
  <w:style w:type="character" w:styleId="1414" w:customStyle="1">
    <w:name w:val="Style1 Char"/>
    <w:link w:val="1067"/>
    <w:pPr>
      <w:pBdr/>
      <w:spacing/>
      <w:ind/>
    </w:pPr>
    <w:rPr>
      <w:lang w:val="en-US" w:eastAsia="en-US" w:bidi="ar-SA"/>
    </w:rPr>
  </w:style>
  <w:style w:type="paragraph" w:styleId="1415" w:customStyle="1">
    <w:name w:val="msonormal"/>
    <w:basedOn w:val="808"/>
    <w:pPr>
      <w:pBdr/>
      <w:spacing w:after="100" w:afterAutospacing="1" w:before="100" w:beforeAutospacing="1"/>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E1FBA-57E1-4573-9E6D-16B229FF3F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FDE2A9-A0B0-4CE1-8BEF-D70800C7E73E}">
  <ds:schemaRefs>
    <ds:schemaRef ds:uri="http://schemas.microsoft.com/sharepoint/v3/contenttype/forms"/>
  </ds:schemaRefs>
</ds:datastoreItem>
</file>

<file path=customXml/itemProps3.xml><?xml version="1.0" encoding="utf-8"?>
<ds:datastoreItem xmlns:ds="http://schemas.openxmlformats.org/officeDocument/2006/customXml" ds:itemID="{8737DD28-1988-4D36-BF4D-799210054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2C0BDB3-76E8-4616-9679-BDD34E306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Tay Ninh</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VPUB</dc:creator>
  <cp:lastModifiedBy>Lưu Hương xuân</cp:lastModifiedBy>
  <cp:revision>14</cp:revision>
  <dcterms:created xsi:type="dcterms:W3CDTF">2025-06-29T05:12:00Z</dcterms:created>
  <dcterms:modified xsi:type="dcterms:W3CDTF">2025-07-10T04:01:35Z</dcterms:modified>
</cp:coreProperties>
</file>