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82" w:type="dxa"/>
        <w:tblInd w:w="108" w:type="dxa"/>
        <w:tblLayout w:type="autofit"/>
        <w:tblCellMar>
          <w:top w:w="0" w:type="dxa"/>
          <w:left w:w="108" w:type="dxa"/>
          <w:bottom w:w="0" w:type="dxa"/>
          <w:right w:w="108" w:type="dxa"/>
        </w:tblCellMar>
      </w:tblPr>
      <w:tblGrid>
        <w:gridCol w:w="3686"/>
        <w:gridCol w:w="6296"/>
      </w:tblGrid>
      <w:tr>
        <w:tblPrEx>
          <w:tblCellMar>
            <w:top w:w="0" w:type="dxa"/>
            <w:left w:w="108" w:type="dxa"/>
            <w:bottom w:w="0" w:type="dxa"/>
            <w:right w:w="108" w:type="dxa"/>
          </w:tblCellMar>
        </w:tblPrEx>
        <w:tc>
          <w:tcPr>
            <w:tcW w:w="3686"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0288" behindDoc="0" locked="0" layoutInCell="1" allowOverlap="1">
                <wp:simplePos x="0" y="0"/>
                <wp:positionH relativeFrom="column">
                  <wp:posOffset>872490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68.7pt;margin-top:2.75pt;height:0pt;width:48pt;z-index:251660288;mso-width-relative:page;mso-height-relative:page;" filled="f" stroked="t" coordsize="21600,21600" o:gfxdata="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NVt3TAAAABwEAAA8AAAAAAAAAAQAgAAAAIgAA&#10;AGRycy9kb3ducmV2LnhtbFBLAQIUABQAAAAIAIdO4kBlAiYQ1AEAALIDAAAOAAAAAAAAAAEAIAAA&#10;ACIBAABkcnMvZTJvRG9jLnhtbFBLBQYAAAAABgAGAFkBAABoBQ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1312" behindDoc="0" locked="0" layoutInCell="1" allowOverlap="1">
                <wp:simplePos x="0" y="0"/>
                <wp:positionH relativeFrom="column">
                  <wp:posOffset>3336925</wp:posOffset>
                </wp:positionH>
                <wp:positionV relativeFrom="paragraph">
                  <wp:posOffset>34925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62.75pt;margin-top:2.75pt;height:0pt;width:159.45pt;z-index:251661312;mso-width-relative:page;mso-height-relative:page;" filled="f" stroked="t" coordsize="21600,21600" o:gfxdata="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1pIXUAAAABwEAAA8AAAAAAAAAAQAgAAAA&#10;IgAAAGRycy9kb3ducmV2LnhtbFBLAQIUABQAAAAIAIdO4kAZN8JV1gEAALMDAAAOAAAAAAAAAAEA&#10;IAAAACMBAABkcnMvZTJvRG9jLnhtbFBLBQYAAAAABgAGAFkBAABrBQAAAAA=&#10;">
                <v:fill on="f" focussize="0,0"/>
                <v:stroke color="#000000" joinstyle="round"/>
                <v:imagedata o:title=""/>
                <o:lock v:ext="edit" aspectratio="f"/>
              </v:shape>
            </w:pict>
          </mc:Fallback>
        </mc:AlternateContent>
      </w:r>
    </w:p>
    <w:p>
      <w:pPr>
        <w:spacing w:line="320" w:lineRule="exact"/>
        <w:jc w:val="center"/>
        <w:rPr>
          <w:b/>
        </w:rPr>
      </w:pPr>
      <w:r>
        <w:rPr>
          <w:b/>
        </w:rPr>
        <w:t>Phụ lục 1</w:t>
      </w:r>
    </w:p>
    <w:p>
      <w:pPr>
        <w:spacing w:line="264" w:lineRule="auto"/>
        <w:jc w:val="center"/>
        <w:rPr>
          <w:b/>
        </w:rPr>
      </w:pPr>
      <w:r>
        <w:rPr>
          <w:b/>
        </w:rPr>
        <w:t>PHÂN BỔ VỐN NGÂN SÁCH TRUNG ƯƠNG THỰC HIỆN DỰ ÁN 1</w:t>
      </w:r>
    </w:p>
    <w:p>
      <w:pPr>
        <w:spacing w:line="264" w:lineRule="auto"/>
        <w:jc w:val="center"/>
        <w:rPr>
          <w:b/>
        </w:rPr>
      </w:pPr>
      <w:r>
        <w:rPr>
          <w:b/>
        </w:rPr>
        <w:t>GIẢI QUYẾT TÌNH TRẠNG THIẾU ĐẤT Ở, NHÀ Ở,</w:t>
      </w:r>
    </w:p>
    <w:p>
      <w:pPr>
        <w:spacing w:line="264" w:lineRule="auto"/>
        <w:jc w:val="center"/>
        <w:rPr>
          <w:b/>
        </w:rPr>
      </w:pPr>
      <w:r>
        <w:rPr>
          <w:b/>
        </w:rPr>
        <w:t>ĐẤT SẢN XUẤT, NƯỚC SINH HOẠT</w:t>
      </w:r>
    </w:p>
    <w:p>
      <w:pPr>
        <w:spacing w:before="120" w:after="120" w:line="264" w:lineRule="auto"/>
        <w:ind w:firstLine="544"/>
        <w:jc w:val="both"/>
        <w:rPr>
          <w:b/>
          <w:sz w:val="18"/>
        </w:rPr>
      </w:pPr>
      <w:r>
        <w:rPr>
          <w:b/>
          <w:sz w:val="18"/>
        </w:rPr>
        <mc:AlternateContent>
          <mc:Choice Requires="wps">
            <w:drawing>
              <wp:anchor distT="0" distB="0" distL="114300" distR="114300" simplePos="0" relativeHeight="251659264" behindDoc="0" locked="0" layoutInCell="1" allowOverlap="1">
                <wp:simplePos x="0" y="0"/>
                <wp:positionH relativeFrom="column">
                  <wp:posOffset>2675255</wp:posOffset>
                </wp:positionH>
                <wp:positionV relativeFrom="paragraph">
                  <wp:posOffset>85725</wp:posOffset>
                </wp:positionV>
                <wp:extent cx="781050" cy="0"/>
                <wp:effectExtent l="0" t="0" r="19050"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10.65pt;margin-top:6.75pt;height:0pt;width:61.5pt;z-index:251659264;mso-width-relative:page;mso-height-relative:page;" filled="f" stroked="t" coordsize="21600,21600" o:gfxdata="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ozOU3VAAAACQEAAA8AAAAAAAAAAQAgAAAAIgAA&#10;AGRycy9kb3ducmV2LnhtbFBLAQIUABQAAAAIAIdO4kAYidut0gEAAKwDAAAOAAAAAAAAAAEAIAAA&#10;ACQBAABkcnMvZTJvRG9jLnhtbFBLBQYAAAAABgAGAFkBAABoBQAAAAA=&#10;">
                <v:fill on="f" focussize="0,0"/>
                <v:stroke color="#000000" joinstyle="round"/>
                <v:imagedata o:title=""/>
                <o:lock v:ext="edit" aspectratio="f"/>
              </v:line>
            </w:pict>
          </mc:Fallback>
        </mc:AlternateContent>
      </w:r>
    </w:p>
    <w:p>
      <w:pPr>
        <w:spacing w:before="60" w:after="60" w:line="264" w:lineRule="auto"/>
        <w:ind w:firstLine="544"/>
        <w:jc w:val="both"/>
        <w:rPr>
          <w:b/>
        </w:rPr>
      </w:pPr>
      <w:r>
        <w:rPr>
          <w:b/>
        </w:rPr>
        <w:t>1. Phân bổ vốn đầu tư</w:t>
      </w:r>
    </w:p>
    <w:p>
      <w:pPr>
        <w:spacing w:before="60" w:after="60" w:line="264" w:lineRule="auto"/>
        <w:ind w:firstLine="544"/>
        <w:jc w:val="both"/>
      </w:pPr>
      <w:r>
        <w:t>a) Phân bổ vốn cho sở, ban, ngành: Không.</w:t>
      </w:r>
    </w:p>
    <w:p>
      <w:pPr>
        <w:spacing w:before="60" w:after="60" w:line="264" w:lineRule="auto"/>
        <w:ind w:firstLine="544"/>
        <w:jc w:val="both"/>
      </w:pPr>
      <w:r>
        <w:t>b) Phân bổ vốn cho các địa phương: Áp dụng phương pháp tính điểm theo các tiêu chí như sau:</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4962"/>
        <w:gridCol w:w="1134"/>
        <w:gridCol w:w="992"/>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rPr>
                <w:b/>
              </w:rPr>
            </w:pPr>
            <w:r>
              <w:rPr>
                <w:b/>
              </w:rPr>
              <w:t>TT</w:t>
            </w:r>
          </w:p>
        </w:tc>
        <w:tc>
          <w:tcPr>
            <w:tcW w:w="4962" w:type="dxa"/>
            <w:shd w:val="clear" w:color="auto" w:fill="auto"/>
          </w:tcPr>
          <w:p>
            <w:pPr>
              <w:spacing w:before="60" w:after="60" w:line="264" w:lineRule="auto"/>
              <w:jc w:val="center"/>
              <w:rPr>
                <w:b/>
              </w:rPr>
            </w:pPr>
            <w:r>
              <w:rPr>
                <w:b/>
              </w:rPr>
              <w:t>Nội dung tiêu chí</w:t>
            </w:r>
          </w:p>
        </w:tc>
        <w:tc>
          <w:tcPr>
            <w:tcW w:w="1134" w:type="dxa"/>
            <w:shd w:val="clear" w:color="auto" w:fill="auto"/>
          </w:tcPr>
          <w:p>
            <w:pPr>
              <w:spacing w:before="60" w:after="60" w:line="264" w:lineRule="auto"/>
              <w:jc w:val="center"/>
              <w:rPr>
                <w:b/>
              </w:rPr>
            </w:pPr>
            <w:r>
              <w:rPr>
                <w:b/>
              </w:rPr>
              <w:t>Số điểm</w:t>
            </w:r>
          </w:p>
        </w:tc>
        <w:tc>
          <w:tcPr>
            <w:tcW w:w="992" w:type="dxa"/>
            <w:shd w:val="clear" w:color="auto" w:fill="auto"/>
          </w:tcPr>
          <w:p>
            <w:pPr>
              <w:spacing w:before="60" w:after="60" w:line="264" w:lineRule="auto"/>
              <w:jc w:val="center"/>
              <w:rPr>
                <w:b/>
              </w:rPr>
            </w:pPr>
            <w:r>
              <w:rPr>
                <w:b/>
              </w:rPr>
              <w:t>Số lượng</w:t>
            </w:r>
          </w:p>
        </w:tc>
        <w:tc>
          <w:tcPr>
            <w:tcW w:w="1984" w:type="dxa"/>
            <w:shd w:val="clear" w:color="auto" w:fill="auto"/>
          </w:tcPr>
          <w:p>
            <w:pPr>
              <w:spacing w:before="60" w:after="60"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pPr>
            <w:r>
              <w:t>1</w:t>
            </w:r>
          </w:p>
        </w:tc>
        <w:tc>
          <w:tcPr>
            <w:tcW w:w="4962" w:type="dxa"/>
            <w:shd w:val="clear" w:color="auto" w:fill="auto"/>
          </w:tcPr>
          <w:p>
            <w:pPr>
              <w:spacing w:before="60" w:after="60" w:line="264" w:lineRule="auto"/>
              <w:jc w:val="both"/>
            </w:pPr>
            <w:r>
              <w:t>Cứ 1 hộ được hỗ trợ đất ở</w:t>
            </w:r>
          </w:p>
        </w:tc>
        <w:tc>
          <w:tcPr>
            <w:tcW w:w="1134" w:type="dxa"/>
            <w:shd w:val="clear" w:color="auto" w:fill="auto"/>
          </w:tcPr>
          <w:p>
            <w:pPr>
              <w:spacing w:before="60" w:after="60" w:line="264" w:lineRule="auto"/>
              <w:jc w:val="center"/>
            </w:pPr>
            <w:r>
              <w:t>0,4</w:t>
            </w:r>
          </w:p>
        </w:tc>
        <w:tc>
          <w:tcPr>
            <w:tcW w:w="992" w:type="dxa"/>
            <w:shd w:val="clear" w:color="auto" w:fill="auto"/>
          </w:tcPr>
          <w:p>
            <w:pPr>
              <w:spacing w:before="60" w:after="60" w:line="264" w:lineRule="auto"/>
              <w:jc w:val="center"/>
            </w:pPr>
            <w:r>
              <w:t>a</w:t>
            </w:r>
          </w:p>
        </w:tc>
        <w:tc>
          <w:tcPr>
            <w:tcW w:w="1984" w:type="dxa"/>
            <w:shd w:val="clear" w:color="auto" w:fill="auto"/>
          </w:tcPr>
          <w:p>
            <w:pPr>
              <w:spacing w:before="60" w:after="60" w:line="264" w:lineRule="auto"/>
              <w:jc w:val="center"/>
            </w:pPr>
            <w:r>
              <w:t>0,4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pPr>
            <w:r>
              <w:t>2</w:t>
            </w:r>
          </w:p>
        </w:tc>
        <w:tc>
          <w:tcPr>
            <w:tcW w:w="4962" w:type="dxa"/>
            <w:shd w:val="clear" w:color="auto" w:fill="auto"/>
          </w:tcPr>
          <w:p>
            <w:pPr>
              <w:spacing w:before="60" w:after="60" w:line="264" w:lineRule="auto"/>
              <w:jc w:val="both"/>
            </w:pPr>
            <w:r>
              <w:t>Cứ 1 hộ được hỗ trợ nhà ở</w:t>
            </w:r>
          </w:p>
        </w:tc>
        <w:tc>
          <w:tcPr>
            <w:tcW w:w="1134" w:type="dxa"/>
            <w:shd w:val="clear" w:color="auto" w:fill="auto"/>
          </w:tcPr>
          <w:p>
            <w:pPr>
              <w:spacing w:before="60" w:after="60" w:line="264" w:lineRule="auto"/>
              <w:jc w:val="center"/>
            </w:pPr>
            <w:r>
              <w:t>0,4</w:t>
            </w:r>
          </w:p>
        </w:tc>
        <w:tc>
          <w:tcPr>
            <w:tcW w:w="992" w:type="dxa"/>
            <w:shd w:val="clear" w:color="auto" w:fill="auto"/>
          </w:tcPr>
          <w:p>
            <w:pPr>
              <w:spacing w:before="60" w:after="60" w:line="264" w:lineRule="auto"/>
              <w:jc w:val="center"/>
            </w:pPr>
            <w:r>
              <w:t>b</w:t>
            </w:r>
          </w:p>
        </w:tc>
        <w:tc>
          <w:tcPr>
            <w:tcW w:w="1984" w:type="dxa"/>
            <w:shd w:val="clear" w:color="auto" w:fill="auto"/>
          </w:tcPr>
          <w:p>
            <w:pPr>
              <w:spacing w:before="60" w:after="60" w:line="264" w:lineRule="auto"/>
              <w:jc w:val="center"/>
            </w:pPr>
            <w:r>
              <w:t>0,4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pPr>
            <w:r>
              <w:t>3</w:t>
            </w:r>
          </w:p>
        </w:tc>
        <w:tc>
          <w:tcPr>
            <w:tcW w:w="4962" w:type="dxa"/>
            <w:shd w:val="clear" w:color="auto" w:fill="auto"/>
          </w:tcPr>
          <w:p>
            <w:pPr>
              <w:spacing w:before="60" w:after="60" w:line="264" w:lineRule="auto"/>
              <w:jc w:val="both"/>
            </w:pPr>
            <w:r>
              <w:t>Cứ 1 hộ được hỗ trợ đất sản xuất</w:t>
            </w:r>
          </w:p>
        </w:tc>
        <w:tc>
          <w:tcPr>
            <w:tcW w:w="1134" w:type="dxa"/>
            <w:shd w:val="clear" w:color="auto" w:fill="auto"/>
          </w:tcPr>
          <w:p>
            <w:pPr>
              <w:spacing w:before="60" w:after="60" w:line="264" w:lineRule="auto"/>
              <w:jc w:val="center"/>
            </w:pPr>
            <w:r>
              <w:t>0,225</w:t>
            </w:r>
          </w:p>
        </w:tc>
        <w:tc>
          <w:tcPr>
            <w:tcW w:w="992" w:type="dxa"/>
            <w:shd w:val="clear" w:color="auto" w:fill="auto"/>
          </w:tcPr>
          <w:p>
            <w:pPr>
              <w:spacing w:before="60" w:after="60" w:line="264" w:lineRule="auto"/>
              <w:jc w:val="center"/>
            </w:pPr>
            <w:r>
              <w:t>c</w:t>
            </w:r>
          </w:p>
        </w:tc>
        <w:tc>
          <w:tcPr>
            <w:tcW w:w="1984" w:type="dxa"/>
            <w:shd w:val="clear" w:color="auto" w:fill="auto"/>
          </w:tcPr>
          <w:p>
            <w:pPr>
              <w:spacing w:before="60" w:after="60" w:line="264" w:lineRule="auto"/>
              <w:jc w:val="center"/>
            </w:pPr>
            <w:r>
              <w:t>0,225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rPr>
                <w:szCs w:val="28"/>
              </w:rPr>
            </w:pPr>
            <w:r>
              <w:rPr>
                <w:szCs w:val="28"/>
              </w:rPr>
              <w:t>4</w:t>
            </w:r>
          </w:p>
        </w:tc>
        <w:tc>
          <w:tcPr>
            <w:tcW w:w="4962" w:type="dxa"/>
            <w:shd w:val="clear" w:color="auto" w:fill="auto"/>
            <w:vAlign w:val="center"/>
          </w:tcPr>
          <w:p>
            <w:pPr>
              <w:spacing w:before="60" w:after="60" w:line="264" w:lineRule="auto"/>
              <w:jc w:val="both"/>
              <w:rPr>
                <w:szCs w:val="28"/>
              </w:rPr>
            </w:pPr>
            <w:r>
              <w:rPr>
                <w:szCs w:val="28"/>
              </w:rPr>
              <w:t>Cứ 1 công trình nước sinh hoạt tập trung</w:t>
            </w:r>
          </w:p>
        </w:tc>
        <w:tc>
          <w:tcPr>
            <w:tcW w:w="1134" w:type="dxa"/>
            <w:shd w:val="clear" w:color="auto" w:fill="auto"/>
            <w:vAlign w:val="center"/>
          </w:tcPr>
          <w:p>
            <w:pPr>
              <w:spacing w:before="60" w:after="60" w:line="264" w:lineRule="auto"/>
              <w:jc w:val="center"/>
              <w:rPr>
                <w:szCs w:val="28"/>
              </w:rPr>
            </w:pPr>
            <w:r>
              <w:rPr>
                <w:szCs w:val="28"/>
              </w:rPr>
              <w:t>30</w:t>
            </w:r>
          </w:p>
        </w:tc>
        <w:tc>
          <w:tcPr>
            <w:tcW w:w="992" w:type="dxa"/>
            <w:shd w:val="clear" w:color="auto" w:fill="auto"/>
            <w:vAlign w:val="center"/>
          </w:tcPr>
          <w:p>
            <w:pPr>
              <w:spacing w:before="60" w:after="60" w:line="264" w:lineRule="auto"/>
              <w:jc w:val="center"/>
              <w:rPr>
                <w:szCs w:val="28"/>
              </w:rPr>
            </w:pPr>
            <w:r>
              <w:rPr>
                <w:szCs w:val="28"/>
              </w:rPr>
              <w:t>d</w:t>
            </w:r>
          </w:p>
        </w:tc>
        <w:tc>
          <w:tcPr>
            <w:tcW w:w="1984" w:type="dxa"/>
            <w:shd w:val="clear" w:color="auto" w:fill="auto"/>
            <w:vAlign w:val="center"/>
          </w:tcPr>
          <w:p>
            <w:pPr>
              <w:spacing w:before="60" w:after="60" w:line="264" w:lineRule="auto"/>
              <w:jc w:val="center"/>
              <w:rPr>
                <w:szCs w:val="28"/>
              </w:rPr>
            </w:pPr>
            <w:r>
              <w:rPr>
                <w:szCs w:val="28"/>
              </w:rPr>
              <w:t>30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rPr>
                <w:b/>
              </w:rPr>
            </w:pPr>
          </w:p>
        </w:tc>
        <w:tc>
          <w:tcPr>
            <w:tcW w:w="4962" w:type="dxa"/>
            <w:shd w:val="clear" w:color="auto" w:fill="auto"/>
          </w:tcPr>
          <w:p>
            <w:pPr>
              <w:spacing w:before="60" w:after="60" w:line="264" w:lineRule="auto"/>
              <w:jc w:val="center"/>
              <w:rPr>
                <w:b/>
              </w:rPr>
            </w:pPr>
            <w:r>
              <w:rPr>
                <w:b/>
              </w:rPr>
              <w:t>Tổng cộng</w:t>
            </w:r>
          </w:p>
        </w:tc>
        <w:tc>
          <w:tcPr>
            <w:tcW w:w="1134" w:type="dxa"/>
            <w:shd w:val="clear" w:color="auto" w:fill="auto"/>
          </w:tcPr>
          <w:p>
            <w:pPr>
              <w:spacing w:before="60" w:after="60" w:line="264" w:lineRule="auto"/>
              <w:jc w:val="center"/>
              <w:rPr>
                <w:b/>
              </w:rPr>
            </w:pPr>
          </w:p>
        </w:tc>
        <w:tc>
          <w:tcPr>
            <w:tcW w:w="992" w:type="dxa"/>
            <w:shd w:val="clear" w:color="auto" w:fill="auto"/>
          </w:tcPr>
          <w:p>
            <w:pPr>
              <w:spacing w:before="60" w:after="60" w:line="264" w:lineRule="auto"/>
              <w:jc w:val="center"/>
              <w:rPr>
                <w:b/>
              </w:rPr>
            </w:pPr>
          </w:p>
        </w:tc>
        <w:tc>
          <w:tcPr>
            <w:tcW w:w="1984" w:type="dxa"/>
            <w:shd w:val="clear" w:color="auto" w:fill="auto"/>
          </w:tcPr>
          <w:p>
            <w:pPr>
              <w:spacing w:before="60" w:after="60" w:line="264" w:lineRule="auto"/>
              <w:jc w:val="center"/>
              <w:rPr>
                <w:b/>
                <w:vertAlign w:val="subscript"/>
              </w:rPr>
            </w:pPr>
            <w:r>
              <w:rPr>
                <w:b/>
              </w:rPr>
              <w:t>X</w:t>
            </w:r>
            <w:r>
              <w:rPr>
                <w:b/>
                <w:vertAlign w:val="subscript"/>
              </w:rPr>
              <w:t>k,i</w:t>
            </w:r>
          </w:p>
        </w:tc>
      </w:tr>
    </w:tbl>
    <w:p>
      <w:pPr>
        <w:spacing w:before="60" w:after="60" w:line="264" w:lineRule="auto"/>
        <w:ind w:firstLine="567"/>
        <w:jc w:val="both"/>
        <w:rPr>
          <w:szCs w:val="28"/>
        </w:rPr>
      </w:pPr>
      <w:r>
        <w:rPr>
          <w:szCs w:val="28"/>
        </w:rPr>
        <w:t>Số lượng (a, b, c, d) trên cơ sở thực trạng, nhu cầu cần hỗ trợ thực tế của các địa phương tổng hợp trong Đề án được cấp thẩm quyền phê duyệt và Báo cáo nghiên cứu khả thi của Chương trình.</w:t>
      </w:r>
    </w:p>
    <w:p>
      <w:pPr>
        <w:spacing w:before="60" w:after="60" w:line="264" w:lineRule="auto"/>
        <w:ind w:firstLine="544"/>
        <w:jc w:val="both"/>
        <w:rPr>
          <w:b/>
        </w:rPr>
      </w:pPr>
      <w:r>
        <w:rPr>
          <w:b/>
        </w:rPr>
        <w:t xml:space="preserve">2. Phân bổ vốn sự nghiệp </w:t>
      </w:r>
    </w:p>
    <w:p>
      <w:pPr>
        <w:spacing w:before="60" w:after="60" w:line="264" w:lineRule="auto"/>
        <w:ind w:firstLine="544"/>
        <w:jc w:val="both"/>
      </w:pPr>
      <w:r>
        <w:t>a) Phân bổ vốn cho sở, ban, ngành: Không.</w:t>
      </w:r>
    </w:p>
    <w:p>
      <w:pPr>
        <w:spacing w:before="60" w:after="60" w:line="264" w:lineRule="auto"/>
        <w:ind w:firstLine="544"/>
        <w:jc w:val="both"/>
      </w:pPr>
      <w:r>
        <w:t>b) Phân bổ vốn cho các địa phương:</w:t>
      </w:r>
      <w:r>
        <w:rPr>
          <w:b/>
        </w:rPr>
        <w:t xml:space="preserve"> </w:t>
      </w:r>
      <w:r>
        <w:t>Áp dụng phương pháp tính điểm theo các tiêu chí như sau:</w:t>
      </w:r>
    </w:p>
    <w:tbl>
      <w:tblPr>
        <w:tblStyle w:val="3"/>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245"/>
        <w:gridCol w:w="1134"/>
        <w:gridCol w:w="992"/>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rPr>
                <w:b/>
              </w:rPr>
            </w:pPr>
            <w:r>
              <w:rPr>
                <w:b/>
              </w:rPr>
              <w:t>TT</w:t>
            </w:r>
          </w:p>
        </w:tc>
        <w:tc>
          <w:tcPr>
            <w:tcW w:w="5245" w:type="dxa"/>
            <w:shd w:val="clear" w:color="auto" w:fill="auto"/>
          </w:tcPr>
          <w:p>
            <w:pPr>
              <w:spacing w:before="60" w:after="60" w:line="264" w:lineRule="auto"/>
              <w:jc w:val="center"/>
              <w:rPr>
                <w:b/>
              </w:rPr>
            </w:pPr>
            <w:r>
              <w:rPr>
                <w:b/>
              </w:rPr>
              <w:t>Nội dung tiêu chí</w:t>
            </w:r>
          </w:p>
        </w:tc>
        <w:tc>
          <w:tcPr>
            <w:tcW w:w="1134" w:type="dxa"/>
            <w:shd w:val="clear" w:color="auto" w:fill="auto"/>
          </w:tcPr>
          <w:p>
            <w:pPr>
              <w:spacing w:before="60" w:after="60" w:line="264" w:lineRule="auto"/>
              <w:jc w:val="center"/>
              <w:rPr>
                <w:b/>
              </w:rPr>
            </w:pPr>
            <w:r>
              <w:rPr>
                <w:b/>
              </w:rPr>
              <w:t>Số điểm</w:t>
            </w:r>
          </w:p>
        </w:tc>
        <w:tc>
          <w:tcPr>
            <w:tcW w:w="992" w:type="dxa"/>
            <w:shd w:val="clear" w:color="auto" w:fill="auto"/>
          </w:tcPr>
          <w:p>
            <w:pPr>
              <w:spacing w:before="60" w:after="60" w:line="264" w:lineRule="auto"/>
              <w:jc w:val="center"/>
              <w:rPr>
                <w:b/>
              </w:rPr>
            </w:pPr>
            <w:r>
              <w:rPr>
                <w:b/>
              </w:rPr>
              <w:t>Số lượng</w:t>
            </w:r>
          </w:p>
        </w:tc>
        <w:tc>
          <w:tcPr>
            <w:tcW w:w="1701" w:type="dxa"/>
            <w:shd w:val="clear" w:color="auto" w:fill="auto"/>
          </w:tcPr>
          <w:p>
            <w:pPr>
              <w:spacing w:before="60" w:after="60"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pPr>
            <w:r>
              <w:t>1</w:t>
            </w:r>
          </w:p>
        </w:tc>
        <w:tc>
          <w:tcPr>
            <w:tcW w:w="5245" w:type="dxa"/>
            <w:shd w:val="clear" w:color="auto" w:fill="auto"/>
          </w:tcPr>
          <w:p>
            <w:pPr>
              <w:spacing w:before="60" w:after="60" w:line="264" w:lineRule="auto"/>
              <w:jc w:val="both"/>
            </w:pPr>
            <w:r>
              <w:t>Cứ 1 hộ được hỗ trợ chuyển đổi nghề</w:t>
            </w:r>
          </w:p>
        </w:tc>
        <w:tc>
          <w:tcPr>
            <w:tcW w:w="1134" w:type="dxa"/>
            <w:shd w:val="clear" w:color="auto" w:fill="auto"/>
          </w:tcPr>
          <w:p>
            <w:pPr>
              <w:spacing w:before="60" w:after="60" w:line="264" w:lineRule="auto"/>
              <w:jc w:val="center"/>
            </w:pPr>
            <w:r>
              <w:t>0,1</w:t>
            </w:r>
          </w:p>
        </w:tc>
        <w:tc>
          <w:tcPr>
            <w:tcW w:w="992" w:type="dxa"/>
            <w:shd w:val="clear" w:color="auto" w:fill="auto"/>
          </w:tcPr>
          <w:p>
            <w:pPr>
              <w:spacing w:before="60" w:after="60" w:line="264" w:lineRule="auto"/>
              <w:jc w:val="center"/>
            </w:pPr>
            <w:r>
              <w:t>a</w:t>
            </w:r>
          </w:p>
        </w:tc>
        <w:tc>
          <w:tcPr>
            <w:tcW w:w="1701" w:type="dxa"/>
            <w:shd w:val="clear" w:color="auto" w:fill="auto"/>
          </w:tcPr>
          <w:p>
            <w:pPr>
              <w:spacing w:before="60" w:after="60" w:line="264" w:lineRule="auto"/>
              <w:jc w:val="center"/>
            </w:pPr>
            <w:r>
              <w:t>0,1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567" w:type="dxa"/>
            <w:shd w:val="clear" w:color="auto" w:fill="auto"/>
          </w:tcPr>
          <w:p>
            <w:pPr>
              <w:spacing w:before="60" w:after="60" w:line="264" w:lineRule="auto"/>
              <w:jc w:val="center"/>
            </w:pPr>
            <w:r>
              <w:t>2</w:t>
            </w:r>
          </w:p>
        </w:tc>
        <w:tc>
          <w:tcPr>
            <w:tcW w:w="5245" w:type="dxa"/>
            <w:shd w:val="clear" w:color="auto" w:fill="auto"/>
          </w:tcPr>
          <w:p>
            <w:pPr>
              <w:spacing w:before="60" w:after="60" w:line="264" w:lineRule="auto"/>
              <w:jc w:val="both"/>
            </w:pPr>
            <w:r>
              <w:t>Cứ 1 hộ được hỗ trợ nước sinh hoạt phân tán</w:t>
            </w:r>
          </w:p>
        </w:tc>
        <w:tc>
          <w:tcPr>
            <w:tcW w:w="1134" w:type="dxa"/>
            <w:shd w:val="clear" w:color="auto" w:fill="auto"/>
          </w:tcPr>
          <w:p>
            <w:pPr>
              <w:spacing w:before="60" w:after="60" w:line="264" w:lineRule="auto"/>
              <w:jc w:val="center"/>
            </w:pPr>
            <w:r>
              <w:t>0,03</w:t>
            </w:r>
          </w:p>
        </w:tc>
        <w:tc>
          <w:tcPr>
            <w:tcW w:w="992" w:type="dxa"/>
            <w:shd w:val="clear" w:color="auto" w:fill="auto"/>
          </w:tcPr>
          <w:p>
            <w:pPr>
              <w:spacing w:before="60" w:after="60" w:line="264" w:lineRule="auto"/>
              <w:jc w:val="center"/>
            </w:pPr>
            <w:r>
              <w:t>b</w:t>
            </w:r>
          </w:p>
        </w:tc>
        <w:tc>
          <w:tcPr>
            <w:tcW w:w="1701" w:type="dxa"/>
            <w:shd w:val="clear" w:color="auto" w:fill="auto"/>
          </w:tcPr>
          <w:p>
            <w:pPr>
              <w:spacing w:before="60" w:after="60" w:line="264" w:lineRule="auto"/>
              <w:jc w:val="center"/>
            </w:pPr>
            <w:r>
              <w:t>0,03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tcPr>
          <w:p>
            <w:pPr>
              <w:spacing w:before="60" w:after="60" w:line="264" w:lineRule="auto"/>
              <w:jc w:val="center"/>
              <w:rPr>
                <w:b/>
              </w:rPr>
            </w:pPr>
          </w:p>
        </w:tc>
        <w:tc>
          <w:tcPr>
            <w:tcW w:w="5245" w:type="dxa"/>
            <w:shd w:val="clear" w:color="auto" w:fill="auto"/>
          </w:tcPr>
          <w:p>
            <w:pPr>
              <w:spacing w:before="60" w:after="60" w:line="264" w:lineRule="auto"/>
              <w:jc w:val="center"/>
              <w:rPr>
                <w:b/>
              </w:rPr>
            </w:pPr>
            <w:r>
              <w:rPr>
                <w:b/>
              </w:rPr>
              <w:t>Tổng cộng</w:t>
            </w:r>
          </w:p>
        </w:tc>
        <w:tc>
          <w:tcPr>
            <w:tcW w:w="1134" w:type="dxa"/>
            <w:shd w:val="clear" w:color="auto" w:fill="auto"/>
          </w:tcPr>
          <w:p>
            <w:pPr>
              <w:spacing w:before="60" w:after="60" w:line="264" w:lineRule="auto"/>
              <w:jc w:val="center"/>
              <w:rPr>
                <w:b/>
              </w:rPr>
            </w:pPr>
          </w:p>
        </w:tc>
        <w:tc>
          <w:tcPr>
            <w:tcW w:w="992" w:type="dxa"/>
            <w:shd w:val="clear" w:color="auto" w:fill="auto"/>
          </w:tcPr>
          <w:p>
            <w:pPr>
              <w:spacing w:before="60" w:after="60" w:line="264" w:lineRule="auto"/>
              <w:jc w:val="center"/>
              <w:rPr>
                <w:b/>
              </w:rPr>
            </w:pPr>
          </w:p>
        </w:tc>
        <w:tc>
          <w:tcPr>
            <w:tcW w:w="1701" w:type="dxa"/>
            <w:shd w:val="clear" w:color="auto" w:fill="auto"/>
          </w:tcPr>
          <w:p>
            <w:pPr>
              <w:spacing w:before="60" w:after="60" w:line="264" w:lineRule="auto"/>
              <w:jc w:val="center"/>
              <w:rPr>
                <w:b/>
              </w:rPr>
            </w:pPr>
            <w:r>
              <w:rPr>
                <w:b/>
              </w:rPr>
              <w:t>X</w:t>
            </w:r>
            <w:r>
              <w:rPr>
                <w:b/>
                <w:vertAlign w:val="subscript"/>
              </w:rPr>
              <w:t>k,i</w:t>
            </w:r>
          </w:p>
        </w:tc>
      </w:tr>
    </w:tbl>
    <w:p>
      <w:pPr>
        <w:spacing w:before="60" w:after="60" w:line="264" w:lineRule="auto"/>
        <w:ind w:firstLine="567"/>
        <w:jc w:val="both"/>
        <w:rPr>
          <w:szCs w:val="28"/>
        </w:rPr>
      </w:pPr>
      <w:r>
        <w:rPr>
          <w:szCs w:val="28"/>
        </w:rPr>
        <w:t>Số lượng (a, b) trên cơ sở thực trạng, nhu cầu cần hỗ trợ thực tế của các địa phương tổng hợp trong Đề án được cấp thẩm quyền phê duyệt và Báo cáo nghiên cứu khả thi của Chương trình./.</w:t>
      </w:r>
    </w:p>
    <w:sectPr>
      <w:headerReference r:id="rId5" w:type="default"/>
      <w:footerReference r:id="rId6" w:type="default"/>
      <w:pgSz w:w="12240" w:h="15840"/>
      <w:pgMar w:top="1134" w:right="851" w:bottom="1134" w:left="1701" w:header="720" w:footer="720" w:gutter="0"/>
      <w:pgNumType w:start="1"/>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0983240"/>
      <w:docPartObj>
        <w:docPartGallery w:val="AutoText"/>
      </w:docPartObj>
    </w:sdtPr>
    <w:sdtContent>
      <w:p>
        <w:pPr>
          <w:pStyle w:val="5"/>
          <w:jc w:val="center"/>
        </w:pPr>
        <w:r>
          <w:fldChar w:fldCharType="begin"/>
        </w:r>
        <w:r>
          <w:instrText xml:space="preserve"> PAGE   \* MERGEFORMAT </w:instrText>
        </w:r>
        <w:r>
          <w:fldChar w:fldCharType="separate"/>
        </w:r>
        <w: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838"/>
    <w:rsid w:val="000A01AB"/>
    <w:rsid w:val="00156534"/>
    <w:rsid w:val="00157121"/>
    <w:rsid w:val="001626DD"/>
    <w:rsid w:val="00173D64"/>
    <w:rsid w:val="00184E1A"/>
    <w:rsid w:val="001B6AE1"/>
    <w:rsid w:val="001B6EB2"/>
    <w:rsid w:val="002041E8"/>
    <w:rsid w:val="00220445"/>
    <w:rsid w:val="00230F03"/>
    <w:rsid w:val="00293337"/>
    <w:rsid w:val="002A415E"/>
    <w:rsid w:val="002C2EA7"/>
    <w:rsid w:val="002C71C3"/>
    <w:rsid w:val="002D47C7"/>
    <w:rsid w:val="003432FC"/>
    <w:rsid w:val="00405504"/>
    <w:rsid w:val="004115C8"/>
    <w:rsid w:val="00414506"/>
    <w:rsid w:val="004145F4"/>
    <w:rsid w:val="00426A3F"/>
    <w:rsid w:val="00454B58"/>
    <w:rsid w:val="004B3AA8"/>
    <w:rsid w:val="005F13AA"/>
    <w:rsid w:val="005F2D4B"/>
    <w:rsid w:val="00612F86"/>
    <w:rsid w:val="006164EB"/>
    <w:rsid w:val="006F34D1"/>
    <w:rsid w:val="006F65C9"/>
    <w:rsid w:val="00712535"/>
    <w:rsid w:val="007179E1"/>
    <w:rsid w:val="00744C78"/>
    <w:rsid w:val="00764792"/>
    <w:rsid w:val="007A5EEA"/>
    <w:rsid w:val="007E1E91"/>
    <w:rsid w:val="00845A58"/>
    <w:rsid w:val="00850DB0"/>
    <w:rsid w:val="008639CE"/>
    <w:rsid w:val="00891321"/>
    <w:rsid w:val="008977A0"/>
    <w:rsid w:val="008C1005"/>
    <w:rsid w:val="008D4702"/>
    <w:rsid w:val="008F205A"/>
    <w:rsid w:val="00903495"/>
    <w:rsid w:val="00980CA8"/>
    <w:rsid w:val="0098364E"/>
    <w:rsid w:val="009A7FB1"/>
    <w:rsid w:val="009B25FB"/>
    <w:rsid w:val="009D1136"/>
    <w:rsid w:val="009E16B1"/>
    <w:rsid w:val="009E40A0"/>
    <w:rsid w:val="00A54838"/>
    <w:rsid w:val="00A86338"/>
    <w:rsid w:val="00A93FA1"/>
    <w:rsid w:val="00AA2A10"/>
    <w:rsid w:val="00B05991"/>
    <w:rsid w:val="00B13831"/>
    <w:rsid w:val="00B470B7"/>
    <w:rsid w:val="00B50CB6"/>
    <w:rsid w:val="00B71C42"/>
    <w:rsid w:val="00B83C11"/>
    <w:rsid w:val="00B85519"/>
    <w:rsid w:val="00BC1CB3"/>
    <w:rsid w:val="00BE4836"/>
    <w:rsid w:val="00BF2842"/>
    <w:rsid w:val="00C032EF"/>
    <w:rsid w:val="00C840F6"/>
    <w:rsid w:val="00C86014"/>
    <w:rsid w:val="00C9237F"/>
    <w:rsid w:val="00C958FC"/>
    <w:rsid w:val="00D171C1"/>
    <w:rsid w:val="00D428E5"/>
    <w:rsid w:val="00D7551F"/>
    <w:rsid w:val="00D778CC"/>
    <w:rsid w:val="00E124D0"/>
    <w:rsid w:val="00E1753A"/>
    <w:rsid w:val="00E425D4"/>
    <w:rsid w:val="00E4687C"/>
    <w:rsid w:val="00E86050"/>
    <w:rsid w:val="00EA286B"/>
    <w:rsid w:val="00EA3E03"/>
    <w:rsid w:val="00F07A82"/>
    <w:rsid w:val="00FE7594"/>
    <w:rsid w:val="13274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pPr>
  </w:style>
  <w:style w:type="paragraph" w:styleId="5">
    <w:name w:val="header"/>
    <w:basedOn w:val="1"/>
    <w:link w:val="7"/>
    <w:unhideWhenUsed/>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theme" Target="theme/theme1.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footer" Target="footer1.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9" Type="http://schemas.openxmlformats.org/officeDocument/2006/relationships/fontTable" Target="fontTable.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C613D0-C3F9-4622-825A-2CFCE5CA5D10}"/>
</file>

<file path=customXml/itemProps3.xml><?xml version="1.0" encoding="utf-8"?>
<ds:datastoreItem xmlns:ds="http://schemas.openxmlformats.org/officeDocument/2006/customXml" ds:itemID="{0C49C7C4-0EE4-4829-A678-9879E0FB1F0E}"/>
</file>

<file path=customXml/itemProps4.xml><?xml version="1.0" encoding="utf-8"?>
<ds:datastoreItem xmlns:ds="http://schemas.openxmlformats.org/officeDocument/2006/customXml" ds:itemID="{648ED3EC-5046-431C-9445-02355EE75CA3}"/>
</file>

<file path=docProps/app.xml><?xml version="1.0" encoding="utf-8"?>
<Properties xmlns="http://schemas.openxmlformats.org/officeDocument/2006/extended-properties" xmlns:vt="http://schemas.openxmlformats.org/officeDocument/2006/docPropsVTypes">
  <Template>Normal</Template>
  <Pages>2</Pages>
  <Words>205</Words>
  <Characters>1174</Characters>
  <Lines>9</Lines>
  <Paragraphs>2</Paragraphs>
  <TotalTime>9</TotalTime>
  <ScaleCrop>false</ScaleCrop>
  <LinksUpToDate>false</LinksUpToDate>
  <CharactersWithSpaces>1377</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7</cp:revision>
  <dcterms:created xsi:type="dcterms:W3CDTF">2022-06-22T22:18:00Z</dcterms:created>
  <dcterms:modified xsi:type="dcterms:W3CDTF">2022-06-27T02:31:00Z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170F0F78FB71435581CCBFC59E01BCC9</vt:lpwstr>
  </property>
</Properties>
</file>