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08" w:type="dxa"/>
        <w:tblBorders>
          <w:insideH w:val="single" w:sz="4" w:space="0" w:color="auto"/>
        </w:tblBorders>
        <w:tblLook w:val="01E0" w:firstRow="1" w:lastRow="1" w:firstColumn="1" w:lastColumn="1" w:noHBand="0" w:noVBand="0"/>
      </w:tblPr>
      <w:tblGrid>
        <w:gridCol w:w="3420"/>
        <w:gridCol w:w="5940"/>
      </w:tblGrid>
      <w:tr w:rsidR="001C1A1B" w14:paraId="47CD0DE4" w14:textId="77777777">
        <w:trPr>
          <w:trHeight w:val="1274"/>
        </w:trPr>
        <w:tc>
          <w:tcPr>
            <w:tcW w:w="3420" w:type="dxa"/>
            <w:shd w:val="clear" w:color="auto" w:fill="auto"/>
          </w:tcPr>
          <w:p w14:paraId="4D58D963" w14:textId="77777777" w:rsidR="001C1A1B" w:rsidRDefault="00A913FF">
            <w:pPr>
              <w:jc w:val="center"/>
              <w:rPr>
                <w:b/>
                <w:color w:val="000000"/>
                <w:sz w:val="26"/>
                <w:szCs w:val="26"/>
              </w:rPr>
            </w:pPr>
            <w:r>
              <w:rPr>
                <w:b/>
                <w:color w:val="000000"/>
                <w:sz w:val="26"/>
                <w:szCs w:val="26"/>
              </w:rPr>
              <w:t>ỦY BAN NHÂN DÂN</w:t>
            </w:r>
          </w:p>
          <w:p w14:paraId="64987F1B" w14:textId="77777777" w:rsidR="001C1A1B" w:rsidRDefault="00A913FF">
            <w:pPr>
              <w:jc w:val="center"/>
              <w:rPr>
                <w:b/>
                <w:color w:val="000000"/>
                <w:sz w:val="26"/>
                <w:szCs w:val="26"/>
              </w:rPr>
            </w:pPr>
            <w:r>
              <w:rPr>
                <w:b/>
                <w:color w:val="000000"/>
                <w:sz w:val="26"/>
                <w:szCs w:val="26"/>
              </w:rPr>
              <w:t>TỈNH HÀ TĨNH</w:t>
            </w:r>
          </w:p>
          <w:p w14:paraId="49512E56" w14:textId="77777777" w:rsidR="001C1A1B" w:rsidRDefault="00A913FF">
            <w:pPr>
              <w:jc w:val="center"/>
              <w:rPr>
                <w:b/>
                <w:color w:val="000000"/>
                <w:sz w:val="22"/>
              </w:rPr>
            </w:pPr>
            <w:r>
              <w:rPr>
                <w:b/>
                <w:noProof/>
                <w:color w:val="000000"/>
                <w:sz w:val="26"/>
                <w:szCs w:val="26"/>
              </w:rPr>
              <mc:AlternateContent>
                <mc:Choice Requires="wps">
                  <w:drawing>
                    <wp:anchor distT="4294967295" distB="4294967295" distL="114300" distR="114300" simplePos="0" relativeHeight="251656192" behindDoc="0" locked="0" layoutInCell="1" allowOverlap="1" wp14:anchorId="1BF9790D" wp14:editId="4CA5BA38">
                      <wp:simplePos x="0" y="0"/>
                      <wp:positionH relativeFrom="column">
                        <wp:posOffset>720090</wp:posOffset>
                      </wp:positionH>
                      <wp:positionV relativeFrom="paragraph">
                        <wp:posOffset>36829</wp:posOffset>
                      </wp:positionV>
                      <wp:extent cx="57150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1426C" id="Line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7pt,2.9pt" to="101.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"/>
                  </w:pict>
                </mc:Fallback>
              </mc:AlternateContent>
            </w:r>
          </w:p>
          <w:p w14:paraId="4A6B78ED" w14:textId="211F8214" w:rsidR="001C1A1B" w:rsidRDefault="00A913FF">
            <w:pPr>
              <w:spacing w:before="120"/>
              <w:jc w:val="center"/>
              <w:rPr>
                <w:b/>
                <w:color w:val="000000"/>
                <w:sz w:val="26"/>
                <w:szCs w:val="26"/>
              </w:rPr>
            </w:pPr>
            <w:r>
              <w:rPr>
                <w:color w:val="000000"/>
                <w:sz w:val="26"/>
                <w:szCs w:val="26"/>
              </w:rPr>
              <w:t xml:space="preserve">Số: </w:t>
            </w:r>
            <w:r w:rsidR="004F7E76">
              <w:rPr>
                <w:color w:val="000000"/>
                <w:sz w:val="26"/>
                <w:szCs w:val="26"/>
              </w:rPr>
              <w:t>0</w:t>
            </w:r>
            <w:r w:rsidR="00A75DD3">
              <w:rPr>
                <w:color w:val="000000"/>
                <w:sz w:val="26"/>
                <w:szCs w:val="26"/>
              </w:rPr>
              <w:t>8</w:t>
            </w:r>
            <w:r>
              <w:rPr>
                <w:color w:val="000000"/>
                <w:sz w:val="26"/>
                <w:szCs w:val="26"/>
              </w:rPr>
              <w:t>/2025/QĐ-UBND</w:t>
            </w:r>
          </w:p>
        </w:tc>
        <w:tc>
          <w:tcPr>
            <w:tcW w:w="5940" w:type="dxa"/>
            <w:shd w:val="clear" w:color="auto" w:fill="auto"/>
          </w:tcPr>
          <w:p w14:paraId="180AF437" w14:textId="77777777" w:rsidR="001C1A1B" w:rsidRDefault="00A913FF">
            <w:pPr>
              <w:jc w:val="center"/>
              <w:rPr>
                <w:b/>
                <w:color w:val="000000"/>
                <w:sz w:val="26"/>
                <w:szCs w:val="26"/>
              </w:rPr>
            </w:pPr>
            <w:r>
              <w:rPr>
                <w:b/>
                <w:color w:val="000000"/>
                <w:sz w:val="26"/>
                <w:szCs w:val="26"/>
              </w:rPr>
              <w:t>CỘNG HÒA XÃ HỘI CHỦ NGHĨA VIỆT NAM</w:t>
            </w:r>
          </w:p>
          <w:p w14:paraId="7747ACD5" w14:textId="77777777" w:rsidR="001C1A1B" w:rsidRDefault="00A913FF">
            <w:pPr>
              <w:jc w:val="center"/>
              <w:rPr>
                <w:b/>
                <w:color w:val="000000"/>
              </w:rPr>
            </w:pPr>
            <w:r>
              <w:rPr>
                <w:b/>
                <w:color w:val="000000"/>
              </w:rPr>
              <w:t>Độc lập - Tự do - Hạnh phúc</w:t>
            </w:r>
          </w:p>
          <w:p w14:paraId="13BE52D4" w14:textId="77777777" w:rsidR="001C1A1B" w:rsidRDefault="00A913FF">
            <w:pPr>
              <w:jc w:val="both"/>
              <w:rPr>
                <w:b/>
                <w:color w:val="000000"/>
                <w:sz w:val="16"/>
                <w:szCs w:val="26"/>
              </w:rPr>
            </w:pPr>
            <w:r>
              <w:rPr>
                <w:b/>
                <w:noProof/>
                <w:color w:val="000000"/>
                <w:sz w:val="26"/>
                <w:szCs w:val="26"/>
              </w:rPr>
              <mc:AlternateContent>
                <mc:Choice Requires="wps">
                  <w:drawing>
                    <wp:anchor distT="0" distB="0" distL="114300" distR="114300" simplePos="0" relativeHeight="251658240" behindDoc="0" locked="0" layoutInCell="1" allowOverlap="1" wp14:anchorId="0CE5CFA9" wp14:editId="675C4DA6">
                      <wp:simplePos x="0" y="0"/>
                      <wp:positionH relativeFrom="column">
                        <wp:posOffset>772795</wp:posOffset>
                      </wp:positionH>
                      <wp:positionV relativeFrom="paragraph">
                        <wp:posOffset>30480</wp:posOffset>
                      </wp:positionV>
                      <wp:extent cx="2103120" cy="0"/>
                      <wp:effectExtent l="12065" t="11430" r="8890" b="762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806D7"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2.4pt" to="226.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"/>
                  </w:pict>
                </mc:Fallback>
              </mc:AlternateContent>
            </w:r>
          </w:p>
          <w:p w14:paraId="077C54C7" w14:textId="63343BF5" w:rsidR="001C1A1B" w:rsidRDefault="00A913FF">
            <w:pPr>
              <w:spacing w:before="120"/>
              <w:jc w:val="center"/>
              <w:rPr>
                <w:i/>
                <w:color w:val="000000"/>
                <w:lang w:val="vi-VN"/>
              </w:rPr>
            </w:pPr>
            <w:r>
              <w:rPr>
                <w:i/>
              </w:rPr>
              <w:t xml:space="preserve">       Hà Tĩnh, ngày </w:t>
            </w:r>
            <w:r w:rsidR="004F7E76">
              <w:rPr>
                <w:i/>
              </w:rPr>
              <w:t>01</w:t>
            </w:r>
            <w:r>
              <w:rPr>
                <w:i/>
              </w:rPr>
              <w:t xml:space="preserve"> tháng </w:t>
            </w:r>
            <w:r w:rsidR="004F7E76">
              <w:rPr>
                <w:i/>
              </w:rPr>
              <w:t>3</w:t>
            </w:r>
            <w:r>
              <w:rPr>
                <w:i/>
              </w:rPr>
              <w:t xml:space="preserve"> năm 2025</w:t>
            </w:r>
          </w:p>
        </w:tc>
      </w:tr>
    </w:tbl>
    <w:p w14:paraId="209AB521" w14:textId="77777777" w:rsidR="001C1A1B" w:rsidRDefault="001C1A1B">
      <w:pPr>
        <w:jc w:val="center"/>
        <w:rPr>
          <w:b/>
          <w:color w:val="000000"/>
          <w:sz w:val="14"/>
        </w:rPr>
      </w:pPr>
    </w:p>
    <w:p w14:paraId="6A236989" w14:textId="77777777" w:rsidR="001C1A1B" w:rsidRDefault="00A913FF">
      <w:pPr>
        <w:rPr>
          <w:b/>
          <w:bCs/>
          <w:sz w:val="20"/>
          <w:szCs w:val="20"/>
        </w:rPr>
      </w:pPr>
      <w:r>
        <w:rPr>
          <w:b/>
          <w:color w:val="000000"/>
        </w:rPr>
        <w:t xml:space="preserve"> </w:t>
      </w:r>
      <w:r>
        <w:rPr>
          <w:b/>
          <w:color w:val="000000"/>
        </w:rPr>
        <w:tab/>
        <w:t xml:space="preserve">    </w:t>
      </w:r>
    </w:p>
    <w:p w14:paraId="6B948F99" w14:textId="77777777" w:rsidR="001C1A1B" w:rsidRDefault="00A913FF">
      <w:pPr>
        <w:spacing w:before="240"/>
        <w:jc w:val="center"/>
        <w:rPr>
          <w:b/>
          <w:color w:val="000000"/>
        </w:rPr>
      </w:pPr>
      <w:r>
        <w:rPr>
          <w:b/>
          <w:color w:val="000000"/>
        </w:rPr>
        <w:t>QUYẾT ĐỊNH</w:t>
      </w:r>
    </w:p>
    <w:p w14:paraId="3D55D0D3" w14:textId="77777777" w:rsidR="001C1A1B" w:rsidRDefault="00A913FF">
      <w:pPr>
        <w:jc w:val="center"/>
        <w:rPr>
          <w:b/>
        </w:rPr>
      </w:pPr>
      <w:r>
        <w:rPr>
          <w:b/>
          <w:lang w:val="vi-VN"/>
        </w:rPr>
        <w:t xml:space="preserve">Bãi bỏ </w:t>
      </w:r>
      <w:r>
        <w:rPr>
          <w:b/>
        </w:rPr>
        <w:t>một phần Quy định chức năng, nhiệm vụ, quyền hạn và cơ cấu tổ chức của Sở Tư pháp ban hành kèm theo Quyết định số 09/2022/QĐ-UBND ngày 25/3/2022 của Ủy ban nhân dân tỉnh</w:t>
      </w:r>
    </w:p>
    <w:p w14:paraId="20390C64" w14:textId="77777777" w:rsidR="001C1A1B" w:rsidRDefault="00A913FF">
      <w:pPr>
        <w:jc w:val="center"/>
      </w:pPr>
      <w:r>
        <w:rPr>
          <w:noProof/>
        </w:rPr>
        <mc:AlternateContent>
          <mc:Choice Requires="wps">
            <w:drawing>
              <wp:anchor distT="0" distB="0" distL="114300" distR="114300" simplePos="0" relativeHeight="251657216" behindDoc="0" locked="0" layoutInCell="1" allowOverlap="1" wp14:anchorId="5B1BCF8A" wp14:editId="54F5D319">
                <wp:simplePos x="0" y="0"/>
                <wp:positionH relativeFrom="column">
                  <wp:posOffset>2196465</wp:posOffset>
                </wp:positionH>
                <wp:positionV relativeFrom="paragraph">
                  <wp:posOffset>23495</wp:posOffset>
                </wp:positionV>
                <wp:extent cx="1285240" cy="0"/>
                <wp:effectExtent l="11430" t="13970" r="8255" b="508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5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AED76D"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95pt,1.85pt" to="274.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"/>
            </w:pict>
          </mc:Fallback>
        </mc:AlternateContent>
      </w:r>
    </w:p>
    <w:p w14:paraId="479D14B8" w14:textId="77777777" w:rsidR="001C1A1B" w:rsidRDefault="00A913FF">
      <w:pPr>
        <w:spacing w:before="240" w:after="240"/>
        <w:jc w:val="center"/>
        <w:rPr>
          <w:b/>
        </w:rPr>
      </w:pPr>
      <w:r>
        <w:rPr>
          <w:b/>
        </w:rPr>
        <w:t>ỦY BAN NHÂN DÂN TỈNH HÀ TĨNH</w:t>
      </w:r>
    </w:p>
    <w:p w14:paraId="7030C01E" w14:textId="77777777" w:rsidR="001C1A1B" w:rsidRDefault="001C1A1B">
      <w:pPr>
        <w:rPr>
          <w:b/>
          <w:sz w:val="12"/>
          <w:szCs w:val="12"/>
        </w:rPr>
      </w:pPr>
    </w:p>
    <w:p w14:paraId="1947209C" w14:textId="77777777" w:rsidR="001C1A1B" w:rsidRDefault="001C1A1B">
      <w:pPr>
        <w:spacing w:line="264" w:lineRule="auto"/>
        <w:ind w:firstLine="567"/>
        <w:jc w:val="both"/>
        <w:rPr>
          <w:sz w:val="4"/>
          <w:szCs w:val="4"/>
        </w:rPr>
      </w:pPr>
    </w:p>
    <w:p w14:paraId="58BAAEC0" w14:textId="77777777" w:rsidR="001C1A1B" w:rsidRDefault="00A913FF">
      <w:pPr>
        <w:widowControl w:val="0"/>
        <w:spacing w:after="120"/>
        <w:ind w:firstLine="720"/>
        <w:jc w:val="both"/>
        <w:rPr>
          <w:rStyle w:val="markedcontent"/>
          <w:i/>
        </w:rPr>
      </w:pPr>
      <w:r>
        <w:rPr>
          <w:rStyle w:val="markedcontent"/>
          <w:i/>
        </w:rPr>
        <w:t>Căn cứ Luật Tổ chức chính quyền địa phương ngày 19/02/2025;</w:t>
      </w:r>
    </w:p>
    <w:p w14:paraId="0CCEF0CB" w14:textId="77777777" w:rsidR="001C1A1B" w:rsidRDefault="00A913FF">
      <w:pPr>
        <w:widowControl w:val="0"/>
        <w:spacing w:after="120"/>
        <w:ind w:firstLine="720"/>
        <w:jc w:val="both"/>
        <w:rPr>
          <w:rStyle w:val="markedcontent"/>
          <w:i/>
        </w:rPr>
      </w:pPr>
      <w:r>
        <w:rPr>
          <w:rStyle w:val="markedcontent"/>
          <w:i/>
        </w:rPr>
        <w:t>Căn cứ Luật Ban hành văn bản quy phạm pháp luật ngày 22/6/2015; Luật sửa đổi, bổ sung một số điều của Luật Ban hành văn bản quy phạm pháp luật ngày 18/6/2020;</w:t>
      </w:r>
    </w:p>
    <w:p w14:paraId="79F84494" w14:textId="77777777" w:rsidR="001C1A1B" w:rsidRDefault="00A913FF">
      <w:pPr>
        <w:widowControl w:val="0"/>
        <w:spacing w:after="120"/>
        <w:ind w:firstLine="720"/>
        <w:jc w:val="both"/>
        <w:rPr>
          <w:rStyle w:val="markedcontent"/>
          <w:i/>
          <w:iCs/>
        </w:rPr>
      </w:pPr>
      <w:r>
        <w:rPr>
          <w:i/>
          <w:lang w:val="vi-VN"/>
        </w:rPr>
        <w:t xml:space="preserve">Căn cứ Nghị quyết số 190/2025/NQ-QH15 ngày 19/02/2025 </w:t>
      </w:r>
      <w:r>
        <w:rPr>
          <w:i/>
        </w:rPr>
        <w:t xml:space="preserve">của Quốc hội </w:t>
      </w:r>
      <w:r>
        <w:rPr>
          <w:i/>
          <w:lang w:val="vi-VN"/>
        </w:rPr>
        <w:t>quy định về xử lý một số vấn đề liên quan đến sắp xếp tổ chức bộ máy nhà nước;</w:t>
      </w:r>
    </w:p>
    <w:p w14:paraId="446BE1BE" w14:textId="77777777" w:rsidR="001C1A1B" w:rsidRDefault="00A913FF">
      <w:pPr>
        <w:widowControl w:val="0"/>
        <w:spacing w:after="120"/>
        <w:ind w:firstLine="720"/>
        <w:jc w:val="both"/>
        <w:rPr>
          <w:rStyle w:val="markedcontent"/>
          <w:i/>
          <w:iCs/>
        </w:rPr>
      </w:pPr>
      <w:r>
        <w:rPr>
          <w:i/>
          <w:lang w:val="vi-VN"/>
        </w:rPr>
        <w:t>Căn cứ </w:t>
      </w:r>
      <w:r>
        <w:rPr>
          <w:i/>
        </w:rPr>
        <w:t>các Nghị định của Chính phủ: số 24/2014/NĐ-CP ngày 04/4/2014 quy định tổ chức các cơ quan chuyên môn thuộc Ủy ban nhân dân tỉnh, thành phố trực thuộc Trung ương; số 107/2020/NĐ-CP ngày 14/9/2020 sửa đổi, bổ sung một số điều của Nghị định số 24/2014/NĐ-CP; số 120/2020/NĐ-CP ngày 07/10/2020 quy định về thành lập, tổ chức lại, giải thể đơn vị sự nghiệp công lập</w:t>
      </w:r>
      <w:r>
        <w:rPr>
          <w:rStyle w:val="markedcontent"/>
          <w:i/>
        </w:rPr>
        <w:t>;</w:t>
      </w:r>
    </w:p>
    <w:p w14:paraId="79C01926" w14:textId="77777777" w:rsidR="001C1A1B" w:rsidRDefault="00A913FF">
      <w:pPr>
        <w:widowControl w:val="0"/>
        <w:spacing w:after="120"/>
        <w:ind w:firstLine="720"/>
        <w:jc w:val="both"/>
        <w:rPr>
          <w:rStyle w:val="markedcontent"/>
          <w:i/>
        </w:rPr>
      </w:pPr>
      <w:r>
        <w:rPr>
          <w:rStyle w:val="markedcontent"/>
          <w:i/>
        </w:rPr>
        <w:t>Căn cứ Thông tư số 07/2020/TT-BTP ngày 21/12/2020 của Bộ trưởng Bộ Tư pháp hướng dẫn chức năng, nhiệm vụ và quyền hạn của Sở Tư pháp thuộc Ủy ban nhân dân cấp tỉnh, phòng Tư pháp thuộc Ủy ban nhân dân cấp huyện;</w:t>
      </w:r>
    </w:p>
    <w:p w14:paraId="5991D2EB" w14:textId="77777777" w:rsidR="001C1A1B" w:rsidRDefault="00A913FF">
      <w:pPr>
        <w:spacing w:after="120"/>
        <w:ind w:firstLine="720"/>
        <w:jc w:val="both"/>
        <w:rPr>
          <w:i/>
          <w:iCs/>
        </w:rPr>
      </w:pPr>
      <w:r>
        <w:rPr>
          <w:rStyle w:val="markedcontent"/>
          <w:i/>
        </w:rPr>
        <w:t>Theo đề nghị của Giám đốc Sở Nội vụ tại Tờ trình số 12/TTr-SNV</w:t>
      </w:r>
      <w:r>
        <w:rPr>
          <w:rStyle w:val="markedcontent"/>
          <w:i/>
          <w:lang w:val="vi-VN"/>
        </w:rPr>
        <w:t xml:space="preserve"> </w:t>
      </w:r>
      <w:r>
        <w:rPr>
          <w:rStyle w:val="markedcontent"/>
          <w:i/>
        </w:rPr>
        <w:t xml:space="preserve">ngày   27/02/2025 và ý kiến thẩm định của Sở Tư pháp tại Báo cáo số 398/BC-STP ngày 17/02/2025; </w:t>
      </w:r>
      <w:r>
        <w:rPr>
          <w:i/>
          <w:iCs/>
        </w:rPr>
        <w:t>trên cơ sở biểu quyết thống nhất của các thành viên Ủy ban nhân dân tỉnh (lấy Phiếu qua phần mềm quản lý văn bản và hồ sơ công việc).</w:t>
      </w:r>
    </w:p>
    <w:p w14:paraId="4A5574FC" w14:textId="77777777" w:rsidR="001C1A1B" w:rsidRDefault="00A913FF">
      <w:pPr>
        <w:spacing w:before="240" w:after="240"/>
        <w:jc w:val="center"/>
        <w:rPr>
          <w:b/>
        </w:rPr>
      </w:pPr>
      <w:r>
        <w:rPr>
          <w:b/>
        </w:rPr>
        <w:t>QUYẾT ĐỊNH:</w:t>
      </w:r>
    </w:p>
    <w:p w14:paraId="4B75CBCD" w14:textId="77777777" w:rsidR="001C1A1B" w:rsidRDefault="00A913FF">
      <w:pPr>
        <w:widowControl w:val="0"/>
        <w:spacing w:after="120"/>
        <w:ind w:firstLine="720"/>
        <w:jc w:val="both"/>
      </w:pPr>
      <w:r>
        <w:rPr>
          <w:b/>
          <w:bCs/>
        </w:rPr>
        <w:t xml:space="preserve">Điều 1. </w:t>
      </w:r>
      <w:r>
        <w:rPr>
          <w:bCs/>
        </w:rPr>
        <w:t>Bãi bỏ một phần Quy định chức năng, nhiệm vụ, quyền hạn và cơ cấu tổ chức của Sở Tư pháp ban hành kèm theo Quyết định số 09/2022/QĐ-UBND ngày 25/3/2022 của Ủy ban nhân dân tỉnh, cụ thể như sau:</w:t>
      </w:r>
    </w:p>
    <w:p w14:paraId="011852AA" w14:textId="77777777" w:rsidR="001C1A1B" w:rsidRDefault="00A913FF">
      <w:pPr>
        <w:widowControl w:val="0"/>
        <w:spacing w:after="120"/>
        <w:ind w:firstLine="720"/>
        <w:jc w:val="both"/>
        <w:rPr>
          <w:spacing w:val="4"/>
        </w:rPr>
      </w:pPr>
      <w:bookmarkStart w:id="0" w:name="khoan_1__1"/>
      <w:r>
        <w:rPr>
          <w:spacing w:val="4"/>
          <w:lang w:val="vi-VN"/>
        </w:rPr>
        <w:t>1. Bỏ cụm từ “</w:t>
      </w:r>
      <w:r>
        <w:rPr>
          <w:i/>
          <w:iCs/>
          <w:spacing w:val="4"/>
        </w:rPr>
        <w:t>lý lịch tư pháp</w:t>
      </w:r>
      <w:r>
        <w:rPr>
          <w:spacing w:val="4"/>
          <w:lang w:val="vi-VN"/>
        </w:rPr>
        <w:t xml:space="preserve">” tại </w:t>
      </w:r>
      <w:r>
        <w:rPr>
          <w:spacing w:val="4"/>
        </w:rPr>
        <w:t>k</w:t>
      </w:r>
      <w:r>
        <w:rPr>
          <w:spacing w:val="4"/>
          <w:lang w:val="vi-VN"/>
        </w:rPr>
        <w:t xml:space="preserve">hoản 1 Điều 1 </w:t>
      </w:r>
      <w:r>
        <w:rPr>
          <w:spacing w:val="4"/>
        </w:rPr>
        <w:t xml:space="preserve">Quy định ban hành kèm theo </w:t>
      </w:r>
      <w:bookmarkEnd w:id="0"/>
      <w:r>
        <w:rPr>
          <w:spacing w:val="4"/>
          <w:lang w:val="vi-VN"/>
        </w:rPr>
        <w:t>Quyết định số 09/2022/QĐ-UBND</w:t>
      </w:r>
      <w:r>
        <w:rPr>
          <w:spacing w:val="4"/>
        </w:rPr>
        <w:t xml:space="preserve"> ngày 25/3/2022 của Ủy ban nhân dân tỉnh.</w:t>
      </w:r>
    </w:p>
    <w:p w14:paraId="1D27F969" w14:textId="77777777" w:rsidR="001C1A1B" w:rsidRDefault="00A913FF">
      <w:pPr>
        <w:widowControl w:val="0"/>
        <w:spacing w:after="120"/>
        <w:ind w:firstLine="720"/>
        <w:jc w:val="both"/>
      </w:pPr>
      <w:bookmarkStart w:id="1" w:name="khoan_2_1"/>
      <w:r>
        <w:rPr>
          <w:lang w:val="vi-VN"/>
        </w:rPr>
        <w:t xml:space="preserve">2. Bãi bỏ </w:t>
      </w:r>
      <w:r>
        <w:t>khoản 11 Điều 2 Quy định</w:t>
      </w:r>
      <w:r>
        <w:rPr>
          <w:lang w:val="vi-VN"/>
        </w:rPr>
        <w:t xml:space="preserve"> ban hành kèm theo </w:t>
      </w:r>
      <w:bookmarkEnd w:id="1"/>
      <w:r>
        <w:rPr>
          <w:lang w:val="vi-VN"/>
        </w:rPr>
        <w:t>Quyết định số 09/2022/QĐ-UBND</w:t>
      </w:r>
      <w:r>
        <w:t> ngày 25/3/2022 của Ủy ban nhân dân tỉnh.</w:t>
      </w:r>
    </w:p>
    <w:p w14:paraId="2197E6B9" w14:textId="77777777" w:rsidR="001C1A1B" w:rsidRDefault="00A913FF">
      <w:pPr>
        <w:widowControl w:val="0"/>
        <w:spacing w:after="120"/>
        <w:ind w:firstLine="720"/>
        <w:jc w:val="both"/>
      </w:pPr>
      <w:r>
        <w:rPr>
          <w:b/>
          <w:bCs/>
        </w:rPr>
        <w:lastRenderedPageBreak/>
        <w:t xml:space="preserve">Điều 2. </w:t>
      </w:r>
      <w:r>
        <w:rPr>
          <w:bCs/>
        </w:rPr>
        <w:t>Điều khoản thi hành</w:t>
      </w:r>
    </w:p>
    <w:p w14:paraId="5B7B0150" w14:textId="77777777" w:rsidR="001C1A1B" w:rsidRDefault="00A913FF">
      <w:pPr>
        <w:widowControl w:val="0"/>
        <w:spacing w:after="120"/>
        <w:ind w:firstLine="720"/>
        <w:jc w:val="both"/>
      </w:pPr>
      <w:r>
        <w:t>1. Quyết định này có hiệu lực từ ngày 01/3/2025.</w:t>
      </w:r>
    </w:p>
    <w:p w14:paraId="18EE41CE" w14:textId="77777777" w:rsidR="001C1A1B" w:rsidRDefault="00A913FF">
      <w:pPr>
        <w:widowControl w:val="0"/>
        <w:spacing w:after="120"/>
        <w:ind w:firstLine="720"/>
        <w:jc w:val="both"/>
        <w:rPr>
          <w:rFonts w:eastAsia="Calibri"/>
          <w:lang w:val="pt-BR"/>
        </w:rPr>
      </w:pPr>
      <w:r>
        <w:rPr>
          <w:rStyle w:val="markedcontent"/>
        </w:rPr>
        <w:t xml:space="preserve">2. </w:t>
      </w:r>
      <w:bookmarkStart w:id="2" w:name="dieu_3_name"/>
      <w:r>
        <w:t>Chánh Văn phòng Ủy ban nhân dân tỉnh; Giám đốc các Sở: Tư pháp, Nội vụ; Chủ tịch Ủy ban nhân dân các huyện, thành phố, thị xã và các tổ chức, cá nhân có liên quan chịu trách nhiệm thi hành Quyết định này./.</w:t>
      </w:r>
      <w:bookmarkEnd w:id="2"/>
    </w:p>
    <w:p w14:paraId="075F2EA4" w14:textId="77777777" w:rsidR="001C1A1B" w:rsidRDefault="001C1A1B">
      <w:pPr>
        <w:spacing w:line="252" w:lineRule="auto"/>
        <w:ind w:firstLine="567"/>
        <w:jc w:val="both"/>
        <w:rPr>
          <w:sz w:val="20"/>
        </w:rPr>
      </w:pPr>
    </w:p>
    <w:tbl>
      <w:tblPr>
        <w:tblW w:w="8931" w:type="dxa"/>
        <w:tblInd w:w="108" w:type="dxa"/>
        <w:tblLook w:val="01E0" w:firstRow="1" w:lastRow="1" w:firstColumn="1" w:lastColumn="1" w:noHBand="0" w:noVBand="0"/>
      </w:tblPr>
      <w:tblGrid>
        <w:gridCol w:w="4395"/>
        <w:gridCol w:w="4536"/>
      </w:tblGrid>
      <w:tr w:rsidR="001C1A1B" w14:paraId="16E99C99" w14:textId="77777777">
        <w:tc>
          <w:tcPr>
            <w:tcW w:w="4395" w:type="dxa"/>
          </w:tcPr>
          <w:p w14:paraId="698D02E5" w14:textId="77777777" w:rsidR="001C1A1B" w:rsidRDefault="00A913FF">
            <w:pPr>
              <w:widowControl w:val="0"/>
              <w:autoSpaceDE w:val="0"/>
              <w:autoSpaceDN w:val="0"/>
              <w:adjustRightInd w:val="0"/>
              <w:rPr>
                <w:b/>
                <w:i/>
                <w:color w:val="000000"/>
                <w:sz w:val="24"/>
                <w:szCs w:val="24"/>
              </w:rPr>
            </w:pPr>
            <w:r>
              <w:rPr>
                <w:b/>
                <w:i/>
                <w:color w:val="000000"/>
                <w:sz w:val="24"/>
                <w:szCs w:val="24"/>
              </w:rPr>
              <w:t>Nơi nhận:</w:t>
            </w:r>
          </w:p>
          <w:p w14:paraId="61B509AB" w14:textId="77777777" w:rsidR="001C1A1B" w:rsidRDefault="00A913FF">
            <w:pPr>
              <w:widowControl w:val="0"/>
              <w:rPr>
                <w:sz w:val="22"/>
                <w:szCs w:val="22"/>
              </w:rPr>
            </w:pPr>
            <w:r>
              <w:rPr>
                <w:sz w:val="22"/>
                <w:szCs w:val="22"/>
              </w:rPr>
              <w:t>- Như Điều 2;</w:t>
            </w:r>
          </w:p>
          <w:p w14:paraId="7940D656" w14:textId="77777777" w:rsidR="001C1A1B" w:rsidRDefault="00A913FF">
            <w:pPr>
              <w:widowControl w:val="0"/>
              <w:rPr>
                <w:sz w:val="22"/>
                <w:szCs w:val="22"/>
              </w:rPr>
            </w:pPr>
            <w:r>
              <w:rPr>
                <w:sz w:val="22"/>
                <w:szCs w:val="22"/>
              </w:rPr>
              <w:t>- Các Bộ: Tư pháp; Nội vụ;</w:t>
            </w:r>
          </w:p>
          <w:p w14:paraId="476B8CB0" w14:textId="77777777" w:rsidR="001C1A1B" w:rsidRDefault="00A913FF">
            <w:pPr>
              <w:widowControl w:val="0"/>
              <w:rPr>
                <w:sz w:val="22"/>
                <w:szCs w:val="22"/>
              </w:rPr>
            </w:pPr>
            <w:r>
              <w:rPr>
                <w:sz w:val="22"/>
                <w:szCs w:val="22"/>
              </w:rPr>
              <w:t>- Cổng TTĐT Chính phủ;</w:t>
            </w:r>
          </w:p>
          <w:p w14:paraId="04012810" w14:textId="77777777" w:rsidR="001C1A1B" w:rsidRDefault="00A913FF">
            <w:pPr>
              <w:widowControl w:val="0"/>
              <w:rPr>
                <w:sz w:val="22"/>
                <w:szCs w:val="22"/>
              </w:rPr>
            </w:pPr>
            <w:r>
              <w:rPr>
                <w:sz w:val="22"/>
                <w:szCs w:val="22"/>
              </w:rPr>
              <w:t>- Cục Kiểm tra văn bản QPPL, Bộ Tư pháp;</w:t>
            </w:r>
          </w:p>
          <w:p w14:paraId="3B6AA569" w14:textId="77777777" w:rsidR="001C1A1B" w:rsidRDefault="00A913FF">
            <w:pPr>
              <w:widowControl w:val="0"/>
              <w:rPr>
                <w:sz w:val="22"/>
                <w:szCs w:val="22"/>
              </w:rPr>
            </w:pPr>
            <w:r>
              <w:rPr>
                <w:sz w:val="22"/>
                <w:szCs w:val="22"/>
              </w:rPr>
              <w:t>- TTr Tỉnh ủy, TTr HĐND tỉnh;</w:t>
            </w:r>
          </w:p>
          <w:p w14:paraId="05587E72" w14:textId="77777777" w:rsidR="001C1A1B" w:rsidRDefault="00A913FF">
            <w:pPr>
              <w:widowControl w:val="0"/>
              <w:rPr>
                <w:sz w:val="22"/>
                <w:szCs w:val="22"/>
              </w:rPr>
            </w:pPr>
            <w:r>
              <w:rPr>
                <w:sz w:val="22"/>
                <w:szCs w:val="22"/>
              </w:rPr>
              <w:t>- Chủ tịch, các PCT UBND tỉnh;</w:t>
            </w:r>
          </w:p>
          <w:p w14:paraId="2EF791F7" w14:textId="77777777" w:rsidR="001C1A1B" w:rsidRDefault="00A913FF">
            <w:pPr>
              <w:widowControl w:val="0"/>
              <w:rPr>
                <w:sz w:val="22"/>
                <w:szCs w:val="22"/>
              </w:rPr>
            </w:pPr>
            <w:r>
              <w:rPr>
                <w:sz w:val="22"/>
                <w:szCs w:val="22"/>
              </w:rPr>
              <w:t>- Đoàn ĐBQH tỉnh;</w:t>
            </w:r>
          </w:p>
          <w:p w14:paraId="6AA76D32" w14:textId="77777777" w:rsidR="001C1A1B" w:rsidRDefault="00A913FF">
            <w:pPr>
              <w:widowControl w:val="0"/>
              <w:rPr>
                <w:sz w:val="22"/>
                <w:szCs w:val="22"/>
              </w:rPr>
            </w:pPr>
            <w:r>
              <w:rPr>
                <w:sz w:val="22"/>
                <w:szCs w:val="22"/>
              </w:rPr>
              <w:t>- Ban Tổ chức Tỉnh ủy;</w:t>
            </w:r>
          </w:p>
          <w:p w14:paraId="34150768" w14:textId="77777777" w:rsidR="001C1A1B" w:rsidRDefault="00A913FF">
            <w:pPr>
              <w:widowControl w:val="0"/>
              <w:rPr>
                <w:sz w:val="22"/>
                <w:szCs w:val="22"/>
              </w:rPr>
            </w:pPr>
            <w:r>
              <w:rPr>
                <w:sz w:val="22"/>
                <w:szCs w:val="22"/>
              </w:rPr>
              <w:t>- Các Ban HĐND tỉnh;</w:t>
            </w:r>
          </w:p>
          <w:p w14:paraId="25C9FE5E" w14:textId="77777777" w:rsidR="001C1A1B" w:rsidRDefault="00A913FF">
            <w:pPr>
              <w:widowControl w:val="0"/>
              <w:rPr>
                <w:sz w:val="22"/>
                <w:szCs w:val="22"/>
              </w:rPr>
            </w:pPr>
            <w:r>
              <w:rPr>
                <w:sz w:val="22"/>
                <w:szCs w:val="22"/>
              </w:rPr>
              <w:t>- Các sở, ban, ngành, đoàn thể cấp tỉnh;</w:t>
            </w:r>
          </w:p>
          <w:p w14:paraId="513030F7" w14:textId="77777777" w:rsidR="001C1A1B" w:rsidRDefault="00A913FF">
            <w:pPr>
              <w:widowControl w:val="0"/>
              <w:rPr>
                <w:sz w:val="22"/>
                <w:szCs w:val="22"/>
              </w:rPr>
            </w:pPr>
            <w:r>
              <w:rPr>
                <w:sz w:val="22"/>
                <w:szCs w:val="22"/>
              </w:rPr>
              <w:t>- Các PCVP UBND tỉnh;</w:t>
            </w:r>
          </w:p>
          <w:p w14:paraId="40D3653F" w14:textId="77777777" w:rsidR="001C1A1B" w:rsidRDefault="00A913FF">
            <w:pPr>
              <w:widowControl w:val="0"/>
              <w:rPr>
                <w:sz w:val="22"/>
                <w:szCs w:val="22"/>
              </w:rPr>
            </w:pPr>
            <w:r>
              <w:rPr>
                <w:sz w:val="22"/>
                <w:szCs w:val="22"/>
              </w:rPr>
              <w:t>- Trung tâm CB - TH tỉnh;</w:t>
            </w:r>
          </w:p>
          <w:p w14:paraId="08E002D9" w14:textId="77777777" w:rsidR="001C1A1B" w:rsidRDefault="00A913FF">
            <w:pPr>
              <w:widowControl w:val="0"/>
              <w:autoSpaceDE w:val="0"/>
              <w:autoSpaceDN w:val="0"/>
              <w:adjustRightInd w:val="0"/>
              <w:rPr>
                <w:color w:val="000000"/>
                <w:sz w:val="22"/>
                <w:szCs w:val="22"/>
              </w:rPr>
            </w:pPr>
            <w:r>
              <w:rPr>
                <w:sz w:val="22"/>
                <w:szCs w:val="22"/>
              </w:rPr>
              <w:t>- Lưu: VT, NC.</w:t>
            </w:r>
          </w:p>
        </w:tc>
        <w:tc>
          <w:tcPr>
            <w:tcW w:w="4536" w:type="dxa"/>
          </w:tcPr>
          <w:p w14:paraId="14D9F3F6" w14:textId="77777777" w:rsidR="001C1A1B" w:rsidRDefault="00A913FF">
            <w:pPr>
              <w:autoSpaceDE w:val="0"/>
              <w:autoSpaceDN w:val="0"/>
              <w:adjustRightInd w:val="0"/>
              <w:jc w:val="center"/>
              <w:rPr>
                <w:b/>
                <w:bCs/>
                <w:color w:val="000000"/>
                <w:sz w:val="24"/>
                <w:szCs w:val="26"/>
              </w:rPr>
            </w:pPr>
            <w:r>
              <w:rPr>
                <w:b/>
                <w:bCs/>
                <w:sz w:val="26"/>
              </w:rPr>
              <w:t>TM. ỦY BAN NHÂN DÂN</w:t>
            </w:r>
          </w:p>
          <w:p w14:paraId="0870CF88" w14:textId="77777777" w:rsidR="001C1A1B" w:rsidRDefault="00A913FF">
            <w:pPr>
              <w:autoSpaceDE w:val="0"/>
              <w:autoSpaceDN w:val="0"/>
              <w:adjustRightInd w:val="0"/>
              <w:jc w:val="center"/>
              <w:rPr>
                <w:b/>
                <w:bCs/>
                <w:color w:val="000000"/>
                <w:sz w:val="26"/>
              </w:rPr>
            </w:pPr>
            <w:r>
              <w:rPr>
                <w:b/>
                <w:bCs/>
                <w:color w:val="000000"/>
                <w:sz w:val="26"/>
              </w:rPr>
              <w:t>KT. CHỦ TỊCH</w:t>
            </w:r>
          </w:p>
          <w:p w14:paraId="6AD6397E" w14:textId="77777777" w:rsidR="001C1A1B" w:rsidRDefault="00A913FF">
            <w:pPr>
              <w:autoSpaceDE w:val="0"/>
              <w:autoSpaceDN w:val="0"/>
              <w:adjustRightInd w:val="0"/>
              <w:jc w:val="center"/>
              <w:rPr>
                <w:b/>
                <w:bCs/>
                <w:color w:val="000000"/>
                <w:sz w:val="26"/>
              </w:rPr>
            </w:pPr>
            <w:r>
              <w:rPr>
                <w:b/>
                <w:bCs/>
                <w:color w:val="000000"/>
                <w:sz w:val="26"/>
              </w:rPr>
              <w:t>PHÓ CHỦ TỊCH</w:t>
            </w:r>
          </w:p>
          <w:p w14:paraId="3768939B" w14:textId="77777777" w:rsidR="001C1A1B" w:rsidRDefault="001C1A1B">
            <w:pPr>
              <w:autoSpaceDE w:val="0"/>
              <w:autoSpaceDN w:val="0"/>
              <w:adjustRightInd w:val="0"/>
              <w:jc w:val="center"/>
              <w:rPr>
                <w:b/>
                <w:bCs/>
                <w:color w:val="000000"/>
              </w:rPr>
            </w:pPr>
          </w:p>
          <w:p w14:paraId="41F36C76" w14:textId="77777777" w:rsidR="001C1A1B" w:rsidRDefault="001C1A1B">
            <w:pPr>
              <w:autoSpaceDE w:val="0"/>
              <w:autoSpaceDN w:val="0"/>
              <w:adjustRightInd w:val="0"/>
              <w:jc w:val="center"/>
              <w:rPr>
                <w:b/>
                <w:bCs/>
                <w:color w:val="000000"/>
              </w:rPr>
            </w:pPr>
          </w:p>
          <w:p w14:paraId="3294CBD3" w14:textId="77777777" w:rsidR="001C1A1B" w:rsidRDefault="001C1A1B">
            <w:pPr>
              <w:autoSpaceDE w:val="0"/>
              <w:autoSpaceDN w:val="0"/>
              <w:adjustRightInd w:val="0"/>
              <w:jc w:val="center"/>
              <w:rPr>
                <w:b/>
                <w:bCs/>
                <w:color w:val="000000"/>
              </w:rPr>
            </w:pPr>
          </w:p>
          <w:p w14:paraId="115C3925" w14:textId="77777777" w:rsidR="001C1A1B" w:rsidRDefault="001C1A1B">
            <w:pPr>
              <w:autoSpaceDE w:val="0"/>
              <w:autoSpaceDN w:val="0"/>
              <w:adjustRightInd w:val="0"/>
              <w:jc w:val="center"/>
              <w:rPr>
                <w:b/>
                <w:bCs/>
                <w:color w:val="000000"/>
                <w:sz w:val="6"/>
              </w:rPr>
            </w:pPr>
          </w:p>
          <w:p w14:paraId="1A08EB9A" w14:textId="77777777" w:rsidR="001C1A1B" w:rsidRDefault="001C1A1B">
            <w:pPr>
              <w:widowControl w:val="0"/>
              <w:autoSpaceDE w:val="0"/>
              <w:autoSpaceDN w:val="0"/>
              <w:adjustRightInd w:val="0"/>
              <w:jc w:val="center"/>
              <w:rPr>
                <w:b/>
                <w:bCs/>
                <w:color w:val="000000"/>
              </w:rPr>
            </w:pPr>
          </w:p>
          <w:p w14:paraId="63433E65" w14:textId="77777777" w:rsidR="001C1A1B" w:rsidRDefault="001C1A1B">
            <w:pPr>
              <w:widowControl w:val="0"/>
              <w:autoSpaceDE w:val="0"/>
              <w:autoSpaceDN w:val="0"/>
              <w:adjustRightInd w:val="0"/>
              <w:jc w:val="center"/>
              <w:rPr>
                <w:b/>
                <w:bCs/>
                <w:color w:val="000000"/>
              </w:rPr>
            </w:pPr>
          </w:p>
          <w:p w14:paraId="25BDA586" w14:textId="77777777" w:rsidR="001C1A1B" w:rsidRDefault="001C1A1B">
            <w:pPr>
              <w:widowControl w:val="0"/>
              <w:autoSpaceDE w:val="0"/>
              <w:autoSpaceDN w:val="0"/>
              <w:adjustRightInd w:val="0"/>
              <w:jc w:val="center"/>
              <w:rPr>
                <w:b/>
                <w:bCs/>
                <w:color w:val="000000"/>
              </w:rPr>
            </w:pPr>
          </w:p>
          <w:p w14:paraId="7783D0AE" w14:textId="77777777" w:rsidR="001C1A1B" w:rsidRDefault="00A913FF">
            <w:pPr>
              <w:widowControl w:val="0"/>
              <w:autoSpaceDE w:val="0"/>
              <w:autoSpaceDN w:val="0"/>
              <w:adjustRightInd w:val="0"/>
              <w:jc w:val="center"/>
              <w:rPr>
                <w:b/>
                <w:bCs/>
                <w:color w:val="000000"/>
              </w:rPr>
            </w:pPr>
            <w:r>
              <w:rPr>
                <w:b/>
                <w:bCs/>
                <w:color w:val="000000"/>
              </w:rPr>
              <w:t xml:space="preserve">   Nguyễn Hồng Lĩnh</w:t>
            </w:r>
          </w:p>
        </w:tc>
      </w:tr>
    </w:tbl>
    <w:p w14:paraId="1B2956F3" w14:textId="77777777" w:rsidR="001C1A1B" w:rsidRDefault="001C1A1B"/>
    <w:sectPr w:rsidR="001C1A1B">
      <w:headerReference w:type="default" r:id="rId7"/>
      <w:footerReference w:type="default" r:id="rId8"/>
      <w:pgSz w:w="11907" w:h="16840" w:code="9"/>
      <w:pgMar w:top="1077" w:right="1077" w:bottom="1077" w:left="1644"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1809A" w14:textId="77777777" w:rsidR="00832B23" w:rsidRDefault="00832B23">
      <w:r>
        <w:separator/>
      </w:r>
    </w:p>
  </w:endnote>
  <w:endnote w:type="continuationSeparator" w:id="0">
    <w:p w14:paraId="4483A68C" w14:textId="77777777" w:rsidR="00832B23" w:rsidRDefault="00832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1291F" w14:textId="77777777" w:rsidR="001C1A1B" w:rsidRDefault="001C1A1B">
    <w:pPr>
      <w:pStyle w:val="Footer"/>
      <w:jc w:val="right"/>
    </w:pPr>
  </w:p>
  <w:p w14:paraId="4C1370B0" w14:textId="77777777" w:rsidR="001C1A1B" w:rsidRDefault="001C1A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7B032" w14:textId="77777777" w:rsidR="00832B23" w:rsidRDefault="00832B23">
      <w:r>
        <w:separator/>
      </w:r>
    </w:p>
  </w:footnote>
  <w:footnote w:type="continuationSeparator" w:id="0">
    <w:p w14:paraId="1F628FE3" w14:textId="77777777" w:rsidR="00832B23" w:rsidRDefault="00832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D8092" w14:textId="77777777" w:rsidR="001C1A1B" w:rsidRDefault="00A913FF">
    <w:pPr>
      <w:pStyle w:val="Header"/>
      <w:jc w:val="center"/>
    </w:pPr>
    <w:r>
      <w:fldChar w:fldCharType="begin"/>
    </w:r>
    <w:r>
      <w:instrText xml:space="preserve"> PAGE   \* MERGEFORMAT </w:instrText>
    </w:r>
    <w:r>
      <w:fldChar w:fldCharType="separate"/>
    </w:r>
    <w:r>
      <w:rPr>
        <w:noProof/>
      </w:rPr>
      <w:t>2</w:t>
    </w:r>
    <w:r>
      <w:fldChar w:fldCharType="end"/>
    </w:r>
  </w:p>
  <w:p w14:paraId="15DA4F09" w14:textId="77777777" w:rsidR="001C1A1B" w:rsidRDefault="001C1A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1A1B"/>
    <w:rsid w:val="001C1A1B"/>
    <w:rsid w:val="004F7E76"/>
    <w:rsid w:val="00832B23"/>
    <w:rsid w:val="00A75DD3"/>
    <w:rsid w:val="00A913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3CD3EA"/>
  <w15:docId w15:val="{16534F68-007A-47FA-9886-639DD546B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sz w:val="24"/>
      <w:szCs w:val="24"/>
    </w:rPr>
  </w:style>
  <w:style w:type="character" w:customStyle="1" w:styleId="apple-converted-space">
    <w:name w:val="apple-converted-space"/>
  </w:style>
  <w:style w:type="paragraph" w:customStyle="1" w:styleId="CharCharCharCharCharChar">
    <w:name w:val="Char Char Char Char Char Char"/>
    <w:basedOn w:val="Normal"/>
    <w:next w:val="Normal"/>
    <w:autoRedefine/>
    <w:semiHidden/>
    <w:pPr>
      <w:spacing w:after="160" w:line="240" w:lineRule="exact"/>
      <w:jc w:val="both"/>
    </w:pPr>
    <w:rPr>
      <w:b/>
      <w:sz w:val="30"/>
      <w:szCs w:val="22"/>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8"/>
      <w:szCs w:val="28"/>
    </w:rPr>
  </w:style>
  <w:style w:type="paragraph" w:customStyle="1" w:styleId="rtejustify">
    <w:name w:val="rtejustify"/>
    <w:basedOn w:val="Normal"/>
    <w:pPr>
      <w:spacing w:before="100" w:beforeAutospacing="1" w:after="100" w:afterAutospacing="1"/>
    </w:pPr>
    <w:rPr>
      <w:sz w:val="24"/>
      <w:szCs w:val="24"/>
    </w:rPr>
  </w:style>
  <w:style w:type="character" w:customStyle="1" w:styleId="markedcontent">
    <w:name w:val="markedcontent"/>
    <w:basedOn w:val="DefaultParagraphFont"/>
  </w:style>
  <w:style w:type="character" w:customStyle="1" w:styleId="fontstyle01">
    <w:name w:val="fontstyle01"/>
    <w:rPr>
      <w:rFonts w:ascii="Times New Roman" w:hAnsi="Times New Roman" w:cs="Times New Roman" w:hint="default"/>
      <w:b w:val="0"/>
      <w:bCs w:val="0"/>
      <w:i/>
      <w:iCs/>
      <w:color w:val="000000"/>
      <w:sz w:val="28"/>
      <w:szCs w:val="28"/>
    </w:rPr>
  </w:style>
  <w:style w:type="character" w:styleId="Hyperlink">
    <w:name w:val="Hyperlink"/>
    <w:rPr>
      <w:color w:val="467886"/>
      <w:u w:val="single"/>
    </w:rPr>
  </w:style>
  <w:style w:type="character" w:customStyle="1" w:styleId="UnresolvedMention1">
    <w:name w:val="Unresolved Mention1"/>
    <w:uiPriority w:val="99"/>
    <w:semiHidden/>
    <w:unhideWhenUsed/>
    <w:rPr>
      <w:color w:val="605E5C"/>
      <w:shd w:val="clear" w:color="auto" w:fill="E1DFDD"/>
    </w:rPr>
  </w:style>
  <w:style w:type="paragraph" w:styleId="BalloonText">
    <w:name w:val="Balloon Text"/>
    <w:basedOn w:val="Normal"/>
    <w:link w:val="BalloonTextChar"/>
    <w:semiHidden/>
    <w:unhideWhenUsed/>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966717">
      <w:bodyDiv w:val="1"/>
      <w:marLeft w:val="0"/>
      <w:marRight w:val="0"/>
      <w:marTop w:val="0"/>
      <w:marBottom w:val="0"/>
      <w:divBdr>
        <w:top w:val="none" w:sz="0" w:space="0" w:color="auto"/>
        <w:left w:val="none" w:sz="0" w:space="0" w:color="auto"/>
        <w:bottom w:val="none" w:sz="0" w:space="0" w:color="auto"/>
        <w:right w:val="none" w:sz="0" w:space="0" w:color="auto"/>
      </w:divBdr>
    </w:div>
    <w:div w:id="1684355558">
      <w:bodyDiv w:val="1"/>
      <w:marLeft w:val="0"/>
      <w:marRight w:val="0"/>
      <w:marTop w:val="0"/>
      <w:marBottom w:val="0"/>
      <w:divBdr>
        <w:top w:val="none" w:sz="0" w:space="0" w:color="auto"/>
        <w:left w:val="none" w:sz="0" w:space="0" w:color="auto"/>
        <w:bottom w:val="none" w:sz="0" w:space="0" w:color="auto"/>
        <w:right w:val="none" w:sz="0" w:space="0" w:color="auto"/>
      </w:divBdr>
    </w:div>
    <w:div w:id="1694375824">
      <w:bodyDiv w:val="1"/>
      <w:marLeft w:val="0"/>
      <w:marRight w:val="0"/>
      <w:marTop w:val="0"/>
      <w:marBottom w:val="0"/>
      <w:divBdr>
        <w:top w:val="none" w:sz="0" w:space="0" w:color="auto"/>
        <w:left w:val="none" w:sz="0" w:space="0" w:color="auto"/>
        <w:bottom w:val="none" w:sz="0" w:space="0" w:color="auto"/>
        <w:right w:val="none" w:sz="0" w:space="0" w:color="auto"/>
      </w:divBdr>
    </w:div>
    <w:div w:id="1752194418">
      <w:bodyDiv w:val="1"/>
      <w:marLeft w:val="0"/>
      <w:marRight w:val="0"/>
      <w:marTop w:val="0"/>
      <w:marBottom w:val="0"/>
      <w:divBdr>
        <w:top w:val="none" w:sz="0" w:space="0" w:color="auto"/>
        <w:left w:val="none" w:sz="0" w:space="0" w:color="auto"/>
        <w:bottom w:val="none" w:sz="0" w:space="0" w:color="auto"/>
        <w:right w:val="none" w:sz="0" w:space="0" w:color="auto"/>
      </w:divBdr>
    </w:div>
    <w:div w:id="210687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687AD3-D1D5-4364-8DC9-DB4DE0AFAFA1}">
  <ds:schemaRefs>
    <ds:schemaRef ds:uri="http://schemas.openxmlformats.org/officeDocument/2006/bibliography"/>
  </ds:schemaRefs>
</ds:datastoreItem>
</file>

<file path=customXml/itemProps2.xml><?xml version="1.0" encoding="utf-8"?>
<ds:datastoreItem xmlns:ds="http://schemas.openxmlformats.org/officeDocument/2006/customXml" ds:itemID="{D9F95F26-A48E-4318-BE01-28434EF8F908}"/>
</file>

<file path=customXml/itemProps3.xml><?xml version="1.0" encoding="utf-8"?>
<ds:datastoreItem xmlns:ds="http://schemas.openxmlformats.org/officeDocument/2006/customXml" ds:itemID="{1617B2B3-C36D-4DB1-B4FD-8CFC427CEB93}"/>
</file>

<file path=customXml/itemProps4.xml><?xml version="1.0" encoding="utf-8"?>
<ds:datastoreItem xmlns:ds="http://schemas.openxmlformats.org/officeDocument/2006/customXml" ds:itemID="{45CAC250-6F3D-4E8B-96E4-1693AA4098F3}"/>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HHC</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Administrator</cp:lastModifiedBy>
  <cp:revision>4</cp:revision>
  <cp:lastPrinted>2025-01-14T06:47:00Z</cp:lastPrinted>
  <dcterms:created xsi:type="dcterms:W3CDTF">2025-02-28T10:32:00Z</dcterms:created>
  <dcterms:modified xsi:type="dcterms:W3CDTF">2025-03-03T07:31:00Z</dcterms:modified>
</cp:coreProperties>
</file>