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77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618"/>
        <w:gridCol w:w="5672"/>
      </w:tblGrid>
      <w:tr>
        <w:trPr/>
        <w:tc>
          <w:tcPr>
            <w:tcBorders/>
            <w:tcW w:w="3618" w:type="dxa"/>
            <w:textDirection w:val="lrTb"/>
            <w:noWrap w:val="false"/>
          </w:tcPr>
          <w:p>
            <w:pPr>
              <w:pBdr/>
              <w:spacing/>
              <w:ind/>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ỦY BAN NHÂN DÂN</w:t>
            </w:r>
            <w:r>
              <w:rPr>
                <w:rFonts w:ascii="Times New Roman" w:hAnsi="Times New Roman" w:cs="Times New Roman"/>
                <w:b/>
                <w:bCs/>
                <w:color w:val="000000" w:themeColor="text1"/>
                <w:sz w:val="26"/>
                <w:szCs w:val="26"/>
              </w:rPr>
            </w:r>
          </w:p>
          <w:p>
            <w:pPr>
              <w:pBdr/>
              <w:spacing/>
              <w:ind/>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TỈNH TÂY NINH</w:t>
            </w:r>
            <w:r>
              <w:rPr>
                <w:rFonts w:ascii="Times New Roman" w:hAnsi="Times New Roman" w:cs="Times New Roman"/>
                <w:b/>
                <w:bCs/>
                <w:color w:val="000000" w:themeColor="text1"/>
                <w:sz w:val="26"/>
                <w:szCs w:val="26"/>
              </w:rPr>
            </w:r>
          </w:p>
          <w:p>
            <w:pPr>
              <w:pBdr/>
              <w:spacing/>
              <w:ind/>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column">
                        <wp:posOffset>759460</wp:posOffset>
                      </wp:positionH>
                      <wp:positionV relativeFrom="paragraph">
                        <wp:posOffset>43815</wp:posOffset>
                      </wp:positionV>
                      <wp:extent cx="619125" cy="0"/>
                      <wp:effectExtent l="0" t="0" r="28575" b="19050"/>
                      <wp:wrapNone/>
                      <wp:docPr id="1" name="Straight Connector 1"/>
                      <wp:cNvGraphicFramePr/>
                      <a:graphic xmlns:a="http://schemas.openxmlformats.org/drawingml/2006/main">
                        <a:graphicData uri="http://schemas.microsoft.com/office/word/2010/wordprocessingShape">
                          <wps:wsp>
                            <wps:cNvPr id="0" name=""/>
                            <wps:cNvSpPr/>
                            <wps:spPr bwMode="auto">
                              <a:xfrm>
                                <a:off x="0" y="0"/>
                                <a:ext cx="61912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70528;mso-wrap-distance-left:9.00pt;mso-wrap-distance-top:0.00pt;mso-wrap-distance-right:9.00pt;mso-wrap-distance-bottom:0.00pt;visibility:visible;" from="59.8pt,3.4pt" to="108.5pt,3.4pt" filled="f" strokecolor="#000000" strokeweight="0.50pt">
                      <v:stroke dashstyle="solid"/>
                    </v:line>
                  </w:pict>
                </mc:Fallback>
              </mc:AlternateContent>
            </w:r>
            <w:r>
              <w:rPr>
                <w:rFonts w:ascii="Times New Roman" w:hAnsi="Times New Roman" w:cs="Times New Roman"/>
                <w:b/>
                <w:bCs/>
                <w:color w:val="000000" w:themeColor="text1"/>
                <w:sz w:val="26"/>
                <w:szCs w:val="26"/>
              </w:rPr>
            </w:r>
          </w:p>
        </w:tc>
        <w:tc>
          <w:tcPr>
            <w:tcBorders/>
            <w:tcW w:w="5672" w:type="dxa"/>
            <w:textDirection w:val="lrTb"/>
            <w:noWrap w:val="false"/>
          </w:tcPr>
          <w:p>
            <w:pPr>
              <w:pBdr/>
              <w:spacing/>
              <w:ind/>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CỘNG HÒA XÃ HỘI CHỦ NGHĨA VIỆT NAM</w:t>
            </w:r>
            <w:r>
              <w:rPr>
                <w:rFonts w:ascii="Times New Roman" w:hAnsi="Times New Roman" w:cs="Times New Roman"/>
                <w:b/>
                <w:bCs/>
                <w:color w:val="000000" w:themeColor="text1"/>
                <w:sz w:val="26"/>
                <w:szCs w:val="26"/>
              </w:rPr>
            </w:r>
          </w:p>
          <w:p>
            <w:pPr>
              <w:pBdr/>
              <w:spacing/>
              <w:ind/>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8"/>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column">
                        <wp:posOffset>614679</wp:posOffset>
                      </wp:positionH>
                      <wp:positionV relativeFrom="paragraph">
                        <wp:posOffset>243205</wp:posOffset>
                      </wp:positionV>
                      <wp:extent cx="2219325" cy="0"/>
                      <wp:effectExtent l="0" t="0" r="28575" b="19050"/>
                      <wp:wrapNone/>
                      <wp:docPr id="2" name="Straight Connector 2"/>
                      <wp:cNvGraphicFramePr/>
                      <a:graphic xmlns:a="http://schemas.openxmlformats.org/drawingml/2006/main">
                        <a:graphicData uri="http://schemas.microsoft.com/office/word/2010/wordprocessingShape">
                          <wps:wsp>
                            <wps:cNvPr id="0" name=""/>
                            <wps:cNvSpPr/>
                            <wps:spPr bwMode="auto">
                              <a:xfrm>
                                <a:off x="0" y="0"/>
                                <a:ext cx="221932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71552;mso-wrap-distance-left:9.00pt;mso-wrap-distance-top:0.00pt;mso-wrap-distance-right:9.00pt;mso-wrap-distance-bottom:0.00pt;visibility:visible;" from="48.4pt,19.1pt" to="223.1pt,19.1pt" filled="f" strokecolor="#000000" strokeweight="0.50pt">
                      <v:stroke dashstyle="solid"/>
                    </v:line>
                  </w:pict>
                </mc:Fallback>
              </mc:AlternateContent>
            </w:r>
            <w:r>
              <w:rPr>
                <w:rFonts w:ascii="Times New Roman" w:hAnsi="Times New Roman" w:cs="Times New Roman"/>
                <w:b/>
                <w:bCs/>
                <w:color w:val="000000" w:themeColor="text1"/>
                <w:sz w:val="28"/>
                <w:szCs w:val="26"/>
              </w:rPr>
              <w:t xml:space="preserve">Độc lập – Tự do – Hạnh phúc</w:t>
            </w:r>
            <w:r>
              <w:rPr>
                <w:rFonts w:ascii="Times New Roman" w:hAnsi="Times New Roman" w:cs="Times New Roman"/>
                <w:b/>
                <w:bCs/>
                <w:color w:val="000000" w:themeColor="text1"/>
                <w:sz w:val="26"/>
                <w:szCs w:val="26"/>
              </w:rPr>
            </w:r>
          </w:p>
        </w:tc>
      </w:tr>
      <w:tr>
        <w:trPr/>
        <w:tc>
          <w:tcPr>
            <w:tcBorders/>
            <w:tcW w:w="3618" w:type="dxa"/>
            <w:textDirection w:val="lrTb"/>
            <w:noWrap w:val="false"/>
          </w:tcPr>
          <w:p>
            <w:pPr>
              <w:pBdr/>
              <w:spacing/>
              <w:ind/>
              <w:jc w:val="center"/>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Số:  09 /2025/QĐ-UBND</w:t>
            </w:r>
            <w:r>
              <w:rPr>
                <w:rFonts w:ascii="Times New Roman" w:hAnsi="Times New Roman" w:cs="Times New Roman"/>
                <w:bCs/>
                <w:color w:val="000000" w:themeColor="text1"/>
                <w:sz w:val="28"/>
                <w:szCs w:val="28"/>
              </w:rPr>
            </w:r>
          </w:p>
        </w:tc>
        <w:tc>
          <w:tcPr>
            <w:tcBorders/>
            <w:tcW w:w="5672" w:type="dxa"/>
            <w:textDirection w:val="lrTb"/>
            <w:noWrap w:val="false"/>
          </w:tcPr>
          <w:p>
            <w:pPr>
              <w:pBdr/>
              <w:spacing/>
              <w:ind/>
              <w:jc w:val="center"/>
              <w:rPr>
                <w:rFonts w:ascii="Times New Roman" w:hAnsi="Times New Roman" w:cs="Times New Roman"/>
                <w:bCs/>
                <w:i/>
                <w:color w:val="000000" w:themeColor="text1"/>
                <w:sz w:val="28"/>
                <w:szCs w:val="28"/>
              </w:rPr>
            </w:pPr>
            <w:r>
              <w:rPr>
                <w:rFonts w:ascii="Times New Roman" w:hAnsi="Times New Roman" w:cs="Times New Roman"/>
                <w:bCs/>
                <w:i/>
                <w:color w:val="000000" w:themeColor="text1"/>
                <w:sz w:val="28"/>
                <w:szCs w:val="28"/>
              </w:rPr>
              <w:t xml:space="preserve">Tây Ninh, ngày     03   tháng  7  năm 2025</w:t>
            </w:r>
            <w:r>
              <w:rPr>
                <w:rFonts w:ascii="Times New Roman" w:hAnsi="Times New Roman" w:cs="Times New Roman"/>
                <w:bCs/>
                <w:i/>
                <w:color w:val="000000" w:themeColor="text1"/>
                <w:sz w:val="28"/>
                <w:szCs w:val="28"/>
              </w:rPr>
            </w:r>
          </w:p>
        </w:tc>
      </w:tr>
    </w:tbl>
    <w:p>
      <w:pPr>
        <w:pBdr/>
        <w:spacing w:after="0" w:line="240" w:lineRule="auto"/>
        <w:ind/>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r>
      <w:r>
        <w:rPr>
          <w:rFonts w:ascii="Times New Roman" w:hAnsi="Times New Roman" w:cs="Times New Roman"/>
          <w:b/>
          <w:bCs/>
          <w:color w:val="000000" w:themeColor="text1"/>
          <w:sz w:val="28"/>
          <w:szCs w:val="28"/>
        </w:rPr>
      </w:r>
    </w:p>
    <w:p>
      <w:pPr>
        <w:pBdr/>
        <w:spacing w:after="0" w:line="240" w:lineRule="auto"/>
        <w:ind/>
        <w:jc w:val="center"/>
        <w:rPr>
          <w:rFonts w:ascii="Times New Roman" w:hAnsi="Times New Roman" w:cs="Times New Roman"/>
          <w:b/>
          <w:color w:val="000000" w:themeColor="text1"/>
          <w:sz w:val="28"/>
          <w:szCs w:val="28"/>
          <w:lang w:val="vi-VN"/>
        </w:rPr>
      </w:pPr>
      <w:r>
        <w:rPr>
          <w:rFonts w:ascii="Times New Roman" w:hAnsi="Times New Roman" w:cs="Times New Roman"/>
          <w:b/>
          <w:color w:val="000000" w:themeColor="text1"/>
          <w:sz w:val="28"/>
          <w:szCs w:val="28"/>
          <w:lang w:val="vi-VN"/>
        </w:rPr>
        <w:t xml:space="preserve">QUYẾT ĐỊNH</w:t>
      </w:r>
      <w:r>
        <w:rPr>
          <w:rFonts w:ascii="Times New Roman" w:hAnsi="Times New Roman" w:cs="Times New Roman"/>
          <w:b/>
          <w:color w:val="000000" w:themeColor="text1"/>
          <w:sz w:val="28"/>
          <w:szCs w:val="28"/>
          <w:lang w:val="vi-VN"/>
        </w:rPr>
      </w:r>
    </w:p>
    <w:p>
      <w:pPr>
        <w:pBdr/>
        <w:spacing w:after="0" w:line="240" w:lineRule="auto"/>
        <w:ind/>
        <w:jc w:val="center"/>
        <w:rPr>
          <w:rFonts w:ascii="Times New Roman" w:hAnsi="Times New Roman" w:cs="Times New Roman"/>
          <w:b/>
          <w:color w:val="000000" w:themeColor="text1"/>
          <w:sz w:val="28"/>
          <w:szCs w:val="28"/>
          <w:lang w:val="vi-VN"/>
        </w:rPr>
      </w:pPr>
      <w:r>
        <w:rPr>
          <w:rFonts w:ascii="Times New Roman" w:hAnsi="Times New Roman" w:cs="Times New Roman"/>
          <w:b/>
          <w:color w:val="000000" w:themeColor="text1"/>
          <w:sz w:val="28"/>
          <w:szCs w:val="28"/>
          <w:lang w:val="vi-VN"/>
        </w:rPr>
        <w:t xml:space="preserve">Ban hành Quy định chức năng, nhiệm vụ, quyền hạn</w:t>
      </w:r>
      <w:r>
        <w:rPr>
          <w:rFonts w:ascii="Times New Roman" w:hAnsi="Times New Roman" w:cs="Times New Roman"/>
          <w:b/>
          <w:color w:val="000000" w:themeColor="text1"/>
          <w:sz w:val="28"/>
          <w:szCs w:val="28"/>
          <w:lang w:val="vi-VN"/>
        </w:rPr>
      </w:r>
    </w:p>
    <w:p>
      <w:pPr>
        <w:pBdr/>
        <w:spacing w:after="0" w:line="240" w:lineRule="auto"/>
        <w:ind/>
        <w:jc w:val="center"/>
        <w:rPr>
          <w:rFonts w:ascii="Times New Roman" w:hAnsi="Times New Roman" w:cs="Times New Roman"/>
          <w:b/>
          <w:color w:val="000000" w:themeColor="text1"/>
          <w:sz w:val="28"/>
          <w:szCs w:val="28"/>
          <w:lang w:val="vi-VN"/>
        </w:rPr>
      </w:pPr>
      <w:r>
        <w:rPr>
          <w:rFonts w:ascii="Times New Roman" w:hAnsi="Times New Roman" w:cs="Times New Roman"/>
          <w:b/>
          <w:color w:val="000000" w:themeColor="text1"/>
          <w:sz w:val="28"/>
          <w:szCs w:val="28"/>
          <w:lang w:val="vi-VN"/>
        </w:rPr>
        <w:t xml:space="preserve">và cơ cấu tổ chức của Sở Dân tộc và Tôn giáo tỉnh Tây Ninh</w:t>
      </w:r>
      <w:r>
        <w:rPr>
          <w:rFonts w:ascii="Times New Roman" w:hAnsi="Times New Roman" w:cs="Times New Roman"/>
          <w:b/>
          <w:color w:val="000000" w:themeColor="text1"/>
          <w:sz w:val="28"/>
          <w:szCs w:val="28"/>
          <w:lang w:val="vi-VN"/>
        </w:rPr>
      </w:r>
    </w:p>
    <w:p>
      <w:pPr>
        <w:pBdr/>
        <w:spacing w:after="0" w:line="240" w:lineRule="auto"/>
        <w:ind/>
        <w:jc w:val="center"/>
        <w:rPr>
          <w:rFonts w:ascii="Times New Roman" w:hAnsi="Times New Roman" w:cs="Times New Roman"/>
          <w:b/>
          <w:color w:val="000000" w:themeColor="text1"/>
          <w:sz w:val="28"/>
          <w:szCs w:val="28"/>
          <w:lang w:val="vi-VN"/>
        </w:rPr>
      </w:pPr>
      <w:r>
        <w:rPr>
          <w:rFonts w:ascii="Times New Roman" w:hAnsi="Times New Roman" w:cs="Times New Roman"/>
          <w:color w:val="000000" w:themeColor="text1"/>
          <w:sz w:val="28"/>
          <w:szCs w:val="28"/>
        </w:rPr>
        <mc:AlternateContent>
          <mc:Choice Requires="wpg">
            <w:drawing>
              <wp:anchor xmlns:wp="http://schemas.openxmlformats.org/drawingml/2006/wordprocessingDrawing" xmlns:wp14="http://schemas.microsoft.com/office/word/2010/wordprocessingDrawing" distT="0" distB="4294967295" distL="114300" distR="114300" simplePos="0" relativeHeight="251659264" behindDoc="0" locked="0" layoutInCell="1" allowOverlap="1">
                <wp:simplePos x="0" y="0"/>
                <wp:positionH relativeFrom="column">
                  <wp:posOffset>2126615</wp:posOffset>
                </wp:positionH>
                <wp:positionV relativeFrom="paragraph">
                  <wp:posOffset>50588</wp:posOffset>
                </wp:positionV>
                <wp:extent cx="1584000" cy="0"/>
                <wp:effectExtent l="0" t="0" r="16510" b="19050"/>
                <wp:wrapNone/>
                <wp:docPr id="3" name="Line 13"/>
                <wp:cNvGraphicFramePr/>
                <a:graphic xmlns:a="http://schemas.openxmlformats.org/drawingml/2006/main">
                  <a:graphicData uri="http://schemas.microsoft.com/office/word/2010/wordprocessingShape">
                    <wps:wsp>
                      <wps:cNvPr id="0" name=""/>
                      <wps:cNvSpPr/>
                      <wps:spPr bwMode="auto">
                        <a:xfrm>
                          <a:off x="0" y="0"/>
                          <a:ext cx="158400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 o:spid="_x0000_s2" style="position:absolute;left:0;text-align:left;z-index:251659264;mso-wrap-distance-left:9.00pt;mso-wrap-distance-top:0.00pt;mso-wrap-distance-right:9.00pt;mso-wrap-distance-bottom:-169093.20pt;visibility:visible;" from="167.4pt,4.0pt" to="292.2pt,4.0pt" filled="f" strokecolor="#000000" strokeweight="0.75pt"/>
            </w:pict>
          </mc:Fallback>
        </mc:AlternateContent>
      </w:r>
      <w:r>
        <w:rPr>
          <w:rFonts w:ascii="Times New Roman" w:hAnsi="Times New Roman" w:cs="Times New Roman"/>
          <w:b/>
          <w:color w:val="000000" w:themeColor="text1"/>
          <w:sz w:val="28"/>
          <w:szCs w:val="28"/>
          <w:lang w:val="vi-VN"/>
        </w:rPr>
      </w:r>
    </w:p>
    <w:p>
      <w:pPr>
        <w:pBdr/>
        <w:spacing/>
        <w:ind/>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ỦY BAN NHÂN DÂN TỈNH TÂY NINH</w:t>
      </w:r>
      <w:r>
        <w:rPr>
          <w:rFonts w:ascii="Times New Roman" w:hAnsi="Times New Roman" w:cs="Times New Roman"/>
          <w:b/>
          <w:color w:val="000000" w:themeColor="text1"/>
          <w:sz w:val="28"/>
          <w:szCs w:val="28"/>
        </w:rPr>
      </w:r>
    </w:p>
    <w:p>
      <w:pPr>
        <w:pBdr/>
        <w:spacing w:after="80"/>
        <w:ind w:firstLine="720"/>
        <w:jc w:val="both"/>
        <w:rPr>
          <w:rFonts w:ascii="Times New Roman" w:hAnsi="Times New Roman" w:cs="Times New Roman"/>
          <w:sz w:val="28"/>
          <w:szCs w:val="28"/>
        </w:rPr>
      </w:pPr>
      <w:r>
        <w:rPr>
          <w:rFonts w:ascii="Times New Roman" w:hAnsi="Times New Roman" w:cs="Times New Roman"/>
          <w:i/>
          <w:iCs/>
          <w:color w:val="000000"/>
          <w:sz w:val="28"/>
          <w:szCs w:val="28"/>
          <w:shd w:val="clear" w:color="auto" w:fill="ffffff"/>
        </w:rPr>
        <w:t xml:space="preserve">Căn cứ Luật Tổ chức chính quyền địa phương ngày 16/6/2025;</w:t>
      </w:r>
      <w:r>
        <w:rPr>
          <w:rFonts w:ascii="Times New Roman" w:hAnsi="Times New Roman" w:cs="Times New Roman"/>
          <w:sz w:val="28"/>
          <w:szCs w:val="28"/>
        </w:rPr>
      </w:r>
    </w:p>
    <w:p>
      <w:pPr>
        <w:pBdr/>
        <w:spacing w:before="80"/>
        <w:ind w:firstLine="720"/>
        <w:jc w:val="both"/>
        <w:rPr>
          <w:rFonts w:ascii="Times New Roman" w:hAnsi="Times New Roman" w:cs="Times New Roman"/>
          <w:i/>
          <w:iCs/>
          <w:color w:val="000000"/>
          <w:sz w:val="28"/>
          <w:szCs w:val="28"/>
          <w:shd w:val="clear" w:color="auto" w:fill="ffffff"/>
        </w:rPr>
      </w:pPr>
      <w:r>
        <w:rPr>
          <w:rFonts w:ascii="Times New Roman" w:hAnsi="Times New Roman" w:cs="Times New Roman"/>
          <w:i/>
          <w:iCs/>
          <w:color w:val="000000"/>
          <w:sz w:val="28"/>
          <w:szCs w:val="28"/>
          <w:shd w:val="clear" w:color="auto" w:fill="ffffff"/>
        </w:rPr>
        <w:t xml:space="preserve">Căn cứ Nghị định số 150/2025/NĐ-CP ngày 12/6/2025 của Chính phủ quy định tổ chức các cơ quan chuyên môn thuộc Ủy ban nhân dân tỉnh, thành phố trực thuộc trung ương và Ủy ban nhân dân xã, phường, đặc khu thuộc tỉnh, thành phố trực thuộc trung ương;</w:t>
      </w:r>
      <w:r>
        <w:rPr>
          <w:rFonts w:ascii="Times New Roman" w:hAnsi="Times New Roman" w:cs="Times New Roman"/>
          <w:i/>
          <w:iCs/>
          <w:color w:val="000000"/>
          <w:sz w:val="28"/>
          <w:szCs w:val="28"/>
          <w:shd w:val="clear" w:color="auto" w:fill="ffffff"/>
        </w:rPr>
      </w:r>
    </w:p>
    <w:p>
      <w:pPr>
        <w:pBdr/>
        <w:spacing w:before="80"/>
        <w:ind w:firstLine="720"/>
        <w:jc w:val="both"/>
        <w:rPr>
          <w:rFonts w:ascii="Times New Roman" w:hAnsi="Times New Roman" w:cs="Times New Roman"/>
          <w:i/>
          <w:iCs/>
          <w:color w:val="000000"/>
          <w:sz w:val="28"/>
          <w:szCs w:val="28"/>
          <w:shd w:val="clear" w:color="auto" w:fill="ffffff"/>
        </w:rPr>
      </w:pPr>
      <w:r>
        <w:rPr>
          <w:rFonts w:ascii="Times New Roman" w:hAnsi="Times New Roman" w:cs="Times New Roman"/>
          <w:i/>
          <w:iCs/>
          <w:color w:val="000000"/>
          <w:sz w:val="28"/>
          <w:szCs w:val="28"/>
          <w:shd w:val="clear" w:color="auto" w:fill="ffffff"/>
        </w:rPr>
        <w:t xml:space="preserve">Căn cứ Nghị định số 124/2025/NĐ-Cp ngày 11/6/2025 của Chính phủ quy định về phân quyền; phân cấp; phân định thẩm quyền của chính quyền 02 cấp trong lĩnh vực công tác dân tộc, tín ngưỡng, tôn giáo.</w:t>
      </w:r>
      <w:r>
        <w:rPr>
          <w:rFonts w:ascii="Times New Roman" w:hAnsi="Times New Roman" w:cs="Times New Roman"/>
          <w:i/>
          <w:iCs/>
          <w:color w:val="000000"/>
          <w:sz w:val="28"/>
          <w:szCs w:val="28"/>
          <w:shd w:val="clear" w:color="auto" w:fill="ffffff"/>
        </w:rPr>
      </w:r>
    </w:p>
    <w:p>
      <w:pPr>
        <w:pBdr/>
        <w:spacing w:before="80"/>
        <w:ind w:firstLine="720"/>
        <w:jc w:val="both"/>
        <w:rPr>
          <w:rFonts w:ascii="Times New Roman" w:hAnsi="Times New Roman" w:cs="Times New Roman"/>
          <w:sz w:val="28"/>
          <w:szCs w:val="28"/>
        </w:rPr>
      </w:pPr>
      <w:r>
        <w:rPr>
          <w:rFonts w:ascii="Times New Roman" w:hAnsi="Times New Roman" w:cs="Times New Roman"/>
          <w:i/>
          <w:iCs/>
          <w:color w:val="000000"/>
          <w:sz w:val="28"/>
          <w:szCs w:val="28"/>
          <w:shd w:val="clear" w:color="auto" w:fill="ffffff"/>
        </w:rPr>
        <w:t xml:space="preserve">Căn cứ Thông tư số 02/2025/TT-BDTTG ngày 24/6/2025 của Bộ </w:t>
      </w:r>
      <w:r>
        <w:rPr>
          <w:rFonts w:ascii="Times New Roman" w:hAnsi="Times New Roman" w:cs="Times New Roman"/>
          <w:i/>
          <w:iCs/>
          <w:color w:val="000000"/>
          <w:sz w:val="28"/>
          <w:szCs w:val="28"/>
          <w:shd w:val="clear" w:color="auto" w:fill="ffffff"/>
        </w:rPr>
        <w:t xml:space="preserve">trưởng Bộ </w:t>
      </w:r>
      <w:r>
        <w:rPr>
          <w:rFonts w:ascii="Times New Roman" w:hAnsi="Times New Roman" w:cs="Times New Roman"/>
          <w:i/>
          <w:iCs/>
          <w:color w:val="000000"/>
          <w:sz w:val="28"/>
          <w:szCs w:val="28"/>
          <w:shd w:val="clear" w:color="auto" w:fill="ffffff"/>
        </w:rPr>
        <w:t xml:space="preserve">Dân tộ</w:t>
      </w:r>
      <w:r>
        <w:rPr>
          <w:rFonts w:ascii="Times New Roman" w:hAnsi="Times New Roman" w:cs="Times New Roman"/>
          <w:i/>
          <w:iCs/>
          <w:color w:val="000000"/>
          <w:sz w:val="28"/>
          <w:szCs w:val="28"/>
          <w:shd w:val="clear" w:color="auto" w:fill="ffffff"/>
        </w:rPr>
        <w:t xml:space="preserve">c và Tôn giáo hướng</w:t>
      </w:r>
      <w:r>
        <w:rPr>
          <w:rFonts w:ascii="Times New Roman" w:hAnsi="Times New Roman" w:cs="Times New Roman"/>
          <w:i/>
          <w:iCs/>
          <w:color w:val="000000"/>
          <w:sz w:val="28"/>
          <w:szCs w:val="28"/>
          <w:shd w:val="clear" w:color="auto" w:fill="ffffff"/>
        </w:rPr>
        <w:t xml:space="preserve"> dẫn chức năng, </w:t>
      </w:r>
      <w:r>
        <w:rPr>
          <w:rFonts w:ascii="Times New Roman" w:hAnsi="Times New Roman" w:cs="Times New Roman"/>
          <w:i/>
          <w:iCs/>
          <w:color w:val="000000"/>
          <w:sz w:val="28"/>
          <w:szCs w:val="28"/>
          <w:shd w:val="clear" w:color="auto" w:fill="ffffff"/>
        </w:rPr>
        <w:t xml:space="preserve">nhiệm vụ, quyền hạn của Sở Dân tộc và Tôn giáo thuộc Ủy ban nhân dân tỉnh, thành phố trực thuộc trung ương và công tác dân tộc, tín ngưỡng, tôn giáo của phòng chuyên môn thuộc Ủy ban nhân dân xã, phường, đặc khu thuộc tỉnh, thành phố trực thuộc trung ương.</w:t>
      </w:r>
      <w:r>
        <w:rPr>
          <w:rFonts w:ascii="Times New Roman" w:hAnsi="Times New Roman" w:cs="Times New Roman"/>
          <w:sz w:val="28"/>
          <w:szCs w:val="28"/>
        </w:rPr>
      </w:r>
    </w:p>
    <w:p>
      <w:pPr>
        <w:pBdr/>
        <w:spacing w:after="120" w:before="80"/>
        <w:ind w:firstLine="720"/>
        <w:jc w:val="both"/>
        <w:rPr>
          <w:rFonts w:ascii="Times New Roman" w:hAnsi="Times New Roman" w:cs="Times New Roman"/>
          <w:i/>
          <w:iCs/>
          <w:sz w:val="28"/>
          <w:szCs w:val="28"/>
        </w:rPr>
      </w:pPr>
      <w:r>
        <w:rPr>
          <w:rFonts w:ascii="Times New Roman" w:hAnsi="Times New Roman" w:cs="Times New Roman"/>
          <w:i/>
          <w:iCs/>
          <w:sz w:val="28"/>
          <w:szCs w:val="28"/>
        </w:rPr>
        <w:t xml:space="preserve">Theo đề nghị của Giám đốc</w:t>
      </w:r>
      <w:r>
        <w:rPr>
          <w:rFonts w:ascii="Times New Roman" w:hAnsi="Times New Roman" w:cs="Times New Roman"/>
          <w:i/>
          <w:iCs/>
          <w:sz w:val="28"/>
          <w:szCs w:val="28"/>
        </w:rPr>
        <w:t xml:space="preserve"> </w:t>
      </w:r>
      <w:r>
        <w:rPr>
          <w:rFonts w:ascii="Times New Roman" w:hAnsi="Times New Roman" w:cs="Times New Roman"/>
          <w:i/>
          <w:iCs/>
          <w:sz w:val="28"/>
          <w:szCs w:val="28"/>
        </w:rPr>
        <w:t xml:space="preserve">Sở</w:t>
      </w:r>
      <w:r>
        <w:rPr>
          <w:rFonts w:ascii="Times New Roman" w:hAnsi="Times New Roman" w:cs="Times New Roman"/>
          <w:i/>
          <w:iCs/>
          <w:sz w:val="28"/>
          <w:szCs w:val="28"/>
        </w:rPr>
        <w:t xml:space="preserve"> Dân tộc và Tôn giáo</w:t>
      </w:r>
      <w:r>
        <w:rPr>
          <w:rFonts w:ascii="Times New Roman" w:hAnsi="Times New Roman" w:cs="Times New Roman"/>
          <w:i/>
          <w:iCs/>
          <w:sz w:val="28"/>
          <w:szCs w:val="28"/>
        </w:rPr>
        <w:t xml:space="preserve"> tại Tờ trình số</w:t>
      </w:r>
      <w:r>
        <w:rPr>
          <w:rFonts w:ascii="Times New Roman" w:hAnsi="Times New Roman" w:cs="Times New Roman"/>
          <w:i/>
          <w:iCs/>
          <w:sz w:val="28"/>
          <w:szCs w:val="28"/>
        </w:rPr>
        <w:t xml:space="preserve"> 01</w:t>
      </w:r>
      <w:r>
        <w:rPr>
          <w:rFonts w:ascii="Times New Roman" w:hAnsi="Times New Roman" w:cs="Times New Roman"/>
          <w:i/>
          <w:iCs/>
          <w:sz w:val="28"/>
          <w:szCs w:val="28"/>
        </w:rPr>
        <w:t xml:space="preserve">/TTr-</w:t>
      </w:r>
      <w:r>
        <w:rPr>
          <w:rFonts w:ascii="Times New Roman" w:hAnsi="Times New Roman" w:cs="Times New Roman"/>
          <w:i/>
          <w:iCs/>
          <w:sz w:val="28"/>
          <w:szCs w:val="28"/>
        </w:rPr>
        <w:t xml:space="preserve">SNV</w:t>
      </w:r>
      <w:r>
        <w:rPr>
          <w:rFonts w:ascii="Times New Roman" w:hAnsi="Times New Roman" w:cs="Times New Roman"/>
          <w:i/>
          <w:iCs/>
          <w:sz w:val="28"/>
          <w:szCs w:val="28"/>
        </w:rPr>
        <w:t xml:space="preserve"> ngày 01/7</w:t>
      </w:r>
      <w:r>
        <w:rPr>
          <w:rFonts w:ascii="Times New Roman" w:hAnsi="Times New Roman" w:cs="Times New Roman"/>
          <w:i/>
          <w:iCs/>
          <w:sz w:val="28"/>
          <w:szCs w:val="28"/>
        </w:rPr>
        <w:t xml:space="preserve">/2025.</w:t>
      </w:r>
      <w:r>
        <w:rPr>
          <w:rFonts w:ascii="Times New Roman" w:hAnsi="Times New Roman" w:cs="Times New Roman"/>
          <w:i/>
          <w:iCs/>
          <w:sz w:val="28"/>
          <w:szCs w:val="28"/>
        </w:rPr>
      </w:r>
    </w:p>
    <w:p>
      <w:pPr>
        <w:pBdr/>
        <w:spacing w:after="120" w:before="80"/>
        <w:ind w:firstLine="720"/>
        <w:jc w:val="both"/>
        <w:rPr>
          <w:rFonts w:ascii="Times New Roman" w:hAnsi="Times New Roman" w:cs="Times New Roman"/>
          <w:i/>
          <w:iCs/>
          <w:sz w:val="28"/>
          <w:szCs w:val="28"/>
        </w:rPr>
      </w:pPr>
      <w:r>
        <w:rPr>
          <w:rFonts w:ascii="Times New Roman" w:hAnsi="Times New Roman" w:cs="Times New Roman"/>
          <w:i/>
          <w:iCs/>
          <w:sz w:val="28"/>
          <w:szCs w:val="28"/>
        </w:rPr>
        <w:t xml:space="preserve">Ủy ban nhân dân tỉnh ban hành Quyết định Quy định chức năng, nhiệm vụ, quyền hạn và cơ cấu tổ chức của Sở Dân tộc và Tôn giáo tỉnh Tây Ninh.</w:t>
      </w:r>
      <w:r>
        <w:rPr>
          <w:rFonts w:ascii="Times New Roman" w:hAnsi="Times New Roman" w:cs="Times New Roman"/>
          <w:i/>
          <w:iCs/>
          <w:sz w:val="28"/>
          <w:szCs w:val="28"/>
        </w:rPr>
      </w:r>
    </w:p>
    <w:p>
      <w:pPr>
        <w:pBdr/>
        <w:spacing w:before="80"/>
        <w:ind w:firstLine="709"/>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r>
      <w:r>
        <w:rPr>
          <w:rFonts w:ascii="Times New Roman" w:hAnsi="Times New Roman" w:cs="Times New Roman"/>
          <w:b/>
          <w:bCs/>
          <w:color w:val="000000"/>
          <w:sz w:val="28"/>
          <w:szCs w:val="28"/>
        </w:rPr>
      </w:r>
    </w:p>
    <w:p>
      <w:pPr>
        <w:pBdr/>
        <w:spacing w:before="80"/>
        <w:ind w:firstLine="709"/>
        <w:jc w:val="both"/>
        <w:rPr>
          <w:rFonts w:ascii="Times New Roman" w:hAnsi="Times New Roman" w:cs="Times New Roman"/>
          <w:sz w:val="28"/>
          <w:szCs w:val="28"/>
        </w:rPr>
      </w:pPr>
      <w:r>
        <w:rPr>
          <w:rFonts w:ascii="Times New Roman" w:hAnsi="Times New Roman" w:cs="Times New Roman"/>
          <w:b/>
          <w:bCs/>
          <w:color w:val="000000"/>
          <w:sz w:val="28"/>
          <w:szCs w:val="28"/>
        </w:rPr>
        <w:t xml:space="preserve">Điều 1. </w:t>
      </w:r>
      <w:r>
        <w:rPr>
          <w:rFonts w:ascii="Times New Roman" w:hAnsi="Times New Roman" w:cs="Times New Roman"/>
          <w:color w:val="000000"/>
          <w:sz w:val="28"/>
          <w:szCs w:val="28"/>
        </w:rPr>
        <w:t xml:space="preserve">Ban hành kèm theo Quyết định này Quy định chức năng, nhiệm vụ, quyền hạn, cơ cấu tổ chức của Sở Dân tộc và Tôn giáo tỉnh Tây Ninh.</w:t>
      </w:r>
      <w:r>
        <w:rPr>
          <w:rFonts w:ascii="Times New Roman" w:hAnsi="Times New Roman" w:cs="Times New Roman"/>
          <w:sz w:val="28"/>
          <w:szCs w:val="28"/>
        </w:rPr>
      </w:r>
    </w:p>
    <w:p>
      <w:pPr>
        <w:pBdr/>
        <w:spacing w:before="80"/>
        <w:ind w:firstLine="709"/>
        <w:jc w:val="both"/>
        <w:rPr>
          <w:rFonts w:ascii="Times New Roman" w:hAnsi="Times New Roman" w:cs="Times New Roman"/>
          <w:sz w:val="28"/>
          <w:szCs w:val="28"/>
        </w:rPr>
      </w:pPr>
      <w:r>
        <w:rPr>
          <w:rFonts w:ascii="Times New Roman" w:hAnsi="Times New Roman" w:cs="Times New Roman"/>
          <w:b/>
          <w:bCs/>
          <w:color w:val="000000"/>
          <w:sz w:val="28"/>
          <w:szCs w:val="28"/>
        </w:rPr>
        <w:t xml:space="preserve">Điều 2.  </w:t>
      </w:r>
      <w:r>
        <w:rPr>
          <w:rFonts w:ascii="Times New Roman" w:hAnsi="Times New Roman" w:cs="Times New Roman"/>
          <w:color w:val="000000"/>
          <w:sz w:val="28"/>
          <w:szCs w:val="28"/>
        </w:rPr>
        <w:t xml:space="preserve">Quyết định này có hiệu lực thi hành kể từ</w:t>
      </w:r>
      <w:r>
        <w:rPr>
          <w:rFonts w:ascii="Times New Roman" w:hAnsi="Times New Roman" w:cs="Times New Roman"/>
          <w:color w:val="000000"/>
          <w:sz w:val="28"/>
          <w:szCs w:val="28"/>
        </w:rPr>
        <w:t xml:space="preserve"> ngày 01/7/2025 và</w:t>
      </w:r>
      <w:r>
        <w:rPr>
          <w:rFonts w:ascii="Times New Roman" w:hAnsi="Times New Roman" w:cs="Times New Roman"/>
          <w:bCs/>
          <w:color w:val="000000"/>
          <w:sz w:val="28"/>
          <w:szCs w:val="28"/>
        </w:rPr>
        <w:t xml:space="preserve"> thay thế Quyết định số 27/2025/QĐ-UBND ngày 17/3/2025 của </w:t>
      </w:r>
      <w:r>
        <w:rPr>
          <w:rFonts w:ascii="Times New Roman" w:hAnsi="Times New Roman" w:cs="Times New Roman"/>
          <w:bCs/>
          <w:color w:val="000000"/>
          <w:sz w:val="28"/>
          <w:szCs w:val="28"/>
        </w:rPr>
        <w:t xml:space="preserve">Ủy ban nhân dân</w:t>
      </w:r>
      <w:r>
        <w:rPr>
          <w:rFonts w:ascii="Times New Roman" w:hAnsi="Times New Roman" w:cs="Times New Roman"/>
          <w:bCs/>
          <w:color w:val="000000"/>
          <w:sz w:val="28"/>
          <w:szCs w:val="28"/>
        </w:rPr>
        <w:t xml:space="preserve"> tỉnh Long An </w:t>
      </w:r>
      <w:r>
        <w:rPr>
          <w:rFonts w:ascii="Times New Roman" w:hAnsi="Times New Roman" w:cs="Times New Roman"/>
          <w:bCs/>
          <w:color w:val="000000"/>
          <w:sz w:val="28"/>
          <w:szCs w:val="28"/>
        </w:rPr>
        <w:t xml:space="preserve">ban hành Quy định chức năng, nhiệm vụ, quyền hạn và cơ cấu tổ chức của Ban Dân tộc và Tôn giáo trực thuộc Sở Nội vụ tỉnh Long An </w:t>
      </w:r>
      <w:r>
        <w:rPr>
          <w:rFonts w:ascii="Times New Roman" w:hAnsi="Times New Roman" w:cs="Times New Roman"/>
          <w:bCs/>
          <w:color w:val="000000"/>
          <w:sz w:val="28"/>
          <w:szCs w:val="28"/>
        </w:rPr>
        <w:t xml:space="preserve">và Quyết định </w:t>
      </w:r>
      <w:r>
        <w:rPr>
          <w:rFonts w:ascii="Times New Roman" w:hAnsi="Times New Roman" w:cs="Times New Roman"/>
          <w:bCs/>
          <w:color w:val="000000"/>
          <w:sz w:val="28"/>
          <w:szCs w:val="28"/>
        </w:rPr>
        <w:t xml:space="preserve">số 22/2025/QĐ-UBND ngày 28/2/2025 của </w:t>
      </w:r>
      <w:r>
        <w:rPr>
          <w:rFonts w:ascii="Times New Roman" w:hAnsi="Times New Roman" w:cs="Times New Roman"/>
          <w:bCs/>
          <w:color w:val="000000"/>
          <w:sz w:val="28"/>
          <w:szCs w:val="28"/>
        </w:rPr>
        <w:t xml:space="preserve">Ủy ban nhân dân</w:t>
      </w:r>
      <w:r>
        <w:rPr>
          <w:rFonts w:ascii="Times New Roman" w:hAnsi="Times New Roman" w:cs="Times New Roman"/>
          <w:bCs/>
          <w:color w:val="000000"/>
          <w:sz w:val="28"/>
          <w:szCs w:val="28"/>
        </w:rPr>
        <w:t xml:space="preserve"> tỉnh Tây Ninh ban hành Q</w:t>
      </w:r>
      <w:r>
        <w:rPr>
          <w:rFonts w:ascii="Times New Roman" w:hAnsi="Times New Roman" w:cs="Times New Roman"/>
          <w:bCs/>
          <w:color w:val="000000"/>
          <w:sz w:val="28"/>
          <w:szCs w:val="28"/>
        </w:rPr>
        <w:t xml:space="preserve">uy định chức năng, nhiệm vụ, quyền hạn và cơ cấu tổ chức của Ban </w:t>
      </w:r>
      <w:r>
        <w:rPr>
          <w:rFonts w:ascii="Times New Roman" w:hAnsi="Times New Roman" w:cs="Times New Roman"/>
          <w:bCs/>
          <w:color w:val="000000"/>
          <w:sz w:val="28"/>
          <w:szCs w:val="28"/>
        </w:rPr>
        <w:t xml:space="preserve">Tôn giáo và Dân tộc</w:t>
      </w:r>
      <w:r>
        <w:rPr>
          <w:rFonts w:ascii="Times New Roman" w:hAnsi="Times New Roman" w:cs="Times New Roman"/>
          <w:bCs/>
          <w:color w:val="000000"/>
          <w:sz w:val="28"/>
          <w:szCs w:val="28"/>
        </w:rPr>
        <w:t xml:space="preserve"> trực thuộc Sở Nội vụ tỉnh Tây Ninh.</w:t>
      </w:r>
      <w:r>
        <w:rPr>
          <w:rFonts w:ascii="Times New Roman" w:hAnsi="Times New Roman" w:cs="Times New Roman"/>
          <w:sz w:val="28"/>
          <w:szCs w:val="28"/>
        </w:rPr>
      </w:r>
    </w:p>
    <w:p>
      <w:pPr>
        <w:pBdr/>
        <w:tabs>
          <w:tab w:val="left" w:leader="none" w:pos="4537"/>
        </w:tabs>
        <w:spacing w:after="240" w:before="80"/>
        <w:ind w:firstLine="720"/>
        <w:jc w:val="both"/>
        <w:rPr>
          <w:rFonts w:ascii="Times New Roman" w:hAnsi="Times New Roman" w:cs="Times New Roman"/>
          <w:color w:val="000000"/>
          <w:spacing w:val="-4"/>
          <w:sz w:val="28"/>
          <w:szCs w:val="28"/>
        </w:rPr>
      </w:pPr>
      <w:r>
        <w:rPr>
          <w:rFonts w:ascii="Times New Roman" w:hAnsi="Times New Roman" w:cs="Times New Roman"/>
          <w:b/>
          <w:bCs/>
          <w:color w:val="000000"/>
          <w:sz w:val="28"/>
          <w:szCs w:val="28"/>
        </w:rPr>
        <w:t xml:space="preserve">Điều 3. </w:t>
      </w:r>
      <w:r>
        <w:rPr>
          <w:rFonts w:ascii="Times New Roman" w:hAnsi="Times New Roman" w:cs="Times New Roman"/>
          <w:color w:val="000000"/>
          <w:sz w:val="28"/>
          <w:szCs w:val="28"/>
        </w:rPr>
        <w:t xml:space="preserve">Chánh Văn phòng Ủy ban nhân dân tỉnh, Giám đốc Sở Dân tộc và </w:t>
      </w:r>
      <w:r>
        <w:rPr>
          <w:rFonts w:ascii="Times New Roman" w:hAnsi="Times New Roman" w:cs="Times New Roman"/>
          <w:color w:val="000000"/>
          <w:spacing w:val="-4"/>
          <w:sz w:val="28"/>
          <w:szCs w:val="28"/>
        </w:rPr>
        <w:t xml:space="preserve">Tôn giáo, Thủ trưởng các sở, ban, ngành thuộc tỉnh và Chủ tịch Ủy ban nhân dân các xã, phường, thi hành Quyết định này./.</w:t>
      </w:r>
      <w:r>
        <w:rPr>
          <w:rFonts w:ascii="Times New Roman" w:hAnsi="Times New Roman" w:cs="Times New Roman"/>
          <w:color w:val="000000"/>
          <w:spacing w:val="-4"/>
          <w:sz w:val="28"/>
          <w:szCs w:val="28"/>
        </w:rPr>
      </w:r>
    </w:p>
    <w:tbl>
      <w:tblPr>
        <w:tblStyle w:val="77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45"/>
        <w:gridCol w:w="4645"/>
      </w:tblGrid>
      <w:tr>
        <w:trPr/>
        <w:tc>
          <w:tcPr>
            <w:tcBorders/>
            <w:tcW w:w="4645" w:type="dxa"/>
            <w:textDirection w:val="lrTb"/>
            <w:noWrap w:val="false"/>
          </w:tcPr>
          <w:p>
            <w:pPr>
              <w:pBdr/>
              <w:tabs>
                <w:tab w:val="left" w:leader="none" w:pos="4537"/>
              </w:tabs>
              <w:spacing/>
              <w:ind/>
              <w:jc w:val="both"/>
              <w:rPr>
                <w:rFonts w:ascii="Times New Roman" w:hAnsi="Times New Roman" w:cs="Times New Roman"/>
                <w:b/>
                <w:i/>
                <w:color w:val="000000"/>
                <w:szCs w:val="28"/>
              </w:rPr>
            </w:pPr>
            <w:r>
              <w:rPr>
                <w:rFonts w:ascii="Times New Roman" w:hAnsi="Times New Roman" w:cs="Times New Roman"/>
                <w:b/>
                <w:i/>
                <w:color w:val="000000"/>
                <w:szCs w:val="28"/>
              </w:rPr>
              <w:t xml:space="preserve">Nơi nhận:</w:t>
            </w:r>
            <w:r>
              <w:rPr>
                <w:rFonts w:ascii="Times New Roman" w:hAnsi="Times New Roman" w:cs="Times New Roman"/>
                <w:b/>
                <w:i/>
                <w:color w:val="000000"/>
                <w:szCs w:val="28"/>
              </w:rPr>
            </w:r>
          </w:p>
          <w:p>
            <w:pPr>
              <w:pBdr/>
              <w:tabs>
                <w:tab w:val="left" w:leader="none" w:pos="4537"/>
              </w:tabs>
              <w:spacing/>
              <w:ind/>
              <w:jc w:val="both"/>
              <w:rPr>
                <w:rFonts w:ascii="Times New Roman" w:hAnsi="Times New Roman" w:cs="Times New Roman"/>
                <w:color w:val="000000"/>
                <w:sz w:val="22"/>
                <w:szCs w:val="28"/>
              </w:rPr>
            </w:pPr>
            <w:r>
              <w:rPr>
                <w:rFonts w:ascii="Times New Roman" w:hAnsi="Times New Roman" w:cs="Times New Roman"/>
                <w:color w:val="000000"/>
                <w:sz w:val="22"/>
                <w:szCs w:val="28"/>
              </w:rPr>
              <w:t xml:space="preserve">- Như Điều 3;</w:t>
            </w:r>
            <w:r>
              <w:rPr>
                <w:rFonts w:ascii="Times New Roman" w:hAnsi="Times New Roman" w:cs="Times New Roman"/>
                <w:color w:val="000000"/>
                <w:sz w:val="22"/>
                <w:szCs w:val="28"/>
              </w:rPr>
            </w:r>
          </w:p>
          <w:p>
            <w:pPr>
              <w:pBdr/>
              <w:tabs>
                <w:tab w:val="left" w:leader="none" w:pos="4537"/>
              </w:tabs>
              <w:spacing/>
              <w:ind/>
              <w:jc w:val="both"/>
              <w:rPr>
                <w:rFonts w:ascii="Times New Roman" w:hAnsi="Times New Roman" w:cs="Times New Roman"/>
                <w:color w:val="000000"/>
                <w:sz w:val="22"/>
                <w:szCs w:val="28"/>
              </w:rPr>
            </w:pPr>
            <w:r>
              <w:rPr>
                <w:rFonts w:ascii="Times New Roman" w:hAnsi="Times New Roman" w:cs="Times New Roman"/>
                <w:color w:val="000000"/>
                <w:sz w:val="22"/>
                <w:szCs w:val="28"/>
              </w:rPr>
              <w:t xml:space="preserve">- Bộ Dân tộc và Tôn giáo; </w:t>
            </w:r>
            <w:r>
              <w:rPr>
                <w:rFonts w:ascii="Times New Roman" w:hAnsi="Times New Roman" w:cs="Times New Roman"/>
                <w:color w:val="000000"/>
                <w:sz w:val="22"/>
                <w:szCs w:val="28"/>
              </w:rPr>
            </w:r>
          </w:p>
          <w:p>
            <w:pPr>
              <w:pBdr/>
              <w:tabs>
                <w:tab w:val="left" w:leader="none" w:pos="4537"/>
              </w:tabs>
              <w:spacing/>
              <w:ind/>
              <w:jc w:val="both"/>
              <w:rPr>
                <w:rFonts w:ascii="Times New Roman" w:hAnsi="Times New Roman" w:cs="Times New Roman"/>
                <w:color w:val="000000"/>
                <w:sz w:val="22"/>
                <w:szCs w:val="28"/>
              </w:rPr>
            </w:pPr>
            <w:r>
              <w:rPr>
                <w:rFonts w:ascii="Times New Roman" w:hAnsi="Times New Roman" w:cs="Times New Roman"/>
                <w:color w:val="000000"/>
                <w:sz w:val="22"/>
                <w:szCs w:val="28"/>
              </w:rPr>
              <w:t xml:space="preserve">- Vụ Pháp chế, Bộ Nội vụ;</w:t>
            </w:r>
            <w:r>
              <w:rPr>
                <w:rFonts w:ascii="Times New Roman" w:hAnsi="Times New Roman" w:cs="Times New Roman"/>
                <w:color w:val="000000"/>
                <w:sz w:val="22"/>
                <w:szCs w:val="28"/>
              </w:rPr>
            </w:r>
          </w:p>
          <w:p>
            <w:pPr>
              <w:pBdr/>
              <w:tabs>
                <w:tab w:val="left" w:leader="none" w:pos="4537"/>
              </w:tabs>
              <w:spacing/>
              <w:ind/>
              <w:jc w:val="both"/>
              <w:rPr>
                <w:rFonts w:ascii="Times New Roman" w:hAnsi="Times New Roman" w:cs="Times New Roman"/>
                <w:color w:val="000000"/>
                <w:sz w:val="22"/>
                <w:szCs w:val="28"/>
              </w:rPr>
            </w:pPr>
            <w:r>
              <w:rPr>
                <w:rFonts w:ascii="Times New Roman" w:hAnsi="Times New Roman" w:cs="Times New Roman"/>
                <w:color w:val="000000"/>
                <w:sz w:val="22"/>
                <w:szCs w:val="28"/>
              </w:rPr>
              <w:t xml:space="preserve">- Vụ Pháp chế, Bộ Dân tộc và Tôn giáo;</w:t>
            </w:r>
            <w:r>
              <w:rPr>
                <w:rFonts w:ascii="Times New Roman" w:hAnsi="Times New Roman" w:cs="Times New Roman"/>
                <w:color w:val="000000"/>
                <w:sz w:val="22"/>
                <w:szCs w:val="28"/>
              </w:rPr>
            </w:r>
          </w:p>
          <w:p>
            <w:pPr>
              <w:pBdr/>
              <w:tabs>
                <w:tab w:val="left" w:leader="none" w:pos="4537"/>
              </w:tabs>
              <w:spacing/>
              <w:ind/>
              <w:jc w:val="both"/>
              <w:rPr>
                <w:rFonts w:ascii="Times New Roman" w:hAnsi="Times New Roman" w:cs="Times New Roman"/>
                <w:color w:val="000000"/>
                <w:sz w:val="22"/>
                <w:szCs w:val="28"/>
              </w:rPr>
            </w:pPr>
            <w:r>
              <w:rPr>
                <w:rFonts w:ascii="Times New Roman" w:hAnsi="Times New Roman" w:cs="Times New Roman"/>
                <w:color w:val="000000"/>
                <w:sz w:val="22"/>
                <w:szCs w:val="28"/>
              </w:rPr>
              <w:t xml:space="preserve">- Cục KTVB và QLXLVPHC, Bộ Tư pháp;</w:t>
            </w:r>
            <w:r>
              <w:rPr>
                <w:rFonts w:ascii="Times New Roman" w:hAnsi="Times New Roman" w:cs="Times New Roman"/>
                <w:color w:val="000000"/>
                <w:sz w:val="22"/>
                <w:szCs w:val="28"/>
              </w:rPr>
            </w:r>
          </w:p>
          <w:p>
            <w:pPr>
              <w:pBdr/>
              <w:tabs>
                <w:tab w:val="left" w:leader="none" w:pos="4537"/>
              </w:tabs>
              <w:spacing/>
              <w:ind/>
              <w:jc w:val="both"/>
              <w:rPr>
                <w:rFonts w:ascii="Times New Roman" w:hAnsi="Times New Roman" w:cs="Times New Roman"/>
                <w:color w:val="000000"/>
                <w:sz w:val="22"/>
                <w:szCs w:val="28"/>
              </w:rPr>
            </w:pPr>
            <w:r>
              <w:rPr>
                <w:rFonts w:ascii="Times New Roman" w:hAnsi="Times New Roman" w:cs="Times New Roman"/>
                <w:color w:val="000000"/>
                <w:sz w:val="22"/>
                <w:szCs w:val="28"/>
              </w:rPr>
              <w:t xml:space="preserve">- Thường trực Tỉnh ủy;</w:t>
            </w:r>
            <w:r>
              <w:rPr>
                <w:rFonts w:ascii="Times New Roman" w:hAnsi="Times New Roman" w:cs="Times New Roman"/>
                <w:color w:val="000000"/>
                <w:sz w:val="22"/>
                <w:szCs w:val="28"/>
              </w:rPr>
            </w:r>
          </w:p>
          <w:p>
            <w:pPr>
              <w:pBdr/>
              <w:tabs>
                <w:tab w:val="left" w:leader="none" w:pos="4537"/>
              </w:tabs>
              <w:spacing/>
              <w:ind/>
              <w:jc w:val="both"/>
              <w:rPr>
                <w:rFonts w:ascii="Times New Roman" w:hAnsi="Times New Roman" w:cs="Times New Roman"/>
                <w:color w:val="000000"/>
                <w:sz w:val="22"/>
                <w:szCs w:val="28"/>
              </w:rPr>
            </w:pPr>
            <w:r>
              <w:rPr>
                <w:rFonts w:ascii="Times New Roman" w:hAnsi="Times New Roman" w:cs="Times New Roman"/>
                <w:color w:val="000000"/>
                <w:sz w:val="22"/>
                <w:szCs w:val="28"/>
              </w:rPr>
              <w:t xml:space="preserve">- Thường trực HĐND tỉnh;</w:t>
            </w:r>
            <w:r>
              <w:rPr>
                <w:rFonts w:ascii="Times New Roman" w:hAnsi="Times New Roman" w:cs="Times New Roman"/>
                <w:color w:val="000000"/>
                <w:sz w:val="22"/>
                <w:szCs w:val="28"/>
              </w:rPr>
            </w:r>
          </w:p>
          <w:p>
            <w:pPr>
              <w:pBdr/>
              <w:tabs>
                <w:tab w:val="left" w:leader="none" w:pos="4537"/>
              </w:tabs>
              <w:spacing/>
              <w:ind/>
              <w:jc w:val="both"/>
              <w:rPr>
                <w:rFonts w:ascii="Times New Roman" w:hAnsi="Times New Roman" w:cs="Times New Roman"/>
                <w:color w:val="000000"/>
                <w:sz w:val="22"/>
                <w:szCs w:val="28"/>
              </w:rPr>
            </w:pPr>
            <w:r>
              <w:rPr>
                <w:rFonts w:ascii="Times New Roman" w:hAnsi="Times New Roman" w:cs="Times New Roman"/>
                <w:color w:val="000000"/>
                <w:sz w:val="22"/>
                <w:szCs w:val="28"/>
              </w:rPr>
              <w:t xml:space="preserve">- CT, các PCT. UBND tỉnh;</w:t>
            </w:r>
            <w:r>
              <w:rPr>
                <w:rFonts w:ascii="Times New Roman" w:hAnsi="Times New Roman" w:cs="Times New Roman"/>
                <w:color w:val="000000"/>
                <w:sz w:val="22"/>
                <w:szCs w:val="28"/>
              </w:rPr>
            </w:r>
          </w:p>
          <w:p>
            <w:pPr>
              <w:pBdr/>
              <w:tabs>
                <w:tab w:val="left" w:leader="none" w:pos="4537"/>
              </w:tabs>
              <w:spacing/>
              <w:ind/>
              <w:jc w:val="both"/>
              <w:rPr>
                <w:rFonts w:ascii="Times New Roman" w:hAnsi="Times New Roman" w:cs="Times New Roman"/>
                <w:color w:val="000000"/>
                <w:sz w:val="22"/>
                <w:szCs w:val="28"/>
              </w:rPr>
            </w:pPr>
            <w:r>
              <w:rPr>
                <w:rFonts w:ascii="Times New Roman" w:hAnsi="Times New Roman" w:cs="Times New Roman"/>
                <w:color w:val="000000"/>
                <w:sz w:val="22"/>
                <w:szCs w:val="28"/>
              </w:rPr>
              <w:t xml:space="preserve">- Ủy ban MTTQ Việt Nam tỉnh;</w:t>
            </w:r>
            <w:r>
              <w:rPr>
                <w:rFonts w:ascii="Times New Roman" w:hAnsi="Times New Roman" w:cs="Times New Roman"/>
                <w:color w:val="000000"/>
                <w:sz w:val="22"/>
                <w:szCs w:val="28"/>
              </w:rPr>
            </w:r>
          </w:p>
          <w:p>
            <w:pPr>
              <w:pBdr/>
              <w:tabs>
                <w:tab w:val="left" w:leader="none" w:pos="4537"/>
              </w:tabs>
              <w:spacing/>
              <w:ind/>
              <w:jc w:val="both"/>
              <w:rPr>
                <w:rFonts w:ascii="Times New Roman" w:hAnsi="Times New Roman" w:cs="Times New Roman"/>
                <w:color w:val="000000"/>
                <w:sz w:val="22"/>
                <w:szCs w:val="28"/>
              </w:rPr>
            </w:pPr>
            <w:r>
              <w:rPr>
                <w:rFonts w:ascii="Times New Roman" w:hAnsi="Times New Roman" w:cs="Times New Roman"/>
                <w:color w:val="000000"/>
                <w:sz w:val="22"/>
                <w:szCs w:val="28"/>
              </w:rPr>
              <w:t xml:space="preserve">- Các tổ chức CT-XH cấp tỉnh;</w:t>
            </w:r>
            <w:r>
              <w:rPr>
                <w:rFonts w:ascii="Times New Roman" w:hAnsi="Times New Roman" w:cs="Times New Roman"/>
                <w:color w:val="000000"/>
                <w:sz w:val="22"/>
                <w:szCs w:val="28"/>
              </w:rPr>
            </w:r>
          </w:p>
          <w:p>
            <w:pPr>
              <w:pBdr/>
              <w:tabs>
                <w:tab w:val="left" w:leader="none" w:pos="4537"/>
              </w:tabs>
              <w:spacing/>
              <w:ind/>
              <w:jc w:val="both"/>
              <w:rPr>
                <w:rFonts w:ascii="Times New Roman" w:hAnsi="Times New Roman" w:cs="Times New Roman"/>
                <w:color w:val="000000"/>
                <w:sz w:val="22"/>
                <w:szCs w:val="28"/>
              </w:rPr>
            </w:pPr>
            <w:r>
              <w:rPr>
                <w:rFonts w:ascii="Times New Roman" w:hAnsi="Times New Roman" w:cs="Times New Roman"/>
                <w:color w:val="000000"/>
                <w:sz w:val="22"/>
                <w:szCs w:val="28"/>
              </w:rPr>
              <w:t xml:space="preserve">- CVP, các PCVP UBND tỉnh;</w:t>
            </w:r>
            <w:r>
              <w:rPr>
                <w:rFonts w:ascii="Times New Roman" w:hAnsi="Times New Roman" w:cs="Times New Roman"/>
                <w:color w:val="000000"/>
                <w:sz w:val="22"/>
                <w:szCs w:val="28"/>
              </w:rPr>
            </w:r>
          </w:p>
          <w:p>
            <w:pPr>
              <w:pBdr/>
              <w:tabs>
                <w:tab w:val="left" w:leader="none" w:pos="4537"/>
              </w:tabs>
              <w:spacing/>
              <w:ind/>
              <w:jc w:val="both"/>
              <w:rPr>
                <w:rFonts w:ascii="Times New Roman" w:hAnsi="Times New Roman" w:cs="Times New Roman"/>
                <w:color w:val="000000"/>
                <w:sz w:val="22"/>
                <w:szCs w:val="28"/>
              </w:rPr>
            </w:pPr>
            <w:r>
              <w:rPr>
                <w:rFonts w:ascii="Times New Roman" w:hAnsi="Times New Roman" w:cs="Times New Roman"/>
                <w:color w:val="000000"/>
                <w:sz w:val="22"/>
                <w:szCs w:val="28"/>
              </w:rPr>
              <w:t xml:space="preserve">- Phòng Tổng hợp;</w:t>
            </w:r>
            <w:r>
              <w:rPr>
                <w:rFonts w:ascii="Times New Roman" w:hAnsi="Times New Roman" w:cs="Times New Roman"/>
                <w:color w:val="000000"/>
                <w:sz w:val="22"/>
                <w:szCs w:val="28"/>
              </w:rPr>
            </w:r>
          </w:p>
          <w:p>
            <w:pPr>
              <w:pBdr/>
              <w:tabs>
                <w:tab w:val="left" w:leader="none" w:pos="4537"/>
              </w:tabs>
              <w:spacing/>
              <w:ind/>
              <w:jc w:val="both"/>
              <w:rPr>
                <w:rFonts w:ascii="Times New Roman" w:hAnsi="Times New Roman" w:cs="Times New Roman"/>
                <w:color w:val="000000"/>
                <w:sz w:val="22"/>
                <w:szCs w:val="28"/>
              </w:rPr>
            </w:pPr>
            <w:r>
              <w:rPr>
                <w:rFonts w:ascii="Times New Roman" w:hAnsi="Times New Roman" w:cs="Times New Roman"/>
                <w:color w:val="000000"/>
                <w:sz w:val="22"/>
                <w:szCs w:val="28"/>
              </w:rPr>
              <w:t xml:space="preserve">- Lưu: VT, DK.</w:t>
            </w:r>
            <w:r>
              <w:rPr>
                <w:rFonts w:ascii="Times New Roman" w:hAnsi="Times New Roman" w:cs="Times New Roman"/>
                <w:color w:val="000000"/>
                <w:sz w:val="22"/>
                <w:szCs w:val="28"/>
              </w:rPr>
            </w:r>
          </w:p>
        </w:tc>
        <w:tc>
          <w:tcPr>
            <w:tcBorders/>
            <w:tcW w:w="4645" w:type="dxa"/>
            <w:textDirection w:val="lrTb"/>
            <w:noWrap w:val="false"/>
          </w:tcPr>
          <w:p>
            <w:pPr>
              <w:pBdr/>
              <w:tabs>
                <w:tab w:val="left" w:leader="none" w:pos="4537"/>
              </w:tabs>
              <w:spacing/>
              <w:ind/>
              <w:jc w:val="center"/>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TM. ỦY BAN NHÂN DÂN</w:t>
            </w:r>
            <w:r>
              <w:rPr>
                <w:rFonts w:ascii="Times New Roman" w:hAnsi="Times New Roman" w:cs="Times New Roman"/>
                <w:b/>
                <w:color w:val="000000"/>
                <w:sz w:val="28"/>
                <w:szCs w:val="28"/>
              </w:rPr>
            </w:r>
          </w:p>
          <w:p>
            <w:pPr>
              <w:pBdr/>
              <w:tabs>
                <w:tab w:val="left" w:leader="none" w:pos="4537"/>
              </w:tabs>
              <w:spacing/>
              <w:ind/>
              <w:jc w:val="center"/>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CHỦ TỊCH</w:t>
            </w:r>
            <w:r>
              <w:rPr>
                <w:rFonts w:ascii="Times New Roman" w:hAnsi="Times New Roman" w:cs="Times New Roman"/>
                <w:b/>
                <w:color w:val="000000"/>
                <w:sz w:val="28"/>
                <w:szCs w:val="28"/>
              </w:rPr>
            </w:r>
          </w:p>
          <w:p>
            <w:pPr>
              <w:pBdr/>
              <w:tabs>
                <w:tab w:val="left" w:leader="none" w:pos="4537"/>
              </w:tabs>
              <w:spacing/>
              <w:ind/>
              <w:jc w:val="center"/>
              <w:rPr>
                <w:rFonts w:ascii="Times New Roman" w:hAnsi="Times New Roman" w:cs="Times New Roman"/>
                <w:b/>
                <w:color w:val="000000"/>
                <w:sz w:val="28"/>
                <w:szCs w:val="28"/>
              </w:rPr>
            </w:pPr>
            <w:r>
              <w:rPr>
                <w:rFonts w:ascii="Times New Roman" w:hAnsi="Times New Roman" w:cs="Times New Roman"/>
                <w:b/>
                <w:color w:val="000000"/>
                <w:sz w:val="28"/>
                <w:szCs w:val="28"/>
              </w:rPr>
            </w:r>
            <w:r>
              <w:rPr>
                <w:rFonts w:ascii="Times New Roman" w:hAnsi="Times New Roman" w:cs="Times New Roman"/>
                <w:b/>
                <w:color w:val="000000"/>
                <w:sz w:val="28"/>
                <w:szCs w:val="28"/>
              </w:rPr>
            </w:r>
          </w:p>
          <w:p>
            <w:pPr>
              <w:pBdr/>
              <w:tabs>
                <w:tab w:val="left" w:leader="none" w:pos="4537"/>
              </w:tabs>
              <w:spacing/>
              <w:ind/>
              <w:jc w:val="center"/>
              <w:rPr>
                <w:rFonts w:ascii="Times New Roman" w:hAnsi="Times New Roman" w:cs="Times New Roman"/>
                <w:b/>
                <w:color w:val="000000"/>
                <w:sz w:val="28"/>
                <w:szCs w:val="28"/>
              </w:rPr>
            </w:pPr>
            <w:r>
              <w:rPr>
                <w:rFonts w:ascii="Times New Roman" w:hAnsi="Times New Roman" w:cs="Times New Roman"/>
                <w:b/>
                <w:color w:val="000000"/>
                <w:sz w:val="28"/>
                <w:szCs w:val="28"/>
              </w:rPr>
            </w:r>
            <w:r>
              <w:rPr>
                <w:rFonts w:ascii="Times New Roman" w:hAnsi="Times New Roman" w:cs="Times New Roman"/>
                <w:b/>
                <w:color w:val="000000"/>
                <w:sz w:val="28"/>
                <w:szCs w:val="28"/>
              </w:rPr>
            </w:r>
          </w:p>
          <w:p>
            <w:pPr>
              <w:pBdr/>
              <w:tabs>
                <w:tab w:val="left" w:leader="none" w:pos="4537"/>
              </w:tabs>
              <w:spacing/>
              <w:ind/>
              <w:jc w:val="center"/>
              <w:rPr>
                <w:rFonts w:ascii="Times New Roman" w:hAnsi="Times New Roman" w:cs="Times New Roman"/>
                <w:b/>
                <w:color w:val="000000"/>
                <w:sz w:val="28"/>
                <w:szCs w:val="28"/>
              </w:rPr>
            </w:pPr>
            <w:r>
              <w:rPr>
                <w:rFonts w:ascii="Times New Roman" w:hAnsi="Times New Roman" w:cs="Times New Roman"/>
                <w:b/>
                <w:color w:val="000000"/>
                <w:sz w:val="28"/>
                <w:szCs w:val="28"/>
              </w:rPr>
            </w:r>
            <w:r>
              <w:rPr>
                <w:rFonts w:ascii="Times New Roman" w:hAnsi="Times New Roman" w:cs="Times New Roman"/>
                <w:b/>
                <w:color w:val="000000"/>
                <w:sz w:val="28"/>
                <w:szCs w:val="28"/>
              </w:rPr>
            </w:r>
          </w:p>
          <w:p>
            <w:pPr>
              <w:pBdr/>
              <w:tabs>
                <w:tab w:val="left" w:leader="none" w:pos="4537"/>
              </w:tabs>
              <w:spacing/>
              <w:ind/>
              <w:jc w:val="center"/>
              <w:rPr>
                <w:rFonts w:ascii="Times New Roman" w:hAnsi="Times New Roman" w:cs="Times New Roman"/>
                <w:b/>
                <w:color w:val="000000"/>
                <w:sz w:val="28"/>
                <w:szCs w:val="28"/>
              </w:rPr>
            </w:pPr>
            <w:r>
              <w:rPr>
                <w:rFonts w:ascii="Times New Roman" w:hAnsi="Times New Roman" w:cs="Times New Roman"/>
                <w:b/>
                <w:color w:val="000000"/>
                <w:sz w:val="28"/>
                <w:szCs w:val="28"/>
              </w:rPr>
            </w:r>
            <w:r>
              <w:rPr>
                <w:rFonts w:ascii="Times New Roman" w:hAnsi="Times New Roman" w:cs="Times New Roman"/>
                <w:b/>
                <w:color w:val="000000"/>
                <w:sz w:val="28"/>
                <w:szCs w:val="28"/>
              </w:rPr>
            </w:r>
          </w:p>
          <w:p>
            <w:pPr>
              <w:pBdr/>
              <w:tabs>
                <w:tab w:val="left" w:leader="none" w:pos="4537"/>
              </w:tabs>
              <w:spacing/>
              <w:ind/>
              <w:jc w:val="center"/>
              <w:rPr>
                <w:rFonts w:ascii="Times New Roman" w:hAnsi="Times New Roman" w:cs="Times New Roman"/>
                <w:b/>
                <w:color w:val="000000"/>
                <w:sz w:val="28"/>
                <w:szCs w:val="28"/>
              </w:rPr>
            </w:pPr>
            <w:r>
              <w:rPr>
                <w:rFonts w:ascii="Times New Roman" w:hAnsi="Times New Roman" w:cs="Times New Roman"/>
                <w:b/>
                <w:color w:val="000000"/>
                <w:sz w:val="28"/>
                <w:szCs w:val="28"/>
              </w:rPr>
            </w:r>
            <w:r>
              <w:rPr>
                <w:rFonts w:ascii="Times New Roman" w:hAnsi="Times New Roman" w:cs="Times New Roman"/>
                <w:b/>
                <w:color w:val="000000"/>
                <w:sz w:val="28"/>
                <w:szCs w:val="28"/>
              </w:rPr>
            </w:r>
          </w:p>
          <w:p>
            <w:pPr>
              <w:pBdr/>
              <w:tabs>
                <w:tab w:val="left" w:leader="none" w:pos="4537"/>
              </w:tabs>
              <w:spacing/>
              <w:ind/>
              <w:jc w:val="center"/>
              <w:rPr>
                <w:rFonts w:ascii="Times New Roman" w:hAnsi="Times New Roman" w:cs="Times New Roman"/>
                <w:b/>
                <w:color w:val="000000"/>
                <w:sz w:val="28"/>
                <w:szCs w:val="28"/>
              </w:rPr>
            </w:pPr>
            <w:r>
              <w:rPr>
                <w:rFonts w:ascii="Times New Roman" w:hAnsi="Times New Roman" w:cs="Times New Roman"/>
                <w:b/>
                <w:color w:val="000000"/>
                <w:sz w:val="28"/>
                <w:szCs w:val="28"/>
              </w:rPr>
            </w:r>
            <w:r>
              <w:rPr>
                <w:rFonts w:ascii="Times New Roman" w:hAnsi="Times New Roman" w:cs="Times New Roman"/>
                <w:b/>
                <w:color w:val="000000"/>
                <w:sz w:val="28"/>
                <w:szCs w:val="28"/>
              </w:rPr>
            </w:r>
          </w:p>
          <w:p>
            <w:pPr>
              <w:pBdr/>
              <w:tabs>
                <w:tab w:val="left" w:leader="none" w:pos="4537"/>
              </w:tabs>
              <w:spacing/>
              <w:ind/>
              <w:jc w:val="center"/>
              <w:rPr>
                <w:rFonts w:ascii="Times New Roman" w:hAnsi="Times New Roman" w:cs="Times New Roman"/>
                <w:b/>
                <w:color w:val="000000"/>
                <w:sz w:val="28"/>
                <w:szCs w:val="28"/>
              </w:rPr>
            </w:pPr>
            <w:r>
              <w:rPr>
                <w:rFonts w:ascii="Times New Roman" w:hAnsi="Times New Roman" w:cs="Times New Roman"/>
                <w:b/>
                <w:color w:val="000000"/>
                <w:sz w:val="28"/>
                <w:szCs w:val="28"/>
              </w:rPr>
            </w:r>
            <w:r>
              <w:rPr>
                <w:rFonts w:ascii="Times New Roman" w:hAnsi="Times New Roman" w:cs="Times New Roman"/>
                <w:b/>
                <w:color w:val="000000"/>
                <w:sz w:val="28"/>
                <w:szCs w:val="28"/>
              </w:rPr>
            </w:r>
          </w:p>
          <w:p>
            <w:pPr>
              <w:pBdr/>
              <w:tabs>
                <w:tab w:val="left" w:leader="none" w:pos="4537"/>
              </w:tabs>
              <w:spacing/>
              <w:ind/>
              <w:jc w:val="center"/>
              <w:rPr>
                <w:rFonts w:ascii="Times New Roman" w:hAnsi="Times New Roman" w:cs="Times New Roman"/>
                <w:color w:val="000000"/>
                <w:sz w:val="22"/>
                <w:szCs w:val="28"/>
              </w:rPr>
            </w:pPr>
            <w:r>
              <w:rPr>
                <w:rFonts w:ascii="Times New Roman" w:hAnsi="Times New Roman" w:cs="Times New Roman"/>
                <w:b/>
                <w:color w:val="000000"/>
                <w:sz w:val="28"/>
                <w:szCs w:val="28"/>
              </w:rPr>
              <w:t xml:space="preserve">Nguyễn Văn Út</w:t>
            </w:r>
            <w:r>
              <w:rPr>
                <w:rFonts w:ascii="Times New Roman" w:hAnsi="Times New Roman" w:cs="Times New Roman"/>
                <w:color w:val="000000"/>
                <w:sz w:val="22"/>
                <w:szCs w:val="28"/>
              </w:rPr>
            </w:r>
          </w:p>
        </w:tc>
      </w:tr>
    </w:tbl>
    <w:p>
      <w:pPr>
        <w:pBdr/>
        <w:tabs>
          <w:tab w:val="left" w:leader="none" w:pos="4537"/>
        </w:tabs>
        <w:spacing w:after="240" w:before="80"/>
        <w:ind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ind/>
        <w:rPr>
          <w:rFonts w:ascii="Times New Roman" w:hAnsi="Times New Roman" w:cs="Times New Roman"/>
          <w:sz w:val="28"/>
          <w:szCs w:val="28"/>
        </w:rPr>
      </w:pPr>
      <w:r>
        <w:rPr>
          <w:rFonts w:ascii="Times New Roman" w:hAnsi="Times New Roman" w:cs="Times New Roman"/>
          <w:sz w:val="28"/>
          <w:szCs w:val="28"/>
        </w:rPr>
        <w:br w:type="page" w:clear="all"/>
      </w:r>
      <w:r>
        <w:rPr>
          <w:rFonts w:ascii="Times New Roman" w:hAnsi="Times New Roman" w:cs="Times New Roman"/>
          <w:sz w:val="28"/>
          <w:szCs w:val="28"/>
        </w:rPr>
      </w:r>
    </w:p>
    <w:tbl>
      <w:tblPr>
        <w:tblStyle w:val="77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618"/>
        <w:gridCol w:w="5672"/>
      </w:tblGrid>
      <w:tr>
        <w:trPr/>
        <w:tc>
          <w:tcPr>
            <w:tcBorders/>
            <w:tcW w:w="3618" w:type="dxa"/>
            <w:textDirection w:val="lrTb"/>
            <w:noWrap w:val="false"/>
          </w:tcPr>
          <w:p>
            <w:pPr>
              <w:pStyle w:val="736"/>
              <w:pBdr/>
              <w:spacing w:after="0" w:before="0"/>
              <w:ind/>
              <w:jc w:val="center"/>
              <w:outlineLvl w:val="3"/>
              <w:rPr>
                <w:rFonts w:ascii="Times New Roman" w:hAnsi="Times New Roman" w:cs="Times New Roman"/>
                <w:b/>
                <w:i w:val="0"/>
                <w:color w:val="000000" w:themeColor="text1"/>
                <w:sz w:val="26"/>
                <w:szCs w:val="26"/>
              </w:rPr>
            </w:pPr>
            <w:r>
              <w:rPr>
                <w:rFonts w:ascii="Times New Roman" w:hAnsi="Times New Roman" w:cs="Times New Roman"/>
                <w:b/>
                <w:i w:val="0"/>
                <w:color w:val="000000" w:themeColor="text1"/>
                <w:sz w:val="26"/>
                <w:szCs w:val="26"/>
              </w:rPr>
              <w:t xml:space="preserve">ỦY BAN NHÂN DÂN</w:t>
            </w:r>
            <w:r>
              <w:rPr>
                <w:rFonts w:ascii="Times New Roman" w:hAnsi="Times New Roman" w:cs="Times New Roman"/>
                <w:b/>
                <w:i w:val="0"/>
                <w:color w:val="000000" w:themeColor="text1"/>
                <w:sz w:val="26"/>
                <w:szCs w:val="26"/>
              </w:rPr>
            </w:r>
          </w:p>
          <w:p>
            <w:pPr>
              <w:pStyle w:val="736"/>
              <w:pBdr/>
              <w:spacing w:after="0" w:before="0"/>
              <w:ind/>
              <w:jc w:val="center"/>
              <w:outlineLvl w:val="3"/>
              <w:rPr>
                <w:rFonts w:ascii="Times New Roman" w:hAnsi="Times New Roman" w:cs="Times New Roman"/>
                <w:b/>
                <w:i w:val="0"/>
                <w:color w:val="000000" w:themeColor="text1"/>
                <w:sz w:val="26"/>
                <w:szCs w:val="26"/>
              </w:rPr>
            </w:pPr>
            <w:r>
              <w:rPr>
                <w:rFonts w:ascii="Times New Roman" w:hAnsi="Times New Roman" w:cs="Times New Roman"/>
                <w:b/>
                <w:i w:val="0"/>
                <w:color w:val="000000" w:themeColor="text1"/>
                <w:sz w:val="26"/>
                <w:szCs w:val="26"/>
              </w:rPr>
              <w:t xml:space="preserve">TỈNH TÂY NINH</w:t>
            </w:r>
            <w:r>
              <w:rPr>
                <w:rFonts w:ascii="Times New Roman" w:hAnsi="Times New Roman" w:cs="Times New Roman"/>
                <w:b/>
                <w:i w:val="0"/>
                <w:color w:val="000000" w:themeColor="text1"/>
                <w:sz w:val="26"/>
                <w:szCs w:val="26"/>
              </w:rPr>
            </w:r>
          </w:p>
          <w:p>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column">
                        <wp:posOffset>749935</wp:posOffset>
                      </wp:positionH>
                      <wp:positionV relativeFrom="paragraph">
                        <wp:posOffset>43815</wp:posOffset>
                      </wp:positionV>
                      <wp:extent cx="581025" cy="0"/>
                      <wp:effectExtent l="0" t="0" r="28575" b="19050"/>
                      <wp:wrapNone/>
                      <wp:docPr id="4" name="Straight Connector 4"/>
                      <wp:cNvGraphicFramePr/>
                      <a:graphic xmlns:a="http://schemas.openxmlformats.org/drawingml/2006/main">
                        <a:graphicData uri="http://schemas.microsoft.com/office/word/2010/wordprocessingShape">
                          <wps:wsp>
                            <wps:cNvPr id="0" name=""/>
                            <wps:cNvSpPr/>
                            <wps:spPr bwMode="auto">
                              <a:xfrm>
                                <a:off x="0" y="0"/>
                                <a:ext cx="58102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72576;mso-wrap-distance-left:9.00pt;mso-wrap-distance-top:0.00pt;mso-wrap-distance-right:9.00pt;mso-wrap-distance-bottom:0.00pt;visibility:visible;" from="59.0pt,3.4pt" to="104.8pt,3.4pt" filled="f" strokecolor="#000000" strokeweight="0.50pt">
                      <v:stroke dashstyle="solid"/>
                    </v:line>
                  </w:pict>
                </mc:Fallback>
              </mc:AlternateContent>
            </w:r>
            <w:r/>
          </w:p>
        </w:tc>
        <w:tc>
          <w:tcPr>
            <w:tcBorders/>
            <w:tcW w:w="5672" w:type="dxa"/>
            <w:textDirection w:val="lrTb"/>
            <w:noWrap w:val="false"/>
          </w:tcPr>
          <w:p>
            <w:pPr>
              <w:pStyle w:val="736"/>
              <w:pBdr/>
              <w:spacing w:after="0" w:before="0"/>
              <w:ind/>
              <w:jc w:val="center"/>
              <w:outlineLvl w:val="3"/>
              <w:rPr>
                <w:rFonts w:ascii="Times New Roman" w:hAnsi="Times New Roman" w:cs="Times New Roman"/>
                <w:b/>
                <w:i w:val="0"/>
                <w:color w:val="000000" w:themeColor="text1"/>
                <w:sz w:val="26"/>
                <w:szCs w:val="26"/>
              </w:rPr>
            </w:pPr>
            <w:r>
              <w:rPr>
                <w:rFonts w:ascii="Times New Roman" w:hAnsi="Times New Roman" w:cs="Times New Roman"/>
                <w:b/>
                <w:i w:val="0"/>
                <w:color w:val="000000" w:themeColor="text1"/>
                <w:sz w:val="26"/>
                <w:szCs w:val="26"/>
              </w:rPr>
              <w:t xml:space="preserve">CỘNG HÒA XÃ HỘI CHỦ NGHĨA VIỆT NAM</w:t>
            </w:r>
            <w:r>
              <w:rPr>
                <w:rFonts w:ascii="Times New Roman" w:hAnsi="Times New Roman" w:cs="Times New Roman"/>
                <w:b/>
                <w:i w:val="0"/>
                <w:color w:val="000000" w:themeColor="text1"/>
                <w:sz w:val="26"/>
                <w:szCs w:val="26"/>
              </w:rPr>
            </w:r>
          </w:p>
          <w:p>
            <w:pPr>
              <w:pBdr/>
              <w:spacing/>
              <w:ind/>
              <w:jc w:val="center"/>
              <w:rPr>
                <w:rFonts w:ascii="Times New Roman" w:hAnsi="Times New Roman" w:cs="Times New Roman"/>
                <w:b/>
                <w:sz w:val="26"/>
                <w:szCs w:val="26"/>
              </w:rPr>
            </w:pPr>
            <w:r>
              <w:rPr>
                <w:rFonts w:ascii="Times New Roman" w:hAnsi="Times New Roman" w:cs="Times New Roman"/>
                <w:b/>
                <w:sz w:val="28"/>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73600" behindDoc="0" locked="0" layoutInCell="1" allowOverlap="1">
                      <wp:simplePos x="0" y="0"/>
                      <wp:positionH relativeFrom="column">
                        <wp:posOffset>624204</wp:posOffset>
                      </wp:positionH>
                      <wp:positionV relativeFrom="paragraph">
                        <wp:posOffset>252730</wp:posOffset>
                      </wp:positionV>
                      <wp:extent cx="2181225" cy="0"/>
                      <wp:effectExtent l="0" t="0" r="28575" b="19050"/>
                      <wp:wrapNone/>
                      <wp:docPr id="5" name="Straight Connector 5"/>
                      <wp:cNvGraphicFramePr/>
                      <a:graphic xmlns:a="http://schemas.openxmlformats.org/drawingml/2006/main">
                        <a:graphicData uri="http://schemas.microsoft.com/office/word/2010/wordprocessingShape">
                          <wps:wsp>
                            <wps:cNvPr id="0" name=""/>
                            <wps:cNvSpPr/>
                            <wps:spPr bwMode="auto">
                              <a:xfrm>
                                <a:off x="0" y="0"/>
                                <a:ext cx="218122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4" o:spid="_x0000_s4" style="position:absolute;left:0;text-align:left;z-index:251673600;mso-wrap-distance-left:9.00pt;mso-wrap-distance-top:0.00pt;mso-wrap-distance-right:9.00pt;mso-wrap-distance-bottom:0.00pt;visibility:visible;" from="49.1pt,19.9pt" to="220.9pt,19.9pt" filled="f" strokecolor="#000000" strokeweight="0.50pt">
                      <v:stroke dashstyle="solid"/>
                    </v:line>
                  </w:pict>
                </mc:Fallback>
              </mc:AlternateContent>
            </w:r>
            <w:r>
              <w:rPr>
                <w:rFonts w:ascii="Times New Roman" w:hAnsi="Times New Roman" w:cs="Times New Roman"/>
                <w:b/>
                <w:sz w:val="28"/>
                <w:szCs w:val="26"/>
              </w:rPr>
              <w:t xml:space="preserve">Độc lập – Tự do – Hạnh phúc</w:t>
            </w:r>
            <w:r>
              <w:rPr>
                <w:rFonts w:ascii="Times New Roman" w:hAnsi="Times New Roman" w:cs="Times New Roman"/>
                <w:b/>
                <w:sz w:val="26"/>
                <w:szCs w:val="26"/>
              </w:rPr>
            </w:r>
          </w:p>
        </w:tc>
      </w:tr>
    </w:tbl>
    <w:p>
      <w:pPr>
        <w:keepNext w:val="true"/>
        <w:pBdr/>
        <w:spacing w:after="0" w:before="240" w:line="240" w:lineRule="auto"/>
        <w:ind w:right="72"/>
        <w:jc w:val="center"/>
        <w:outlineLvl w:val="2"/>
        <w:rPr>
          <w:rFonts w:ascii="Times New Roman" w:hAnsi="Times New Roman" w:cs="Times New Roman"/>
          <w:b/>
          <w:bCs/>
          <w:sz w:val="28"/>
          <w:szCs w:val="28"/>
        </w:rPr>
      </w:pPr>
      <w:r>
        <w:rPr>
          <w:rFonts w:ascii="Times New Roman" w:hAnsi="Times New Roman" w:cs="Times New Roman"/>
          <w:b/>
          <w:bCs/>
          <w:sz w:val="28"/>
          <w:szCs w:val="28"/>
        </w:rPr>
        <w:t xml:space="preserve">QUY ĐỊNH</w:t>
      </w:r>
      <w:r>
        <w:rPr>
          <w:rFonts w:ascii="Times New Roman" w:hAnsi="Times New Roman" w:cs="Times New Roman"/>
          <w:b/>
          <w:bCs/>
          <w:sz w:val="28"/>
          <w:szCs w:val="28"/>
        </w:rPr>
      </w:r>
    </w:p>
    <w:p>
      <w:pPr>
        <w:keepNext w:val="true"/>
        <w:pBdr/>
        <w:spacing w:after="0" w:line="240" w:lineRule="auto"/>
        <w:ind w:right="74"/>
        <w:jc w:val="center"/>
        <w:outlineLvl w:val="2"/>
        <w:rPr>
          <w:rFonts w:ascii="Times New Roman" w:hAnsi="Times New Roman" w:cs="Times New Roman"/>
          <w:b/>
          <w:bCs/>
          <w:sz w:val="28"/>
          <w:szCs w:val="28"/>
        </w:rPr>
      </w:pPr>
      <w:r>
        <w:rPr>
          <w:rFonts w:ascii="Times New Roman" w:hAnsi="Times New Roman" w:cs="Times New Roman"/>
          <w:b/>
          <w:bCs/>
          <w:sz w:val="28"/>
          <w:szCs w:val="28"/>
        </w:rPr>
        <w:t xml:space="preserve">Chức năng, nhiệm vụ, quyền hạn, cơ cấu tổ chức</w:t>
      </w:r>
      <w:r>
        <w:rPr>
          <w:rFonts w:ascii="Times New Roman" w:hAnsi="Times New Roman" w:cs="Times New Roman"/>
          <w:b/>
          <w:bCs/>
          <w:sz w:val="28"/>
          <w:szCs w:val="28"/>
        </w:rPr>
        <w:t xml:space="preserve"> </w:t>
      </w:r>
      <w:r>
        <w:rPr>
          <w:rFonts w:ascii="Times New Roman" w:hAnsi="Times New Roman" w:cs="Times New Roman"/>
          <w:b/>
          <w:bCs/>
          <w:sz w:val="28"/>
          <w:szCs w:val="28"/>
        </w:rPr>
      </w:r>
    </w:p>
    <w:p>
      <w:pPr>
        <w:keepNext w:val="true"/>
        <w:pBdr/>
        <w:spacing w:after="0" w:line="240" w:lineRule="auto"/>
        <w:ind w:right="74"/>
        <w:jc w:val="center"/>
        <w:outlineLvl w:val="2"/>
        <w:rPr>
          <w:rFonts w:ascii="Times New Roman" w:hAnsi="Times New Roman" w:cs="Times New Roman"/>
          <w:b/>
          <w:bCs/>
          <w:sz w:val="28"/>
          <w:szCs w:val="28"/>
        </w:rPr>
      </w:pPr>
      <w:r>
        <w:rPr>
          <w:rFonts w:ascii="Times New Roman" w:hAnsi="Times New Roman" w:cs="Times New Roman"/>
          <w:b/>
          <w:bCs/>
          <w:sz w:val="28"/>
          <w:szCs w:val="28"/>
        </w:rPr>
        <w:t xml:space="preserve">của Sở Dân tộc và Tôn giáo tỉnh Tây Ninh</w:t>
      </w:r>
      <w:r>
        <w:rPr>
          <w:rFonts w:ascii="Times New Roman" w:hAnsi="Times New Roman" w:cs="Times New Roman"/>
          <w:b/>
          <w:bCs/>
          <w:sz w:val="28"/>
          <w:szCs w:val="28"/>
        </w:rPr>
      </w:r>
    </w:p>
    <w:p>
      <w:pPr>
        <w:pBdr/>
        <w:spacing w:after="0" w:line="240" w:lineRule="auto"/>
        <w:ind w:right="74"/>
        <w:jc w:val="center"/>
        <w:rPr>
          <w:rFonts w:ascii="Times New Roman" w:hAnsi="Times New Roman" w:cs="Times New Roman"/>
          <w:sz w:val="28"/>
          <w:szCs w:val="28"/>
        </w:rPr>
      </w:pPr>
      <w:r>
        <w:rPr>
          <w:rFonts w:ascii="Times New Roman" w:hAnsi="Times New Roman" w:cs="Times New Roman"/>
          <w:i/>
          <w:iCs/>
          <w:color w:val="000000"/>
          <w:sz w:val="28"/>
          <w:szCs w:val="28"/>
        </w:rPr>
        <w:t xml:space="preserve"> (Kèm theo Quyết định số  09</w:t>
      </w:r>
      <w:r>
        <w:rPr>
          <w:rFonts w:ascii="Times New Roman" w:hAnsi="Times New Roman" w:cs="Times New Roman"/>
          <w:i/>
          <w:iCs/>
          <w:color w:val="000000"/>
          <w:sz w:val="28"/>
          <w:szCs w:val="28"/>
        </w:rPr>
        <w:t xml:space="preserve"> /2025/QĐ-UBND ngày    03 /7</w:t>
      </w:r>
      <w:r>
        <w:rPr>
          <w:rFonts w:ascii="Times New Roman" w:hAnsi="Times New Roman" w:cs="Times New Roman"/>
          <w:i/>
          <w:iCs/>
          <w:color w:val="000000"/>
          <w:sz w:val="28"/>
          <w:szCs w:val="28"/>
        </w:rPr>
        <w:t xml:space="preserve">/2025 </w:t>
      </w:r>
      <w:r>
        <w:rPr>
          <w:rFonts w:ascii="Times New Roman" w:hAnsi="Times New Roman" w:cs="Times New Roman"/>
          <w:sz w:val="28"/>
          <w:szCs w:val="28"/>
        </w:rPr>
      </w:r>
    </w:p>
    <w:p>
      <w:pPr>
        <w:pBdr/>
        <w:spacing w:after="0" w:line="240" w:lineRule="auto"/>
        <w:ind w:right="74"/>
        <w:jc w:val="center"/>
        <w:rPr>
          <w:rFonts w:ascii="Times New Roman" w:hAnsi="Times New Roman" w:cs="Times New Roman"/>
          <w:sz w:val="28"/>
          <w:szCs w:val="28"/>
        </w:rPr>
      </w:pPr>
      <w:r>
        <w:rPr>
          <w:rFonts w:ascii="Times New Roman" w:hAnsi="Times New Roman" w:cs="Times New Roman"/>
          <w:i/>
          <w:iCs/>
          <w:color w:val="000000"/>
          <w:sz w:val="28"/>
          <w:szCs w:val="28"/>
        </w:rPr>
        <w:t xml:space="preserve">của Ủy ban nhân dân tỉnh Tây Ninh)</w:t>
      </w:r>
      <w:r>
        <w:rPr>
          <w:rFonts w:ascii="Times New Roman" w:hAnsi="Times New Roman" w:cs="Times New Roman"/>
          <w:sz w:val="28"/>
          <w:szCs w:val="28"/>
        </w:rPr>
      </w:r>
    </w:p>
    <w:p>
      <w:pPr>
        <w:pBdr/>
        <w:spacing/>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mc:AlternateContent>
          <mc:Choice Requires="wpg">
            <w:drawing>
              <wp:anchor xmlns:wp="http://schemas.openxmlformats.org/drawingml/2006/wordprocessingDrawing" xmlns:wp14="http://schemas.microsoft.com/office/word/2010/wordprocessingDrawing" distT="0" distB="4294967295" distL="114300" distR="114300" simplePos="0" relativeHeight="251661312" behindDoc="0" locked="0" layoutInCell="1" allowOverlap="1">
                <wp:simplePos x="0" y="0"/>
                <wp:positionH relativeFrom="column">
                  <wp:posOffset>2306532</wp:posOffset>
                </wp:positionH>
                <wp:positionV relativeFrom="paragraph">
                  <wp:posOffset>49530</wp:posOffset>
                </wp:positionV>
                <wp:extent cx="1440000" cy="0"/>
                <wp:effectExtent l="0" t="0" r="27305" b="19050"/>
                <wp:wrapNone/>
                <wp:docPr id="6" name="Straight Connector 1"/>
                <wp:cNvGraphicFramePr/>
                <a:graphic xmlns:a="http://schemas.openxmlformats.org/drawingml/2006/main">
                  <a:graphicData uri="http://schemas.microsoft.com/office/word/2010/wordprocessingShape">
                    <wps:wsp>
                      <wps:cNvPr id="0" name=""/>
                      <wps:cNvSpPr/>
                      <wps:spPr bwMode="auto">
                        <a:xfrm>
                          <a:off x="0" y="0"/>
                          <a:ext cx="144000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5" o:spid="_x0000_s5" style="position:absolute;left:0;text-align:left;z-index:251661312;mso-wrap-distance-left:9.00pt;mso-wrap-distance-top:0.00pt;mso-wrap-distance-right:9.00pt;mso-wrap-distance-bottom:-169093.20pt;visibility:visible;" from="181.6pt,3.9pt" to="295.0pt,3.9pt" filled="f" strokecolor="#000000" strokeweight="0.75pt"/>
            </w:pict>
          </mc:Fallback>
        </mc:AlternateContent>
      </w:r>
      <w:r>
        <w:rPr>
          <w:rFonts w:ascii="Times New Roman" w:hAnsi="Times New Roman" w:cs="Times New Roman"/>
          <w:color w:val="000000" w:themeColor="text1"/>
          <w:sz w:val="28"/>
          <w:szCs w:val="28"/>
        </w:rPr>
      </w:r>
    </w:p>
    <w:p>
      <w:pPr>
        <w:pBdr/>
        <w:spacing w:after="120" w:before="120"/>
        <w:ind w:firstLine="720"/>
        <w:jc w:val="both"/>
        <w:rPr>
          <w:rFonts w:ascii="Times New Roman" w:hAnsi="Times New Roman" w:cs="Times New Roman"/>
          <w:b/>
          <w:iCs/>
          <w:color w:val="000000" w:themeColor="text1"/>
          <w:sz w:val="28"/>
          <w:szCs w:val="28"/>
        </w:rPr>
      </w:pPr>
      <w:r>
        <w:rPr>
          <w:rFonts w:ascii="Times New Roman" w:hAnsi="Times New Roman" w:cs="Times New Roman"/>
          <w:b/>
          <w:iCs/>
          <w:color w:val="000000" w:themeColor="text1"/>
          <w:sz w:val="28"/>
          <w:szCs w:val="28"/>
        </w:rPr>
        <w:t xml:space="preserve">Điều 1. Vị trí và chức năng</w:t>
      </w:r>
      <w:r>
        <w:rPr>
          <w:rFonts w:ascii="Times New Roman" w:hAnsi="Times New Roman" w:cs="Times New Roman"/>
          <w:b/>
          <w:iCs/>
          <w:color w:val="000000" w:themeColor="text1"/>
          <w:sz w:val="28"/>
          <w:szCs w:val="28"/>
        </w:rPr>
      </w:r>
    </w:p>
    <w:p>
      <w:pPr>
        <w:pStyle w:val="770"/>
        <w:pBdr/>
        <w:shd w:val="clear" w:color="auto" w:fill="ffffff"/>
        <w:spacing w:after="120" w:afterAutospacing="0" w:before="120" w:beforeAutospacing="0"/>
        <w:ind w:firstLine="720"/>
        <w:jc w:val="both"/>
        <w:rPr>
          <w:color w:val="000000" w:themeColor="text1"/>
          <w:sz w:val="28"/>
          <w:szCs w:val="28"/>
        </w:rPr>
      </w:pPr>
      <w:r>
        <w:rPr>
          <w:color w:val="000000" w:themeColor="text1"/>
          <w:sz w:val="28"/>
          <w:szCs w:val="28"/>
        </w:rPr>
        <w:t xml:space="preserve">1. Sở </w:t>
      </w:r>
      <w:r>
        <w:rPr>
          <w:color w:val="000000" w:themeColor="text1"/>
          <w:sz w:val="28"/>
          <w:szCs w:val="28"/>
          <w:lang w:val="vi-VN"/>
        </w:rPr>
        <w:t xml:space="preserve">Dân tộc</w:t>
      </w:r>
      <w:r>
        <w:rPr>
          <w:color w:val="000000" w:themeColor="text1"/>
          <w:sz w:val="28"/>
          <w:szCs w:val="28"/>
        </w:rPr>
        <w:t xml:space="preserve"> và Tôn giáo tỉnh Tây Ninh </w:t>
      </w:r>
      <w:r>
        <w:rPr>
          <w:color w:val="000000" w:themeColor="text1"/>
          <w:sz w:val="28"/>
          <w:szCs w:val="28"/>
          <w:lang w:val="vi-VN"/>
        </w:rPr>
        <w:t xml:space="preserve">là cơ quan chuyên môn thuộc Ủy ban nhân dân tỉnh</w:t>
      </w:r>
      <w:r>
        <w:rPr>
          <w:color w:val="000000" w:themeColor="text1"/>
          <w:sz w:val="28"/>
          <w:szCs w:val="28"/>
        </w:rPr>
        <w:t xml:space="preserve">; </w:t>
      </w:r>
      <w:r>
        <w:rPr>
          <w:color w:val="000000" w:themeColor="text1"/>
          <w:sz w:val="28"/>
          <w:szCs w:val="28"/>
          <w:lang w:val="vi-VN"/>
        </w:rPr>
        <w:t xml:space="preserve">tham mưu, giúp Ủy ban nhân dân</w:t>
      </w:r>
      <w:r>
        <w:rPr>
          <w:color w:val="000000" w:themeColor="text1"/>
          <w:sz w:val="28"/>
          <w:szCs w:val="28"/>
        </w:rPr>
        <w:t xml:space="preserve"> cấp</w:t>
      </w:r>
      <w:r>
        <w:rPr>
          <w:color w:val="000000" w:themeColor="text1"/>
          <w:sz w:val="28"/>
          <w:szCs w:val="28"/>
          <w:lang w:val="vi-VN"/>
        </w:rPr>
        <w:t xml:space="preserve"> tỉnh</w:t>
      </w:r>
      <w:r>
        <w:rPr>
          <w:color w:val="000000" w:themeColor="text1"/>
          <w:sz w:val="28"/>
          <w:szCs w:val="28"/>
        </w:rPr>
        <w:t xml:space="preserve"> </w:t>
      </w:r>
      <w:r>
        <w:rPr>
          <w:color w:val="000000" w:themeColor="text1"/>
          <w:sz w:val="28"/>
          <w:szCs w:val="28"/>
          <w:lang w:val="vi-VN"/>
        </w:rPr>
        <w:t xml:space="preserve">quản lý nhà nước về </w:t>
      </w:r>
      <w:r>
        <w:rPr>
          <w:color w:val="000000" w:themeColor="text1"/>
          <w:sz w:val="28"/>
          <w:szCs w:val="28"/>
        </w:rPr>
        <w:t xml:space="preserve">lĩnh vực </w:t>
      </w:r>
      <w:r>
        <w:rPr>
          <w:color w:val="000000" w:themeColor="text1"/>
          <w:sz w:val="28"/>
          <w:szCs w:val="28"/>
          <w:lang w:val="vi-VN"/>
        </w:rPr>
        <w:t xml:space="preserve">công tác dân tộc</w:t>
      </w:r>
      <w:r>
        <w:rPr>
          <w:color w:val="000000" w:themeColor="text1"/>
          <w:sz w:val="28"/>
          <w:szCs w:val="28"/>
        </w:rPr>
        <w:t xml:space="preserve">, tín ngưỡng, tôn giáo và theo phân cấp hoặc ủy quyền của Ủy ban nhân dân tỉnh, Chủ tịch Ủy ban nhân dân tỉnh theo quy định của pháp luật.</w:t>
      </w:r>
      <w:r>
        <w:rPr>
          <w:color w:val="000000" w:themeColor="text1"/>
          <w:sz w:val="28"/>
          <w:szCs w:val="28"/>
        </w:rPr>
      </w:r>
    </w:p>
    <w:p>
      <w:pPr>
        <w:pBdr/>
        <w:spacing w:after="120" w:before="120"/>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2. Sở Dân tộc và Tôn giáo có tư cách pháp nhâ</w:t>
      </w:r>
      <w:r>
        <w:rPr>
          <w:rFonts w:ascii="Times New Roman" w:hAnsi="Times New Roman" w:cs="Times New Roman"/>
          <w:color w:val="000000" w:themeColor="text1"/>
          <w:sz w:val="28"/>
          <w:szCs w:val="28"/>
        </w:rPr>
        <w:t xml:space="preserve">n, có con dấu và tài khoản theo quy định của pháp luật; chấp hành sự chỉ đạo, quản lý về tổ chức, biên chế và công tác của Ủy ban nhân dân cấp tỉnh; đồng thời chấp chịu sự chỉ đạo, hướng dẫn và kiểm tra về chuyên môn, nghiệp vụ của Bộ Dân tộc và Tôn giáo. </w:t>
      </w:r>
      <w:r>
        <w:rPr>
          <w:rFonts w:ascii="Times New Roman" w:hAnsi="Times New Roman" w:cs="Times New Roman"/>
          <w:color w:val="000000" w:themeColor="text1"/>
          <w:sz w:val="28"/>
          <w:szCs w:val="28"/>
        </w:rPr>
      </w:r>
    </w:p>
    <w:p>
      <w:pPr>
        <w:pBdr/>
        <w:spacing w:after="120" w:before="120"/>
        <w:ind w:firstLine="720"/>
        <w:jc w:val="both"/>
        <w:rPr>
          <w:rFonts w:ascii="Times New Roman" w:hAnsi="Times New Roman" w:cs="Times New Roman"/>
          <w:b/>
          <w:iCs/>
          <w:color w:val="000000" w:themeColor="text1"/>
          <w:sz w:val="28"/>
          <w:szCs w:val="28"/>
        </w:rPr>
      </w:pPr>
      <w:r>
        <w:rPr>
          <w:rFonts w:ascii="Times New Roman" w:hAnsi="Times New Roman" w:cs="Times New Roman"/>
          <w:b/>
          <w:color w:val="000000" w:themeColor="text1"/>
          <w:sz w:val="28"/>
          <w:szCs w:val="28"/>
        </w:rPr>
        <w:t xml:space="preserve">Điều 2. </w:t>
      </w:r>
      <w:r>
        <w:rPr>
          <w:rFonts w:ascii="Times New Roman" w:hAnsi="Times New Roman" w:cs="Times New Roman"/>
          <w:b/>
          <w:iCs/>
          <w:color w:val="000000" w:themeColor="text1"/>
          <w:sz w:val="28"/>
          <w:szCs w:val="28"/>
        </w:rPr>
        <w:t xml:space="preserve">Nhiệm vụ và quyền hạn</w:t>
      </w:r>
      <w:r>
        <w:rPr>
          <w:rFonts w:ascii="Times New Roman" w:hAnsi="Times New Roman" w:cs="Times New Roman"/>
          <w:b/>
          <w:iCs/>
          <w:color w:val="000000" w:themeColor="text1"/>
          <w:sz w:val="28"/>
          <w:szCs w:val="28"/>
        </w:rPr>
      </w:r>
    </w:p>
    <w:p>
      <w:pPr>
        <w:pBdr/>
        <w:spacing w:after="60" w:before="60"/>
        <w:ind w:firstLine="720"/>
        <w:jc w:val="both"/>
        <w:rPr>
          <w:rFonts w:ascii="Times New Roman" w:hAnsi="Times New Roman" w:eastAsia="Calibri" w:cs="Times New Roman"/>
          <w:spacing w:val="4"/>
          <w:sz w:val="28"/>
          <w:szCs w:val="28"/>
        </w:rPr>
      </w:pPr>
      <w:r>
        <w:rPr>
          <w:rFonts w:ascii="Times New Roman" w:hAnsi="Times New Roman" w:eastAsia="Calibri" w:cs="Times New Roman"/>
          <w:spacing w:val="4"/>
          <w:sz w:val="28"/>
          <w:szCs w:val="28"/>
        </w:rPr>
        <w:t xml:space="preserve">1. Trình Ủy ban nhân dân cấp tỉnh:</w:t>
      </w:r>
      <w:r>
        <w:rPr>
          <w:rFonts w:ascii="Times New Roman" w:hAnsi="Times New Roman" w:eastAsia="Calibri" w:cs="Times New Roman"/>
          <w:spacing w:val="4"/>
          <w:sz w:val="28"/>
          <w:szCs w:val="28"/>
        </w:rPr>
      </w:r>
    </w:p>
    <w:p>
      <w:pPr>
        <w:pBdr/>
        <w:spacing w:after="60" w:before="60"/>
        <w:ind w:firstLine="720"/>
        <w:jc w:val="both"/>
        <w:rPr>
          <w:rFonts w:ascii="Times New Roman" w:hAnsi="Times New Roman" w:eastAsia="Calibri" w:cs="Times New Roman"/>
          <w:spacing w:val="4"/>
          <w:sz w:val="28"/>
          <w:szCs w:val="28"/>
        </w:rPr>
      </w:pPr>
      <w:r>
        <w:rPr>
          <w:rFonts w:ascii="Times New Roman" w:hAnsi="Times New Roman" w:eastAsia="Calibri" w:cs="Times New Roman"/>
          <w:spacing w:val="4"/>
          <w:sz w:val="28"/>
          <w:szCs w:val="28"/>
        </w:rPr>
        <w:t xml:space="preserve">a) Dự thảo nghị quyết của Hội đồng nhân dân cấp tỉnh, dự thảo quyết định của Ủy ban nhân dân cấp tỉnh liên quan đến ngành, lĩnh vực thuộc phạm vi quản lý của Sở Dân tộc và Tôn giáo và các văn bản khác theo phân công của Ủy ban nhân dân cấp tỉnh;</w:t>
      </w:r>
      <w:r>
        <w:rPr>
          <w:rFonts w:ascii="Times New Roman" w:hAnsi="Times New Roman" w:eastAsia="Calibri" w:cs="Times New Roman"/>
          <w:spacing w:val="4"/>
          <w:sz w:val="28"/>
          <w:szCs w:val="28"/>
        </w:rPr>
      </w:r>
    </w:p>
    <w:p>
      <w:pPr>
        <w:pBdr/>
        <w:spacing w:after="60" w:before="60"/>
        <w:ind w:firstLine="720"/>
        <w:jc w:val="both"/>
        <w:rPr>
          <w:rFonts w:ascii="Times New Roman" w:hAnsi="Times New Roman" w:eastAsia="Calibri" w:cs="Times New Roman"/>
          <w:spacing w:val="4"/>
          <w:sz w:val="28"/>
          <w:szCs w:val="28"/>
        </w:rPr>
      </w:pPr>
      <w:r>
        <w:rPr>
          <w:rFonts w:ascii="Times New Roman" w:hAnsi="Times New Roman" w:eastAsia="Calibri" w:cs="Times New Roman"/>
          <w:spacing w:val="4"/>
          <w:sz w:val="28"/>
          <w:szCs w:val="28"/>
        </w:rPr>
        <w:t xml:space="preserve">b) Dự thảo kế hoạch phát triển ngành, lĩnh vực; chương trình, biện pháp tổ chức thực hiện các nhiệm vụ về ngành, lĩnh vực trên địa bàn cấp tỉnh trong phạm vi quản lý của Sở Dân tộc và Tôn giáo;</w:t>
      </w:r>
      <w:r>
        <w:rPr>
          <w:rFonts w:ascii="Times New Roman" w:hAnsi="Times New Roman" w:eastAsia="Calibri" w:cs="Times New Roman"/>
          <w:spacing w:val="4"/>
          <w:sz w:val="28"/>
          <w:szCs w:val="28"/>
        </w:rPr>
      </w:r>
    </w:p>
    <w:p>
      <w:pPr>
        <w:pBdr/>
        <w:spacing w:after="60" w:before="60"/>
        <w:ind w:firstLine="720"/>
        <w:jc w:val="both"/>
        <w:rPr>
          <w:rFonts w:ascii="Times New Roman" w:hAnsi="Times New Roman" w:eastAsia="Calibri" w:cs="Times New Roman"/>
          <w:spacing w:val="4"/>
          <w:sz w:val="28"/>
          <w:szCs w:val="28"/>
        </w:rPr>
      </w:pPr>
      <w:r>
        <w:rPr>
          <w:rFonts w:ascii="Times New Roman" w:hAnsi="Times New Roman" w:eastAsia="Calibri" w:cs="Times New Roman"/>
          <w:spacing w:val="4"/>
          <w:sz w:val="28"/>
          <w:szCs w:val="28"/>
        </w:rPr>
        <w:t xml:space="preserve">c) Dự thảo quyết định quy định cụ thể chức năng, nhiệm vụ, quyền </w:t>
      </w:r>
      <w:r>
        <w:rPr>
          <w:rFonts w:ascii="Times New Roman" w:hAnsi="Times New Roman" w:eastAsia="Calibri" w:cs="Times New Roman"/>
          <w:spacing w:val="4"/>
          <w:sz w:val="28"/>
          <w:szCs w:val="28"/>
        </w:rPr>
        <w:t xml:space="preserve">hạn và cơ cấu tổ chức của Sở Dân tộc và Tôn giáo; dự thảo quyết định quy định chức năng, nhiệm vụ, quyền hạn và cơ cấu tổ chức của đơn vị sự nghiệp công lập (trừ các trường hợp pháp luật chuyên ngành có quy định khác) thuộc Sở Dân tộc và Tôn giáo (nếu có);</w:t>
      </w:r>
      <w:r>
        <w:rPr>
          <w:rFonts w:ascii="Times New Roman" w:hAnsi="Times New Roman" w:eastAsia="Calibri" w:cs="Times New Roman"/>
          <w:spacing w:val="4"/>
          <w:sz w:val="28"/>
          <w:szCs w:val="28"/>
        </w:rPr>
      </w:r>
    </w:p>
    <w:p>
      <w:pPr>
        <w:pBdr/>
        <w:spacing w:after="60" w:before="60"/>
        <w:ind w:firstLine="720"/>
        <w:jc w:val="both"/>
        <w:rPr>
          <w:rFonts w:ascii="Times New Roman" w:hAnsi="Times New Roman" w:eastAsia="Calibri" w:cs="Times New Roman"/>
          <w:spacing w:val="4"/>
          <w:sz w:val="28"/>
          <w:szCs w:val="28"/>
        </w:rPr>
      </w:pPr>
      <w:r>
        <w:rPr>
          <w:rFonts w:ascii="Times New Roman" w:hAnsi="Times New Roman" w:eastAsia="Calibri" w:cs="Times New Roman"/>
          <w:spacing w:val="4"/>
          <w:sz w:val="28"/>
          <w:szCs w:val="28"/>
        </w:rPr>
        <w:t xml:space="preserve">d) Dự thảo quyết định thực hiện xã hội hóa các hoạt động cung ứng dịch vụ sự nghiệp công theo lĩnh vực công tác dân tộc, tín ngưỡng, tôn giáo thuộc thẩm quyền của Ủy ban nhân dân cấp tỉnh (nếu có).</w:t>
      </w:r>
      <w:r>
        <w:rPr>
          <w:rFonts w:ascii="Times New Roman" w:hAnsi="Times New Roman" w:eastAsia="Calibri" w:cs="Times New Roman"/>
          <w:spacing w:val="4"/>
          <w:sz w:val="28"/>
          <w:szCs w:val="28"/>
        </w:rPr>
      </w:r>
    </w:p>
    <w:p>
      <w:pPr>
        <w:pBdr/>
        <w:spacing w:after="60" w:before="60"/>
        <w:ind w:firstLine="720"/>
        <w:jc w:val="both"/>
        <w:rPr>
          <w:rFonts w:ascii="Times New Roman" w:hAnsi="Times New Roman" w:eastAsia="Calibri" w:cs="Times New Roman"/>
          <w:spacing w:val="4"/>
          <w:sz w:val="28"/>
          <w:szCs w:val="28"/>
        </w:rPr>
      </w:pPr>
      <w:r>
        <w:rPr>
          <w:rFonts w:ascii="Times New Roman" w:hAnsi="Times New Roman" w:eastAsia="Calibri" w:cs="Times New Roman"/>
          <w:spacing w:val="4"/>
          <w:sz w:val="28"/>
          <w:szCs w:val="28"/>
          <w:lang w:val="nl-NL"/>
        </w:rPr>
        <w:t xml:space="preserve">2. </w:t>
      </w:r>
      <w:r>
        <w:rPr>
          <w:rFonts w:ascii="Times New Roman" w:hAnsi="Times New Roman" w:eastAsia="Calibri" w:cs="Times New Roman"/>
          <w:spacing w:val="4"/>
          <w:sz w:val="28"/>
          <w:szCs w:val="28"/>
        </w:rPr>
        <w:t xml:space="preserve">Trình Chủ tịch Ủy ban nhân dân cấp tỉnh dự thảo các văn bản thuộc thẩm quyền ban hành của Chủ tịch Ủy ban nhân dân cấp tỉnh theo phân công.</w:t>
      </w:r>
      <w:r>
        <w:rPr>
          <w:rFonts w:ascii="Times New Roman" w:hAnsi="Times New Roman" w:eastAsia="Calibri" w:cs="Times New Roman"/>
          <w:spacing w:val="4"/>
          <w:sz w:val="28"/>
          <w:szCs w:val="28"/>
        </w:rPr>
      </w:r>
    </w:p>
    <w:p>
      <w:pPr>
        <w:pBdr/>
        <w:spacing w:after="60" w:before="60"/>
        <w:ind w:firstLine="720"/>
        <w:jc w:val="both"/>
        <w:rPr>
          <w:rFonts w:ascii="Times New Roman" w:hAnsi="Times New Roman" w:eastAsia="Calibri" w:cs="Times New Roman"/>
          <w:spacing w:val="4"/>
          <w:sz w:val="28"/>
          <w:szCs w:val="28"/>
        </w:rPr>
      </w:pPr>
      <w:r>
        <w:rPr>
          <w:rFonts w:ascii="Times New Roman" w:hAnsi="Times New Roman" w:eastAsia="Calibri" w:cs="Times New Roman"/>
          <w:spacing w:val="4"/>
          <w:sz w:val="28"/>
          <w:szCs w:val="28"/>
          <w:lang w:val="nl-NL"/>
        </w:rPr>
        <w:t xml:space="preserve">3. </w:t>
      </w:r>
      <w:r>
        <w:rPr>
          <w:rFonts w:ascii="Times New Roman" w:hAnsi="Times New Roman" w:eastAsia="Calibri" w:cs="Times New Roman"/>
          <w:spacing w:val="4"/>
          <w:sz w:val="28"/>
          <w:szCs w:val="28"/>
        </w:rPr>
        <w:t xml:space="preserve">Tổ chức </w:t>
      </w:r>
      <w:r>
        <w:rPr>
          <w:rFonts w:ascii="Times New Roman" w:hAnsi="Times New Roman" w:eastAsia="Calibri" w:cs="Times New Roman"/>
          <w:spacing w:val="4"/>
          <w:sz w:val="28"/>
          <w:szCs w:val="28"/>
        </w:rPr>
        <w:t xml:space="preserve">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 Tập huấn, bồi dưỡng kiến thứ</w:t>
      </w:r>
      <w:r>
        <w:rPr>
          <w:rFonts w:ascii="Times New Roman" w:hAnsi="Times New Roman" w:eastAsia="Calibri" w:cs="Times New Roman"/>
          <w:spacing w:val="4"/>
          <w:sz w:val="28"/>
          <w:szCs w:val="28"/>
        </w:rPr>
        <w:t xml:space="preserve">c, kỹ năng đối với cán bộ, công chức làm công tác dân tộc, tôn giáo cấp xã; người có uy tín; tín đồ, chức sắc, chức việc, nhà tu hành của các tổ chức tôn giáo, tổ chức tôn giáo trực thuộc, người đại diện, ban quản lý cơ sở tín ngưỡng trong phạm vi quản lý.</w:t>
      </w:r>
      <w:r>
        <w:rPr>
          <w:rFonts w:ascii="Times New Roman" w:hAnsi="Times New Roman" w:eastAsia="Calibri" w:cs="Times New Roman"/>
          <w:spacing w:val="4"/>
          <w:sz w:val="28"/>
          <w:szCs w:val="28"/>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4. Về công tác dân tộc:</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a) Tham mưu, giúp Ủy ban nhân dân cấp tỉnh tổ chức thực hiện chiến lược, kế hoạch, chương trình, đề án, dự án về công tác dân tộc sau khi được cấp có thẩm quyền ban hành hoặc phê duyệt;</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b) Tham mưu, giúp Ủy ban nhân dân cấp tỉnh theo dõi, sơ kết, tổng kết và </w:t>
      </w:r>
      <w:r>
        <w:rPr>
          <w:rFonts w:ascii="Times New Roman" w:hAnsi="Times New Roman" w:eastAsia="Calibri" w:cs="Times New Roman"/>
          <w:spacing w:val="4"/>
          <w:sz w:val="28"/>
          <w:szCs w:val="28"/>
          <w:lang w:val="nl-NL"/>
        </w:rPr>
        <w:t xml:space="preserve">đánh giá việc thực hiện các chủ trương, chính sách dân tộc; đề án, chính sách phát triển kinh tế - xã hội ở thôn đặc biệt khó khăn, xã khu vực I, II, III thuộc vùng đồng bào dân tộc thiểu số và miền núi; các chính sách đầu tư, hỗ trợ ổn định cuộc sống cho </w:t>
      </w:r>
      <w:r>
        <w:rPr>
          <w:rFonts w:ascii="Times New Roman" w:hAnsi="Times New Roman" w:eastAsia="Calibri" w:cs="Times New Roman"/>
          <w:spacing w:val="4"/>
          <w:sz w:val="28"/>
          <w:szCs w:val="28"/>
          <w:lang w:val="nl-NL"/>
        </w:rPr>
        <w:t xml:space="preserve">đồng bào dân tộc thiểu số; các chính sách, dự án hỗ trợ người dân ở các địa bàn đặc biệt khó khăn; các chính sách, dự án bảo tồn và phát triển đối với các nhóm dân tộc thiểu số rất ít người, các dân tộc thiểu số còn gặp nhiều khó khăn, có khó khăn đặc thù;</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c) Tham mưu, đề xuất tổ chức tiếp đón, thăm hỏi, động viên, hỗ trợ khó khăn, giải quyết các nguyện vọng chính đá</w:t>
      </w:r>
      <w:r>
        <w:rPr>
          <w:rFonts w:ascii="Times New Roman" w:hAnsi="Times New Roman" w:eastAsia="Calibri" w:cs="Times New Roman"/>
          <w:spacing w:val="4"/>
          <w:sz w:val="28"/>
          <w:szCs w:val="28"/>
          <w:lang w:val="nl-NL"/>
        </w:rPr>
        <w:t xml:space="preserve">ng của đồng bào dân tộc thiểu số theo chế độ, chính sách và quy định của pháp luật; định kỳ tham mưu tổ chức Đại hội đại biểu các dân tộc thiểu số cấp tỉnh, cấp xã; tổ chức các hội nghị biểu dương, tôn vinh các điển hình tiên tiến trong đồng bào dân tộc th</w:t>
      </w:r>
      <w:r>
        <w:rPr>
          <w:rFonts w:ascii="Times New Roman" w:hAnsi="Times New Roman" w:eastAsia="Calibri" w:cs="Times New Roman"/>
          <w:spacing w:val="4"/>
          <w:sz w:val="28"/>
          <w:szCs w:val="28"/>
          <w:lang w:val="nl-NL"/>
        </w:rPr>
        <w:t xml:space="preserve">iểu số; tổ chức các hoạt động giao lưu, tọa đàm, trao đổi kinh nghiệm giữa đại biểu dân tộc thiểu số, người có uy tín trong đồng bào dân tộc thiểu số và các sự kiện khác liên quan đến công tác dân tộc nhằm tăng cường khối đại đoàn kết các dân tộc Việt Nam;</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d) Chủ trì, phối hợp với các sở, ngành có liên quan tham mưu, trình Ủy ban nhân dân cấp tỉnh phê duyệt thô</w:t>
      </w:r>
      <w:r>
        <w:rPr>
          <w:rFonts w:ascii="Times New Roman" w:hAnsi="Times New Roman" w:eastAsia="Calibri" w:cs="Times New Roman"/>
          <w:spacing w:val="4"/>
          <w:sz w:val="28"/>
          <w:szCs w:val="28"/>
          <w:lang w:val="nl-NL"/>
        </w:rPr>
        <w:t xml:space="preserve">n đặc biệt khó khăn, xã khu vực I, II, III thuộc vùng đồng bào dân tộc thiểu số và miền núi; trình Ủy ban nhân dân cấp tỉnh rà soát, thẩm định, hoàn thiện hồ sơ trinh Bộ Dân tộc và Tôn giáo phê duyệt các dân tộc còn gặp nhiều khó khăn, có khó khăn đặc thù;</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đ) Chủ trì, phối hợp với các cơ quan có liên quan kiểm tra, rà soát và có văn bản trả lời Ủy ban nhân dân c</w:t>
      </w:r>
      <w:r>
        <w:rPr>
          <w:rFonts w:ascii="Times New Roman" w:hAnsi="Times New Roman" w:eastAsia="Calibri" w:cs="Times New Roman"/>
          <w:spacing w:val="4"/>
          <w:sz w:val="28"/>
          <w:szCs w:val="28"/>
          <w:lang w:val="nl-NL"/>
        </w:rPr>
        <w:t xml:space="preserve">ấp xã về việc công nhận, đưa ra khỏi danh sách và thay thế, bổ sung người có uy tín trong đồng bào dân tộc thiểu số theo đề nghị của Ủy ban nhân dân cấp xã; tổ chức thực hiện chính sách đối với người có uy tín trong đồng bào dân tộc thiểu số theo quy định.</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5. Về tín ngưỡng, tôn giáo:</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a) Tham mưu, giúp Ủy ban nhân dân cấp tỉnh tổ chức thực hiện chiến lược, kế hoạch, chương trình đề án, dự án về tín ngưỡng, tôn giáo hoặc có liên quan đến tín ngưỡng, tôn giáo sau khi được cấp có thẩm quyền ban hành hoặc phê duyệt;</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b) Tham mưu, giúp Ủy ban nhân dân cấp tỉnh quản lý nhà nước về hoạt động tín ngưỡng, tôn giáo trên địa bàn tỉnh;</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c) Giúp Ủy ban nhân dân cấp tỉnh làm đầu mối liê</w:t>
      </w:r>
      <w:r>
        <w:rPr>
          <w:rFonts w:ascii="Times New Roman" w:hAnsi="Times New Roman" w:eastAsia="Calibri" w:cs="Times New Roman"/>
          <w:spacing w:val="4"/>
          <w:sz w:val="28"/>
          <w:szCs w:val="28"/>
          <w:lang w:val="nl-NL"/>
        </w:rPr>
        <w:t xml:space="preserve">n hệ với các tổ chức tôn giáo, tổ chức tôn giáo trực thuộc và cơ sở tín ngưỡng thuộc thẩm quyền quản lý trên địa bàn; tham mưu, tổ chức tiếp đón, thăm hỏi, giải quyết các nguyện vọng của chức sắc, chức việc, tín đồ các tôn giáo theo quy định của pháp luật;</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d) Giải quyết theo thẩm quyền hoặc trình cấp có thẩm quyền giải quyết những vụ việc cụ thể, vụ việc nổi </w:t>
      </w:r>
      <w:r>
        <w:rPr>
          <w:rFonts w:ascii="Times New Roman" w:hAnsi="Times New Roman" w:eastAsia="Calibri" w:cs="Times New Roman"/>
          <w:spacing w:val="4"/>
          <w:sz w:val="28"/>
          <w:szCs w:val="28"/>
          <w:lang w:val="nl-NL"/>
        </w:rPr>
        <w:t xml:space="preserve">cộm, nhạy cảm về tín ngưỡng, tôn giáo theo quy định của pháp luật. Chủ trì, phối hợp với các sở, ban, ngành trong việc tham mưu, trình Ủy ban nhân dân cấp tỉnh giải quyết những vấn đề phát sinh trong hoạt động tín ngưỡng, tôn giáo thuộc thẩm quyền quản lý;</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đ) Hướng dẫn các cộng đồng, tổ chức, cá nhân trên địa bàn hoạt động theo quy định của pháp luật về tín ngưỡng, tôn giáo.</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6. Quản lý các doanh nghiệp, tổ chức kinh tế tập thể, kinh tế tư nhân, các hội và các tổ chức phi chính phủ thuộc phạm vi ngành, lĩnh vực công tác dân tộc, tín ngưỡng, tôn giáo (nếu có) theo quy định của pháp luật.</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7. Quản lý hoạt động của các đơn vị sự nghiệp trong và ngoài công lập thuộc phạm vi lĩnh vực công tác dân tộc, tín ngưỡng, tôn giáo (nếu có).</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8. Thực hiện hợp tác quốc tế lĩnh vực công tác dân tộc, tín ngưỡng, tôn giáo theo quy định của pháp luật và theo phân cấp hoặc ủy quyền của Ủy ban nhân dân cấp tỉnh, Chủ tịch Ủy ban nhân dân cấp tỉnh.</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9. Hướng dẫn chuyên môn, nghiệp vụ thuộc lĩnh vực công tác dân tộc, tín ngưỡng, tôn giáo đối với cơ quan chuyên môn thuộc Ủy ban nhân dân cấp xã.</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10. Tổ chức nghiên cứu</w:t>
      </w:r>
      <w:r>
        <w:rPr>
          <w:rFonts w:ascii="Times New Roman" w:hAnsi="Times New Roman" w:eastAsia="Calibri" w:cs="Times New Roman"/>
          <w:spacing w:val="4"/>
          <w:sz w:val="28"/>
          <w:szCs w:val="28"/>
          <w:lang w:val="nl-NL"/>
        </w:rPr>
        <w:t xml:space="preserve">, ứng dụng tiến bộ khoa học - kỹ thuật và công nghệ, đổi mới sáng tạo và chuyển đổi số; xây dựng hệ thống thông tin, lưu trữ; xây dựng, cập nhật cơ sở dữ liệu dân tộc thiểu số, tín ngưỡng, tôn giáo phục vụ công tác quản lý nhà nước và chuyên môn nghiệp vụ.</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11. Triển khai thực hiện chương trình cải cách hành chính của Sở Dân tộc và Tôn giáo theo mục tiêu, chương trình cải cách hành chính của Ủy ban nhân dân cấp tỉnh.</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12. Tổ chức thực hiện các dịch vụ công trong lĩnh vực công tác dân tộc, tín ngưỡng, tôn giáo thuộc phạm vi quản lý nhà nước của Sở Dân tộc và Tôn giáo.</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13</w:t>
      </w:r>
      <w:r>
        <w:rPr>
          <w:rFonts w:ascii="Times New Roman" w:hAnsi="Times New Roman" w:eastAsia="Calibri" w:cs="Times New Roman"/>
          <w:spacing w:val="4"/>
          <w:sz w:val="28"/>
          <w:szCs w:val="28"/>
          <w:lang w:val="nl-NL"/>
        </w:rPr>
        <w:t xml:space="preserve">. Kiểm tra đối với tổ chức, cá nhân trong việc thực hiện các quy định của pháp luật trong lĩnh vực công tác dân tộc, tín ngưỡng, tôn giáo; tiếp công dân, giải quyết khiếu nại, tố cáo; phòng, chống tham nhũng, lãng phí, tiêu cực theo quy định của pháp luật.</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14. Tiếp nhận kiến nghị của công dân liên quan đến công tác dân tộc, tín ngưỡng, tôn giáo, thành phần</w:t>
      </w:r>
      <w:r>
        <w:rPr>
          <w:rFonts w:ascii="Times New Roman" w:hAnsi="Times New Roman" w:eastAsia="Calibri" w:cs="Times New Roman"/>
          <w:spacing w:val="4"/>
          <w:sz w:val="28"/>
          <w:szCs w:val="28"/>
          <w:lang w:val="nl-NL"/>
        </w:rPr>
        <w:t xml:space="preserve"> dân tộc và tên gọi, phong tục, tập quán các dân tộc thiểu số, xem xét giải quyết hoặc trình cơ quan có thẩm quyền giải quyết các kiến nghị của tổ chức, cá nhân có liên quan trong lĩnh vực công tác dân tộc, tín ngưỡng, tôn giáo theo quy định của pháp luật.</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15. Tham gia, phố</w:t>
      </w:r>
      <w:r>
        <w:rPr>
          <w:rFonts w:ascii="Times New Roman" w:hAnsi="Times New Roman" w:eastAsia="Calibri" w:cs="Times New Roman"/>
          <w:spacing w:val="4"/>
          <w:sz w:val="28"/>
          <w:szCs w:val="28"/>
          <w:lang w:val="nl-NL"/>
        </w:rPr>
        <w:t xml:space="preserve">i hợp với các sở, ban, ngành có liên quan thẩm định các dự án, đề án do các sở, ban, ngành và các cơ quan, tổ chức xây dựng có liên quan đến lĩnh vực quản lý nhà nước về công tác dân tộc, đồng bào dân tộc thiểu số và tín ngưỡng, tôn giáo trên địa bàn tỉnh.</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16. Phối hợp với Sở Nội vụ và các đơn vị có l</w:t>
      </w:r>
      <w:r>
        <w:rPr>
          <w:rFonts w:ascii="Times New Roman" w:hAnsi="Times New Roman" w:eastAsia="Calibri" w:cs="Times New Roman"/>
          <w:spacing w:val="4"/>
          <w:sz w:val="28"/>
          <w:szCs w:val="28"/>
          <w:lang w:val="nl-NL"/>
        </w:rPr>
        <w:t xml:space="preserve">iên quan thực hiện quy hoạch, đào tạo, bồi dưỡng, bố trí, sử dụng đội ngũ công chức, viên chức người dân tộc thiểu số làm việc tại các cơ quan chuyên môn thuộc Ủy ban nhân dân cấp tỉnh và cán bộ, công chức là người dân tộc thiểu số làm việc tại Ủy ban nhân</w:t>
      </w:r>
      <w:r>
        <w:rPr>
          <w:rFonts w:ascii="Times New Roman" w:hAnsi="Times New Roman" w:eastAsia="Calibri" w:cs="Times New Roman"/>
          <w:spacing w:val="4"/>
          <w:sz w:val="28"/>
          <w:szCs w:val="28"/>
          <w:lang w:val="nl-NL"/>
        </w:rPr>
        <w:t xml:space="preserve"> dân cấp xã, bảo đảm cơ cấu hợp lý tỷ lệ thành phần dân tộc trên địa bàn; chú trọng, ưu tiên tuyển dụng, lựa chọn, bố trí, sử dụng cán bộ, công chức, viên chức làm công tác dân tộc, tín ngưỡng, tôn giáo có trình độ chuyên môn, kiến thức, kỹ năng nghiệp vụ.</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17. Phối hợp với các sở liên quan giúp Ủy ban nhân dân cấp tỉnh trong việc tuyển học sinh dân tộc thiểu số trên địa bàn tỉnh vào các trường đại học, cao đẳng, trung cấp th</w:t>
      </w:r>
      <w:r>
        <w:rPr>
          <w:rFonts w:ascii="Times New Roman" w:hAnsi="Times New Roman" w:eastAsia="Calibri" w:cs="Times New Roman"/>
          <w:spacing w:val="4"/>
          <w:sz w:val="28"/>
          <w:szCs w:val="28"/>
          <w:lang w:val="nl-NL"/>
        </w:rPr>
        <w:t xml:space="preserve">eo chế độ cử tuyển và vào trường dự bị đại học, trường phổ thông dân tộc nội trú theo quy định; tham mưu Ủy ban nhân dân cấp tỉnh tổ chức biểu dương, tuyên dương nhà giáo; học sinh, sinh viên tiêu biểu, xuất sắc là người dân tộc thiểu số trên địa bàn tỉnh.</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18. Quy định cụ thể chức năng, nhiệm vụ, quyền hạn của văn phòng; phòng, ban chuyên môn nghiệp vụ thuộc sở, phù hợp với chức năng, nhiệm vụ, quyền hạn của Sở Dân tộc và Tôn giáo.</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19. Quản lý tổ chức bộ máy, biên chế công chức, ngạch công chức và xếp ngạch công chức, vị trí việc làm, cơ cấ</w:t>
      </w:r>
      <w:r>
        <w:rPr>
          <w:rFonts w:ascii="Times New Roman" w:hAnsi="Times New Roman" w:eastAsia="Calibri" w:cs="Times New Roman"/>
          <w:spacing w:val="4"/>
          <w:sz w:val="28"/>
          <w:szCs w:val="28"/>
          <w:lang w:val="nl-NL"/>
        </w:rPr>
        <w:t xml:space="preserve">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w:t>
      </w:r>
      <w:r>
        <w:rPr>
          <w:rFonts w:ascii="Times New Roman" w:hAnsi="Times New Roman" w:eastAsia="Calibri" w:cs="Times New Roman"/>
          <w:spacing w:val="4"/>
          <w:sz w:val="28"/>
          <w:szCs w:val="28"/>
          <w:lang w:val="nl-NL"/>
        </w:rPr>
        <w:t xml:space="preserve">phạm vi quản lý theo quy định của pháp luật. Đề nghị cấp có thẩm quyền khen thưởng đối với các tổ chức, cá nhân có thành tích trong lĩnh vực công tác dân tộc, tín ngưỡng, tôn giáo theo quy định.</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20. Thực hiện công tác thông tin, báo cáo định kỳ và đột xuất về tình hình thực hiện nhiệm vụ được giao với Ủy ban nhân dân cấp tỉnh, Bộ Dân tộc và Tôn giáo.</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21. Quản lý và chịu trách nhiệm về tài chính, tài sản được giao theo quy định của pháp luật.</w:t>
      </w:r>
      <w:r>
        <w:rPr>
          <w:rFonts w:ascii="Times New Roman" w:hAnsi="Times New Roman" w:eastAsia="Calibri" w:cs="Times New Roman"/>
          <w:spacing w:val="4"/>
          <w:sz w:val="28"/>
          <w:szCs w:val="28"/>
          <w:lang w:val="nl-NL"/>
        </w:rPr>
      </w:r>
    </w:p>
    <w:p>
      <w:pPr>
        <w:pBdr/>
        <w:spacing w:after="60" w:before="60"/>
        <w:ind w:firstLine="720"/>
        <w:jc w:val="both"/>
        <w:rPr>
          <w:rFonts w:ascii="Times New Roman" w:hAnsi="Times New Roman" w:eastAsia="Calibri" w:cs="Times New Roman"/>
          <w:spacing w:val="4"/>
          <w:sz w:val="28"/>
          <w:szCs w:val="28"/>
          <w:lang w:val="nl-NL"/>
        </w:rPr>
      </w:pPr>
      <w:r>
        <w:rPr>
          <w:rFonts w:ascii="Times New Roman" w:hAnsi="Times New Roman" w:eastAsia="Calibri" w:cs="Times New Roman"/>
          <w:spacing w:val="4"/>
          <w:sz w:val="28"/>
          <w:szCs w:val="28"/>
          <w:lang w:val="nl-NL"/>
        </w:rPr>
        <w:t xml:space="preserve">22. Thực hiện các nhiệm vụ, quyền hạn khác theo phân cấp, ủy quyền, phân định thẩm quyền của cơ quan có thẩm quyền theo quy định của pháp luật.</w:t>
      </w:r>
      <w:r>
        <w:rPr>
          <w:rFonts w:ascii="Times New Roman" w:hAnsi="Times New Roman" w:eastAsia="Calibri" w:cs="Times New Roman"/>
          <w:spacing w:val="4"/>
          <w:sz w:val="28"/>
          <w:szCs w:val="28"/>
          <w:lang w:val="nl-NL"/>
        </w:rPr>
      </w:r>
    </w:p>
    <w:p>
      <w:pPr>
        <w:pBdr/>
        <w:spacing w:after="120" w:before="120"/>
        <w:ind/>
        <w:jc w:val="both"/>
        <w:rPr>
          <w:rFonts w:ascii="Times New Roman" w:hAnsi="Times New Roman" w:cs="Times New Roman"/>
          <w:b/>
          <w:color w:val="000000" w:themeColor="text1"/>
          <w:sz w:val="28"/>
          <w:szCs w:val="28"/>
          <w:lang w:val="vi-VN"/>
        </w:rPr>
      </w:pPr>
      <w:r>
        <w:rPr>
          <w:rFonts w:ascii="Times New Roman" w:hAnsi="Times New Roman" w:cs="Times New Roman"/>
          <w:b/>
          <w:color w:val="000000" w:themeColor="text1"/>
          <w:sz w:val="28"/>
          <w:szCs w:val="28"/>
          <w:lang w:val="pt-BR"/>
        </w:rPr>
        <w:tab/>
      </w:r>
      <w:r>
        <w:rPr>
          <w:rFonts w:ascii="Times New Roman" w:hAnsi="Times New Roman" w:cs="Times New Roman"/>
          <w:b/>
          <w:color w:val="000000" w:themeColor="text1"/>
          <w:sz w:val="28"/>
          <w:szCs w:val="28"/>
          <w:lang w:val="vi-VN"/>
        </w:rPr>
        <w:t xml:space="preserve">Điều 3. Giám đốc và Phó Giám đốc Sở Dân tộc và Tôn giáo</w:t>
      </w:r>
      <w:r>
        <w:rPr>
          <w:rFonts w:ascii="Times New Roman" w:hAnsi="Times New Roman" w:cs="Times New Roman"/>
          <w:b/>
          <w:color w:val="000000" w:themeColor="text1"/>
          <w:sz w:val="28"/>
          <w:szCs w:val="28"/>
          <w:lang w:val="vi-VN"/>
        </w:rPr>
      </w:r>
    </w:p>
    <w:p>
      <w:pPr>
        <w:pBdr/>
        <w:spacing w:after="120" w:before="120"/>
        <w:ind w:firstLine="720"/>
        <w:jc w:val="both"/>
        <w:rPr>
          <w:rFonts w:ascii="Times New Roman" w:hAnsi="Times New Roman" w:cs="Times New Roman"/>
          <w:bCs/>
          <w:sz w:val="28"/>
          <w:szCs w:val="28"/>
          <w:lang w:val="vi-VN"/>
        </w:rPr>
      </w:pPr>
      <w:r>
        <w:rPr>
          <w:rFonts w:ascii="Times New Roman" w:hAnsi="Times New Roman" w:cs="Times New Roman"/>
          <w:bCs/>
          <w:sz w:val="28"/>
          <w:szCs w:val="28"/>
          <w:lang w:val="vi-VN"/>
        </w:rPr>
        <w:t xml:space="preserve">1. Sở Dân tộc và Tôn giáo có Giám đốc và các Phó Giám đốc. </w:t>
      </w:r>
      <w:r>
        <w:rPr>
          <w:rFonts w:ascii="Times New Roman" w:hAnsi="Times New Roman" w:cs="Times New Roman"/>
          <w:bCs/>
          <w:sz w:val="28"/>
          <w:szCs w:val="28"/>
          <w:lang w:val="vi-VN"/>
        </w:rPr>
      </w:r>
    </w:p>
    <w:p>
      <w:pPr>
        <w:pBdr/>
        <w:spacing w:after="120" w:before="120"/>
        <w:ind w:firstLine="720"/>
        <w:jc w:val="both"/>
        <w:rPr>
          <w:rFonts w:ascii="Times New Roman" w:hAnsi="Times New Roman" w:cs="Times New Roman"/>
          <w:bCs/>
          <w:sz w:val="28"/>
          <w:szCs w:val="28"/>
          <w:lang w:val="vi-VN"/>
        </w:rPr>
      </w:pPr>
      <w:r>
        <w:rPr>
          <w:rFonts w:ascii="Times New Roman" w:hAnsi="Times New Roman" w:cs="Times New Roman"/>
          <w:bCs/>
          <w:sz w:val="28"/>
          <w:szCs w:val="28"/>
          <w:lang w:val="vi-VN"/>
        </w:rPr>
        <w:t xml:space="preserve">2. Giám đốc Sở Dân tộc và Tôn giáo là người đứng đầu Sở Dân tộc và Tôn giáo, do Chủ tịch </w:t>
      </w:r>
      <w:r>
        <w:rPr>
          <w:rFonts w:ascii="Times New Roman" w:hAnsi="Times New Roman" w:cs="Times New Roman"/>
          <w:bCs/>
          <w:sz w:val="28"/>
          <w:szCs w:val="28"/>
          <w:lang w:val="vi-VN"/>
        </w:rPr>
        <w:t xml:space="preserve">Ủy ban nhân dân tỉnh bổ nhiệm, chịu trách nhiệm trước Ủy ban nhân dân tỉnh, Chủ tịch Ủy ban nhân dân tỉnh và trước pháp luật về thực hiện chức năng, nhiệm vụ, quyền hạn của Sở Dân tộc và Tôn giáo theo Quy chế làm việc và phân công của Ủy ban nhân dân tỉnh.</w:t>
      </w:r>
      <w:r>
        <w:rPr>
          <w:rFonts w:ascii="Times New Roman" w:hAnsi="Times New Roman" w:cs="Times New Roman"/>
          <w:bCs/>
          <w:sz w:val="28"/>
          <w:szCs w:val="28"/>
          <w:lang w:val="vi-VN"/>
        </w:rPr>
      </w:r>
    </w:p>
    <w:p>
      <w:pPr>
        <w:pBdr/>
        <w:spacing w:after="120" w:before="120"/>
        <w:ind w:firstLine="720"/>
        <w:jc w:val="both"/>
        <w:rPr>
          <w:rFonts w:ascii="Times New Roman" w:hAnsi="Times New Roman" w:cs="Times New Roman"/>
          <w:bCs/>
          <w:sz w:val="28"/>
          <w:szCs w:val="28"/>
          <w:lang w:val="vi-VN"/>
        </w:rPr>
      </w:pPr>
      <w:r>
        <w:rPr>
          <w:rFonts w:ascii="Times New Roman" w:hAnsi="Times New Roman" w:cs="Times New Roman"/>
          <w:bCs/>
          <w:sz w:val="28"/>
          <w:szCs w:val="28"/>
          <w:lang w:val="vi-VN"/>
        </w:rPr>
        <w:t xml:space="preserve">3. Phó Giám đốc Dân tộc và Tôn giáo do Chủ tịch Ủy ban nhân dân b</w:t>
      </w:r>
      <w:r>
        <w:rPr>
          <w:rFonts w:ascii="Times New Roman" w:hAnsi="Times New Roman" w:cs="Times New Roman"/>
          <w:bCs/>
          <w:sz w:val="28"/>
          <w:szCs w:val="28"/>
          <w:lang w:val="vi-VN"/>
        </w:rPr>
        <w:t xml:space="preserve">ổ nhiệm theo đề nghị của Giám đốc Sở, giúp Giám đốc Sở Dân tộc và Tôn giáo thực hiện một hoặc một số nhiệm vụ cụ thể do Giám đốc Sở phân công và chịu trách nhiệm trước Giám đốc Sở và trước pháp luật về thực hiện nhiệm vụ được phân công. Khi Giám đốc Sở vắn</w:t>
      </w:r>
      <w:r>
        <w:rPr>
          <w:rFonts w:ascii="Times New Roman" w:hAnsi="Times New Roman" w:cs="Times New Roman"/>
          <w:bCs/>
          <w:sz w:val="28"/>
          <w:szCs w:val="28"/>
          <w:lang w:val="vi-VN"/>
        </w:rPr>
        <w:t xml:space="preserve">g mặt, một Phó Giám đốc Sở được Giám đốc Sở ủy quyền thay mặt Giám đốc Sở điều hành các hoạt động của Sở Dân tộc và Tôn giáo. Phó Giám đốc Sở không kiêm nhiệm người đứng đầu tổ chức, đơn vị thuộc và trực thuộc Sở, trừ trường hợp pháp luật có quy định khác.</w:t>
      </w:r>
      <w:r>
        <w:rPr>
          <w:rFonts w:ascii="Times New Roman" w:hAnsi="Times New Roman" w:cs="Times New Roman"/>
          <w:bCs/>
          <w:sz w:val="28"/>
          <w:szCs w:val="28"/>
          <w:lang w:val="vi-VN"/>
        </w:rPr>
      </w:r>
    </w:p>
    <w:p>
      <w:pPr>
        <w:pBdr/>
        <w:spacing w:after="120" w:before="120"/>
        <w:ind w:firstLine="720"/>
        <w:jc w:val="both"/>
        <w:rPr>
          <w:rFonts w:ascii="Times New Roman" w:hAnsi="Times New Roman" w:cs="Times New Roman"/>
          <w:bCs/>
          <w:sz w:val="28"/>
          <w:szCs w:val="28"/>
          <w:lang w:val="vi-VN"/>
        </w:rPr>
      </w:pPr>
      <w:r>
        <w:rPr>
          <w:rFonts w:ascii="Times New Roman" w:hAnsi="Times New Roman" w:cs="Times New Roman"/>
          <w:bCs/>
          <w:sz w:val="28"/>
          <w:szCs w:val="28"/>
          <w:lang w:val="vi-VN"/>
        </w:rPr>
        <w:t xml:space="preserve">4. Việc bổ nhiệm, bổ nhi</w:t>
      </w:r>
      <w:r>
        <w:rPr>
          <w:rFonts w:ascii="Times New Roman" w:hAnsi="Times New Roman" w:cs="Times New Roman"/>
          <w:bCs/>
          <w:sz w:val="28"/>
          <w:szCs w:val="28"/>
          <w:lang w:val="vi-VN"/>
        </w:rPr>
        <w:t xml:space="preserve">ệm lại, miễn nhiệm, điều động, luân chuyển, khen thưởng, kỷ luật, cho từ chức, nghỉ hưu và thực hiện chế độ, chính sách khác đối với Giám đốc, Phó Giám đốc Sở Dân tộc và Tôn giáo do Chủ tịch Ủy ban nhân dân tỉnh quyết định theo quy định của Đảng, Nhà nước.</w:t>
      </w:r>
      <w:r>
        <w:rPr>
          <w:rFonts w:ascii="Times New Roman" w:hAnsi="Times New Roman" w:cs="Times New Roman"/>
          <w:bCs/>
          <w:sz w:val="28"/>
          <w:szCs w:val="28"/>
          <w:lang w:val="vi-VN"/>
        </w:rPr>
      </w:r>
    </w:p>
    <w:p>
      <w:pPr>
        <w:pBdr/>
        <w:spacing w:after="120" w:before="120"/>
        <w:ind w:firstLine="720"/>
        <w:jc w:val="both"/>
        <w:rPr>
          <w:rFonts w:ascii="Times New Roman" w:hAnsi="Times New Roman" w:cs="Times New Roman"/>
          <w:bCs/>
          <w:sz w:val="28"/>
          <w:szCs w:val="28"/>
          <w:lang w:val="vi-VN"/>
        </w:rPr>
      </w:pPr>
      <w:r/>
      <w:bookmarkStart w:id="1" w:name="dieu_4"/>
      <w:r>
        <w:rPr>
          <w:rFonts w:ascii="Times New Roman" w:hAnsi="Times New Roman" w:cs="Times New Roman"/>
          <w:b/>
          <w:sz w:val="28"/>
          <w:szCs w:val="28"/>
          <w:lang w:val="vi-VN"/>
        </w:rPr>
        <w:t xml:space="preserve">Điều 4. Cơ cấu tổ chức và biên chế của Sở </w:t>
      </w:r>
      <w:bookmarkEnd w:id="1"/>
      <w:r>
        <w:rPr>
          <w:rFonts w:ascii="Times New Roman" w:hAnsi="Times New Roman" w:cs="Times New Roman"/>
          <w:b/>
          <w:sz w:val="28"/>
          <w:szCs w:val="28"/>
          <w:lang w:val="vi-VN"/>
        </w:rPr>
        <w:t xml:space="preserve">Dân tộc và Tôn giáo</w:t>
      </w:r>
      <w:r>
        <w:rPr>
          <w:rFonts w:ascii="Times New Roman" w:hAnsi="Times New Roman" w:cs="Times New Roman"/>
          <w:bCs/>
          <w:sz w:val="28"/>
          <w:szCs w:val="28"/>
          <w:lang w:val="vi-VN"/>
        </w:rPr>
      </w:r>
    </w:p>
    <w:p>
      <w:pPr>
        <w:pBdr/>
        <w:spacing w:after="120" w:before="120"/>
        <w:ind w:firstLine="720"/>
        <w:jc w:val="both"/>
        <w:rPr>
          <w:rFonts w:ascii="Times New Roman" w:hAnsi="Times New Roman" w:cs="Times New Roman"/>
          <w:color w:val="000000"/>
          <w:sz w:val="28"/>
          <w:szCs w:val="28"/>
          <w:shd w:val="clear" w:color="auto" w:fill="ffffff"/>
          <w:lang w:val="vi-VN"/>
        </w:rPr>
      </w:pPr>
      <w:r>
        <w:rPr>
          <w:rFonts w:ascii="Times New Roman" w:hAnsi="Times New Roman" w:cs="Times New Roman"/>
          <w:color w:val="000000"/>
          <w:sz w:val="28"/>
          <w:szCs w:val="28"/>
          <w:shd w:val="clear" w:color="auto" w:fill="ffffff"/>
          <w:lang w:val="vi-VN"/>
        </w:rPr>
        <w:t xml:space="preserve">1. Cơ cấu tổ chức của Sở Dân tộc và Tôn giáo, gồm:</w:t>
      </w:r>
      <w:r>
        <w:rPr>
          <w:rFonts w:ascii="Times New Roman" w:hAnsi="Times New Roman" w:cs="Times New Roman"/>
          <w:color w:val="000000"/>
          <w:sz w:val="28"/>
          <w:szCs w:val="28"/>
          <w:shd w:val="clear" w:color="auto" w:fill="ffffff"/>
          <w:lang w:val="vi-VN"/>
        </w:rPr>
      </w:r>
    </w:p>
    <w:p>
      <w:pPr>
        <w:pBdr/>
        <w:spacing w:after="120" w:before="120"/>
        <w:ind w:firstLine="720"/>
        <w:jc w:val="both"/>
        <w:rPr>
          <w:rFonts w:ascii="Times New Roman" w:hAnsi="Times New Roman" w:cs="Times New Roman"/>
          <w:bCs/>
          <w:sz w:val="28"/>
          <w:szCs w:val="28"/>
          <w:lang w:val="vi-VN"/>
        </w:rPr>
      </w:pPr>
      <w:r>
        <w:rPr>
          <w:rFonts w:ascii="Times New Roman" w:hAnsi="Times New Roman" w:cs="Times New Roman"/>
          <w:bCs/>
          <w:sz w:val="28"/>
          <w:szCs w:val="28"/>
          <w:lang w:val="vi-VN"/>
        </w:rPr>
        <w:t xml:space="preserve">a) Văn phòng Sở ;</w:t>
      </w:r>
      <w:r>
        <w:rPr>
          <w:rFonts w:ascii="Times New Roman" w:hAnsi="Times New Roman" w:cs="Times New Roman"/>
          <w:bCs/>
          <w:sz w:val="28"/>
          <w:szCs w:val="28"/>
          <w:lang w:val="vi-VN"/>
        </w:rPr>
      </w:r>
    </w:p>
    <w:p>
      <w:pPr>
        <w:pBdr/>
        <w:spacing w:after="120" w:before="120"/>
        <w:ind w:firstLine="720"/>
        <w:jc w:val="both"/>
        <w:rPr>
          <w:rFonts w:ascii="Times New Roman" w:hAnsi="Times New Roman" w:cs="Times New Roman"/>
          <w:bCs/>
          <w:sz w:val="28"/>
          <w:szCs w:val="28"/>
          <w:lang w:val="vi-VN"/>
        </w:rPr>
      </w:pPr>
      <w:r>
        <w:rPr>
          <w:rFonts w:ascii="Times New Roman" w:hAnsi="Times New Roman" w:cs="Times New Roman"/>
          <w:bCs/>
          <w:sz w:val="28"/>
          <w:szCs w:val="28"/>
          <w:lang w:val="vi-VN"/>
        </w:rPr>
        <w:t xml:space="preserve">b) Phòng chuyên môn, nghiệp vụ:</w:t>
      </w:r>
      <w:r>
        <w:rPr>
          <w:rFonts w:ascii="Times New Roman" w:hAnsi="Times New Roman" w:cs="Times New Roman"/>
          <w:bCs/>
          <w:sz w:val="28"/>
          <w:szCs w:val="28"/>
          <w:lang w:val="vi-VN"/>
        </w:rPr>
      </w:r>
    </w:p>
    <w:p>
      <w:pPr>
        <w:pBdr/>
        <w:spacing w:after="120" w:before="120"/>
        <w:ind w:firstLine="720"/>
        <w:jc w:val="both"/>
        <w:rPr>
          <w:rFonts w:ascii="Times New Roman" w:hAnsi="Times New Roman" w:cs="Times New Roman"/>
          <w:iCs/>
          <w:color w:val="000000" w:themeColor="text1"/>
          <w:sz w:val="28"/>
          <w:szCs w:val="28"/>
          <w:lang w:val="vi-VN"/>
        </w:rPr>
      </w:pPr>
      <w:r>
        <w:rPr>
          <w:rFonts w:ascii="Times New Roman" w:hAnsi="Times New Roman" w:cs="Times New Roman"/>
          <w:iCs/>
          <w:color w:val="000000" w:themeColor="text1"/>
          <w:sz w:val="28"/>
          <w:szCs w:val="28"/>
          <w:lang w:val="vi-VN"/>
        </w:rPr>
        <w:t xml:space="preserve">- Phòng Dân tộc;</w:t>
      </w:r>
      <w:r>
        <w:rPr>
          <w:rFonts w:ascii="Times New Roman" w:hAnsi="Times New Roman" w:cs="Times New Roman"/>
          <w:iCs/>
          <w:color w:val="000000" w:themeColor="text1"/>
          <w:sz w:val="28"/>
          <w:szCs w:val="28"/>
          <w:lang w:val="vi-VN"/>
        </w:rPr>
      </w:r>
    </w:p>
    <w:p>
      <w:pPr>
        <w:pBdr/>
        <w:spacing w:after="120" w:before="120"/>
        <w:ind w:firstLine="720"/>
        <w:jc w:val="both"/>
        <w:rPr>
          <w:rFonts w:ascii="Times New Roman" w:hAnsi="Times New Roman" w:cs="Times New Roman"/>
          <w:iCs/>
          <w:color w:val="000000" w:themeColor="text1"/>
          <w:sz w:val="28"/>
          <w:szCs w:val="28"/>
          <w:lang w:val="vi-VN"/>
        </w:rPr>
      </w:pPr>
      <w:r>
        <w:rPr>
          <w:rFonts w:ascii="Times New Roman" w:hAnsi="Times New Roman" w:cs="Times New Roman"/>
          <w:iCs/>
          <w:color w:val="000000" w:themeColor="text1"/>
          <w:sz w:val="28"/>
          <w:szCs w:val="28"/>
          <w:lang w:val="vi-VN"/>
        </w:rPr>
        <w:t xml:space="preserve">- Phòng Tôn giáo;</w:t>
      </w:r>
      <w:r>
        <w:rPr>
          <w:rFonts w:ascii="Times New Roman" w:hAnsi="Times New Roman" w:cs="Times New Roman"/>
          <w:iCs/>
          <w:color w:val="000000" w:themeColor="text1"/>
          <w:sz w:val="28"/>
          <w:szCs w:val="28"/>
          <w:lang w:val="vi-VN"/>
        </w:rPr>
      </w:r>
    </w:p>
    <w:p>
      <w:pPr>
        <w:pBdr/>
        <w:spacing w:after="120" w:before="120"/>
        <w:ind w:firstLine="720"/>
        <w:jc w:val="both"/>
        <w:rPr>
          <w:rFonts w:ascii="Times New Roman" w:hAnsi="Times New Roman" w:cs="Times New Roman"/>
          <w:iCs/>
          <w:color w:val="000000" w:themeColor="text1"/>
          <w:sz w:val="28"/>
          <w:szCs w:val="28"/>
          <w:lang w:val="vi-VN"/>
        </w:rPr>
      </w:pPr>
      <w:r>
        <w:rPr>
          <w:rFonts w:ascii="Times New Roman" w:hAnsi="Times New Roman" w:cs="Times New Roman"/>
          <w:iCs/>
          <w:color w:val="000000" w:themeColor="text1"/>
          <w:sz w:val="28"/>
          <w:szCs w:val="28"/>
          <w:lang w:val="vi-VN"/>
        </w:rPr>
        <w:t xml:space="preserve">- Phòng Tín ngưỡng.</w:t>
      </w:r>
      <w:r>
        <w:rPr>
          <w:rFonts w:ascii="Times New Roman" w:hAnsi="Times New Roman" w:cs="Times New Roman"/>
          <w:iCs/>
          <w:color w:val="000000" w:themeColor="text1"/>
          <w:sz w:val="28"/>
          <w:szCs w:val="28"/>
          <w:lang w:val="vi-VN"/>
        </w:rPr>
      </w:r>
    </w:p>
    <w:p>
      <w:pPr>
        <w:pBdr/>
        <w:spacing w:after="120" w:before="120"/>
        <w:ind w:firstLine="720"/>
        <w:jc w:val="both"/>
        <w:rPr>
          <w:rFonts w:ascii="Times New Roman" w:hAnsi="Times New Roman" w:cs="Times New Roman"/>
          <w:bCs/>
          <w:sz w:val="28"/>
          <w:szCs w:val="28"/>
          <w:lang w:val="vi-VN"/>
        </w:rPr>
      </w:pPr>
      <w:r>
        <w:rPr>
          <w:rFonts w:ascii="Times New Roman" w:hAnsi="Times New Roman" w:cs="Times New Roman"/>
          <w:bCs/>
          <w:sz w:val="28"/>
          <w:szCs w:val="28"/>
          <w:lang w:val="vi-VN"/>
        </w:rPr>
        <w:t xml:space="preserve">2. Việc tuyển dụng, sử dụng, nâng bậc lương, chuyển ngạch, bổ nhiệm ngạch, thay đổi chức danh nghề nghiệp, điều động, khen thưởng, kỷ luật, nghỉ hưu và thự</w:t>
      </w:r>
      <w:r>
        <w:rPr>
          <w:rFonts w:ascii="Times New Roman" w:hAnsi="Times New Roman" w:cs="Times New Roman"/>
          <w:bCs/>
          <w:sz w:val="28"/>
          <w:szCs w:val="28"/>
          <w:lang w:val="vi-VN"/>
        </w:rPr>
        <w:t xml:space="preserve">c hiện chế độ, chính sách khác đối với công chức, viên chức, người lao động trong các cơ quan, đơn vị thuộc Sở Dân tộc và Tôn giáo do Giám đốc Sở quyết định theo phân cấp hoặc trình Chủ tịch Ủy ban nhân dân tỉnh xem xét, quyết định theo quy định pháp luật.</w:t>
      </w:r>
      <w:r>
        <w:rPr>
          <w:rFonts w:ascii="Times New Roman" w:hAnsi="Times New Roman" w:cs="Times New Roman"/>
          <w:bCs/>
          <w:sz w:val="28"/>
          <w:szCs w:val="28"/>
          <w:lang w:val="vi-VN"/>
        </w:rPr>
      </w:r>
    </w:p>
    <w:p>
      <w:pPr>
        <w:pBdr/>
        <w:spacing w:after="120" w:before="120"/>
        <w:ind w:firstLine="720"/>
        <w:jc w:val="both"/>
        <w:rPr>
          <w:rFonts w:ascii="Times New Roman" w:hAnsi="Times New Roman" w:cs="Times New Roman"/>
          <w:bCs/>
          <w:color w:val="000000"/>
          <w:sz w:val="28"/>
          <w:szCs w:val="28"/>
        </w:rPr>
      </w:pPr>
      <w:r>
        <w:rPr>
          <w:rFonts w:ascii="Times New Roman" w:hAnsi="Times New Roman" w:cs="Times New Roman"/>
          <w:bCs/>
          <w:sz w:val="28"/>
          <w:szCs w:val="28"/>
          <w:lang w:val="vi-VN"/>
        </w:rPr>
        <w:t xml:space="preserve">3. </w:t>
      </w:r>
      <w:r>
        <w:rPr>
          <w:rFonts w:ascii="Times New Roman" w:hAnsi="Times New Roman" w:cs="Times New Roman"/>
          <w:bCs/>
          <w:color w:val="000000"/>
          <w:sz w:val="28"/>
          <w:szCs w:val="28"/>
          <w:lang w:val="vi-VN"/>
        </w:rPr>
        <w:t xml:space="preserve">Biên chế</w:t>
      </w:r>
      <w:r>
        <w:rPr>
          <w:rFonts w:ascii="Times New Roman" w:hAnsi="Times New Roman" w:cs="Times New Roman"/>
          <w:bCs/>
          <w:color w:val="000000"/>
          <w:sz w:val="28"/>
          <w:szCs w:val="28"/>
        </w:rPr>
        <w:t xml:space="preserve"> của Sở Dân tộc và Tôn giáo thực hiện theo Nghị quyết của HĐND tỉnh, UBND tỉnh về việc giao biên chế công chức, số lượng người làm việc trong các đơn vị sự nghiệp công lập tại các sở, ngành tỉnh. Việc phân bổ biên chế c</w:t>
      </w:r>
      <w:r>
        <w:rPr>
          <w:rFonts w:ascii="Times New Roman" w:hAnsi="Times New Roman" w:cs="Times New Roman"/>
          <w:bCs/>
          <w:color w:val="000000"/>
          <w:sz w:val="28"/>
          <w:szCs w:val="28"/>
        </w:rPr>
        <w:t xml:space="preserve">ụ thể cho các phòng, ban chuyên môn và đơn vị sự nghiệp trực thuộc do Giám đốc Sở thực hiện trên cơ sở chức năng, nhiệm vụ được giao của phòng, ban chuyên môn và đơn vị sự nghiệp và thuộc trong tổng biên chế công chức, viên chức được UBND tỉnh giao cho Sở.</w:t>
      </w:r>
      <w:r>
        <w:rPr>
          <w:rFonts w:ascii="Times New Roman" w:hAnsi="Times New Roman" w:cs="Times New Roman"/>
          <w:bCs/>
          <w:color w:val="000000"/>
          <w:sz w:val="28"/>
          <w:szCs w:val="28"/>
        </w:rPr>
      </w:r>
    </w:p>
    <w:p>
      <w:pPr>
        <w:pBdr/>
        <w:spacing w:after="60" w:before="60"/>
        <w:ind w:firstLine="72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lang w:val="vi-VN"/>
        </w:rPr>
        <w:t xml:space="preserve">4. </w:t>
      </w:r>
      <w:r>
        <w:rPr>
          <w:rFonts w:ascii="Times New Roman" w:hAnsi="Times New Roman" w:cs="Times New Roman"/>
          <w:bCs/>
          <w:color w:val="000000" w:themeColor="text1"/>
          <w:spacing w:val="3"/>
          <w:sz w:val="28"/>
          <w:szCs w:val="28"/>
          <w:shd w:val="clear" w:color="auto" w:fill="ffffff"/>
          <w:lang w:val="vi-VN"/>
        </w:rPr>
        <w:t xml:space="preserve">Số lượng cấp phó của các tổ chức thuộc Sở thực hiện theo quy định của Chính phủ</w:t>
      </w:r>
      <w:r>
        <w:rPr>
          <w:rFonts w:ascii="Times New Roman" w:hAnsi="Times New Roman" w:cs="Times New Roman"/>
          <w:bCs/>
          <w:color w:val="000000" w:themeColor="text1"/>
          <w:sz w:val="28"/>
          <w:szCs w:val="28"/>
          <w:lang w:val="vi-VN"/>
        </w:rPr>
        <w:t xml:space="preserve">.</w:t>
      </w:r>
      <w:r>
        <w:rPr>
          <w:rFonts w:ascii="Times New Roman" w:hAnsi="Times New Roman" w:cs="Times New Roman"/>
          <w:bCs/>
          <w:color w:val="000000" w:themeColor="text1"/>
          <w:sz w:val="28"/>
          <w:szCs w:val="28"/>
        </w:rPr>
      </w:r>
    </w:p>
    <w:p>
      <w:pPr>
        <w:pBdr/>
        <w:spacing w:after="120" w:before="120"/>
        <w:ind w:firstLine="720"/>
        <w:jc w:val="both"/>
        <w:rPr>
          <w:rFonts w:ascii="Times New Roman" w:hAnsi="Times New Roman" w:cs="Times New Roman"/>
          <w:bCs/>
          <w:sz w:val="28"/>
          <w:szCs w:val="28"/>
          <w:lang w:val="vi-VN"/>
        </w:rPr>
      </w:pPr>
      <w:r>
        <w:rPr>
          <w:rFonts w:ascii="Times New Roman" w:hAnsi="Times New Roman" w:cs="Times New Roman"/>
          <w:b/>
          <w:bCs/>
          <w:sz w:val="28"/>
          <w:szCs w:val="28"/>
          <w:lang w:val="vi-VN"/>
        </w:rPr>
        <w:t xml:space="preserve">Điều 5. </w:t>
      </w:r>
      <w:r>
        <w:rPr>
          <w:rFonts w:ascii="Times New Roman" w:hAnsi="Times New Roman" w:cs="Times New Roman"/>
          <w:b/>
          <w:sz w:val="28"/>
          <w:szCs w:val="28"/>
          <w:lang w:val="vi-VN"/>
        </w:rPr>
        <w:t xml:space="preserve">Trách nhiệm thi hành</w:t>
      </w:r>
      <w:r>
        <w:rPr>
          <w:rFonts w:ascii="Times New Roman" w:hAnsi="Times New Roman" w:cs="Times New Roman"/>
          <w:bCs/>
          <w:sz w:val="28"/>
          <w:szCs w:val="28"/>
          <w:lang w:val="vi-VN"/>
        </w:rPr>
      </w:r>
    </w:p>
    <w:p>
      <w:pPr>
        <w:pBdr/>
        <w:tabs>
          <w:tab w:val="center" w:leader="none" w:pos="4536"/>
        </w:tabs>
        <w:spacing w:after="120" w:before="120"/>
        <w:ind w:firstLine="720"/>
        <w:jc w:val="both"/>
        <w:rPr>
          <w:rFonts w:ascii="Times New Roman" w:hAnsi="Times New Roman" w:cs="Times New Roman"/>
          <w:bCs/>
          <w:sz w:val="28"/>
          <w:szCs w:val="28"/>
          <w:lang w:val="vi-VN"/>
        </w:rPr>
      </w:pPr>
      <w:r>
        <w:rPr>
          <w:rFonts w:ascii="Times New Roman" w:hAnsi="Times New Roman" w:cs="Times New Roman"/>
          <w:bCs/>
          <w:sz w:val="28"/>
          <w:szCs w:val="28"/>
          <w:lang w:val="vi-VN"/>
        </w:rPr>
        <w:t xml:space="preserve">Sở Dân tộc và Tôn giáo có trách nhiệm </w:t>
      </w:r>
      <w:r>
        <w:rPr>
          <w:rFonts w:ascii="Times New Roman" w:hAnsi="Times New Roman" w:cs="Times New Roman"/>
          <w:color w:val="000000"/>
          <w:sz w:val="28"/>
          <w:szCs w:val="28"/>
          <w:lang w:val="vi-VN"/>
        </w:rPr>
        <w:t xml:space="preserve">phối hợp với các cơ quan, đơn vị, địa phương tổ chức triển khai thực hiện </w:t>
      </w:r>
      <w:r>
        <w:rPr>
          <w:rFonts w:ascii="Times New Roman" w:hAnsi="Times New Roman" w:cs="Times New Roman"/>
          <w:bCs/>
          <w:sz w:val="28"/>
          <w:szCs w:val="28"/>
          <w:lang w:val="vi-VN"/>
        </w:rPr>
        <w:t xml:space="preserve">và kiểm tra việc thực hiện Quy đị</w:t>
      </w:r>
      <w:r>
        <w:rPr>
          <w:rFonts w:ascii="Times New Roman" w:hAnsi="Times New Roman" w:cs="Times New Roman"/>
          <w:bCs/>
          <w:sz w:val="28"/>
          <w:szCs w:val="28"/>
          <w:lang w:val="vi-VN"/>
        </w:rPr>
        <w:t xml:space="preserve">nh này.</w:t>
      </w:r>
      <w:r>
        <w:rPr>
          <w:rFonts w:ascii="Times New Roman" w:hAnsi="Times New Roman" w:cs="Times New Roman"/>
          <w:bCs/>
          <w:sz w:val="28"/>
          <w:szCs w:val="28"/>
          <w:lang w:val="vi-VN"/>
        </w:rPr>
        <w:t xml:space="preserve">/.</w:t>
      </w:r>
      <w:r>
        <w:rPr>
          <w:rFonts w:ascii="Times New Roman" w:hAnsi="Times New Roman" w:cs="Times New Roman"/>
          <w:bCs/>
          <w:sz w:val="28"/>
          <w:szCs w:val="28"/>
          <w:lang w:val="vi-VN"/>
        </w:rPr>
      </w:r>
    </w:p>
    <w:p>
      <w:pPr>
        <w:pBdr/>
        <w:spacing w:after="120" w:before="120"/>
        <w:ind w:firstLine="720"/>
        <w:jc w:val="both"/>
        <w:rPr>
          <w:rFonts w:ascii="Times New Roman" w:hAnsi="Times New Roman" w:cs="Times New Roman"/>
          <w:color w:val="ff0000"/>
          <w:sz w:val="28"/>
          <w:szCs w:val="28"/>
          <w:lang w:val="vi-VN"/>
        </w:rPr>
      </w:pPr>
      <w:r>
        <w:rPr>
          <w:rFonts w:ascii="Times New Roman" w:hAnsi="Times New Roman" w:cs="Times New Roman"/>
          <w:color w:val="ff0000"/>
          <w:sz w:val="28"/>
          <w:szCs w:val="28"/>
          <w:lang w:val="vi-VN"/>
        </w:rPr>
      </w:r>
      <w:r>
        <w:rPr>
          <w:rFonts w:ascii="Times New Roman" w:hAnsi="Times New Roman" w:cs="Times New Roman"/>
          <w:color w:val="ff0000"/>
          <w:sz w:val="28"/>
          <w:szCs w:val="28"/>
          <w:lang w:val="vi-VN"/>
        </w:rPr>
      </w:r>
    </w:p>
    <w:p>
      <w:pPr>
        <w:pBdr/>
        <w:spacing/>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sectPr>
      <w:headerReference w:type="default" r:id="rId8"/>
      <w:footerReference w:type="even" r:id="rId9"/>
      <w:footnotePr/>
      <w:endnotePr/>
      <w:type w:val="nextPage"/>
      <w:pgSz w:h="16839" w:orient="portrait" w:w="11907"/>
      <w:pgMar w:top="1138" w:right="1134" w:bottom="1134" w:left="1699" w:header="533" w:footer="216"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5"/>
      <w:framePr w:hAnchor="margin" w:vAnchor="text" w:wrap="around" w:xAlign="right" w:y="1"/>
      <w:pBdr/>
      <w:spacing/>
      <w:ind/>
      <w:rPr>
        <w:rStyle w:val="767"/>
      </w:rPr>
    </w:pPr>
    <w:r>
      <w:rPr>
        <w:rStyle w:val="767"/>
      </w:rPr>
      <w:fldChar w:fldCharType="begin"/>
    </w:r>
    <w:r>
      <w:rPr>
        <w:rStyle w:val="767"/>
      </w:rPr>
      <w:instrText xml:space="preserve">PAGE  </w:instrText>
    </w:r>
    <w:r>
      <w:rPr>
        <w:rStyle w:val="767"/>
      </w:rPr>
      <w:fldChar w:fldCharType="end"/>
    </w:r>
    <w:r>
      <w:rPr>
        <w:rStyle w:val="767"/>
      </w:rPr>
    </w:r>
  </w:p>
  <w:p>
    <w:pPr>
      <w:pStyle w:val="765"/>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611674500"/>
      <w:docPartObj>
        <w:docPartGallery w:val="Page Numbers (Top of Page)"/>
        <w:docPartUnique w:val="true"/>
      </w:docPartObj>
      <w:rPr/>
    </w:sdtPr>
    <w:sdtContent>
      <w:p>
        <w:pPr>
          <w:pStyle w:val="768"/>
          <w:pBdr/>
          <w:spacing/>
          <w:ind/>
          <w:jc w:val="center"/>
          <w:rPr>
            <w:lang w:val="vi-VN"/>
          </w:rPr>
        </w:pPr>
        <w:r>
          <w:fldChar w:fldCharType="begin"/>
        </w:r>
        <w:r>
          <w:instrText xml:space="preserve"> PAGE   \* MERGEFORMAT </w:instrText>
        </w:r>
        <w:r>
          <w:fldChar w:fldCharType="separate"/>
        </w:r>
        <w:r>
          <w:t xml:space="preserve">5</w:t>
        </w:r>
        <w:r>
          <w:fldChar w:fldCharType="end"/>
        </w:r>
        <w:r>
          <w:rPr>
            <w:lang w:val="vi-VN"/>
          </w:rPr>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4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4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4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1">
    <w:name w:val="List Table 7 Colorful - Accent 2"/>
    <w:basedOn w:val="7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5">
    <w:name w:val="List Table 7 Colorful - Accent 6"/>
    <w:basedOn w:val="7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9">
    <w:name w:val="No Spacing"/>
    <w:basedOn w:val="732"/>
    <w:uiPriority w:val="1"/>
    <w:qFormat/>
    <w:pPr>
      <w:pBdr/>
      <w:spacing w:after="0" w:line="240" w:lineRule="auto"/>
      <w:ind/>
    </w:pPr>
  </w:style>
  <w:style w:type="character" w:styleId="170">
    <w:name w:val="Subtle Emphasis"/>
    <w:basedOn w:val="742"/>
    <w:uiPriority w:val="19"/>
    <w:qFormat/>
    <w:pPr>
      <w:pBdr/>
      <w:spacing/>
      <w:ind/>
    </w:pPr>
    <w:rPr>
      <w:i/>
      <w:iCs/>
      <w:color w:val="404040" w:themeColor="text1" w:themeTint="BF"/>
    </w:rPr>
  </w:style>
  <w:style w:type="character" w:styleId="171">
    <w:name w:val="Emphasis"/>
    <w:basedOn w:val="742"/>
    <w:uiPriority w:val="20"/>
    <w:qFormat/>
    <w:pPr>
      <w:pBdr/>
      <w:spacing/>
      <w:ind/>
    </w:pPr>
    <w:rPr>
      <w:i/>
      <w:iCs/>
    </w:rPr>
  </w:style>
  <w:style w:type="character" w:styleId="172">
    <w:name w:val="Strong"/>
    <w:basedOn w:val="742"/>
    <w:uiPriority w:val="22"/>
    <w:qFormat/>
    <w:pPr>
      <w:pBdr/>
      <w:spacing/>
      <w:ind/>
    </w:pPr>
    <w:rPr>
      <w:b/>
      <w:bCs/>
    </w:rPr>
  </w:style>
  <w:style w:type="character" w:styleId="173">
    <w:name w:val="Subtle Reference"/>
    <w:basedOn w:val="742"/>
    <w:uiPriority w:val="31"/>
    <w:qFormat/>
    <w:pPr>
      <w:pBdr/>
      <w:spacing/>
      <w:ind/>
    </w:pPr>
    <w:rPr>
      <w:smallCaps/>
      <w:color w:val="5a5a5a" w:themeColor="text1" w:themeTint="A5"/>
    </w:rPr>
  </w:style>
  <w:style w:type="character" w:styleId="174">
    <w:name w:val="Book Title"/>
    <w:basedOn w:val="742"/>
    <w:uiPriority w:val="33"/>
    <w:qFormat/>
    <w:pPr>
      <w:pBdr/>
      <w:spacing/>
      <w:ind/>
    </w:pPr>
    <w:rPr>
      <w:b/>
      <w:bCs/>
      <w:i/>
      <w:iCs/>
      <w:spacing w:val="5"/>
    </w:rPr>
  </w:style>
  <w:style w:type="paragraph" w:styleId="179">
    <w:name w:val="Caption"/>
    <w:basedOn w:val="732"/>
    <w:next w:val="732"/>
    <w:uiPriority w:val="35"/>
    <w:unhideWhenUsed/>
    <w:qFormat/>
    <w:pPr>
      <w:pBdr/>
      <w:spacing w:after="200" w:line="240" w:lineRule="auto"/>
      <w:ind/>
    </w:pPr>
    <w:rPr>
      <w:i/>
      <w:iCs/>
      <w:color w:val="0e2841" w:themeColor="text2"/>
      <w:sz w:val="18"/>
      <w:szCs w:val="18"/>
    </w:rPr>
  </w:style>
  <w:style w:type="paragraph" w:styleId="180">
    <w:name w:val="footnote text"/>
    <w:basedOn w:val="732"/>
    <w:link w:val="181"/>
    <w:uiPriority w:val="99"/>
    <w:semiHidden/>
    <w:unhideWhenUsed/>
    <w:pPr>
      <w:pBdr/>
      <w:spacing w:after="0" w:line="240" w:lineRule="auto"/>
      <w:ind/>
    </w:pPr>
    <w:rPr>
      <w:sz w:val="20"/>
      <w:szCs w:val="20"/>
    </w:rPr>
  </w:style>
  <w:style w:type="character" w:styleId="181">
    <w:name w:val="Footnote Text Char"/>
    <w:basedOn w:val="742"/>
    <w:link w:val="180"/>
    <w:uiPriority w:val="99"/>
    <w:semiHidden/>
    <w:pPr>
      <w:pBdr/>
      <w:spacing/>
      <w:ind/>
    </w:pPr>
    <w:rPr>
      <w:sz w:val="20"/>
      <w:szCs w:val="20"/>
    </w:rPr>
  </w:style>
  <w:style w:type="character" w:styleId="182">
    <w:name w:val="footnote reference"/>
    <w:basedOn w:val="742"/>
    <w:uiPriority w:val="99"/>
    <w:semiHidden/>
    <w:unhideWhenUsed/>
    <w:pPr>
      <w:pBdr/>
      <w:spacing/>
      <w:ind/>
    </w:pPr>
    <w:rPr>
      <w:vertAlign w:val="superscript"/>
    </w:rPr>
  </w:style>
  <w:style w:type="paragraph" w:styleId="183">
    <w:name w:val="endnote text"/>
    <w:basedOn w:val="732"/>
    <w:link w:val="184"/>
    <w:uiPriority w:val="99"/>
    <w:semiHidden/>
    <w:unhideWhenUsed/>
    <w:pPr>
      <w:pBdr/>
      <w:spacing w:after="0" w:line="240" w:lineRule="auto"/>
      <w:ind/>
    </w:pPr>
    <w:rPr>
      <w:sz w:val="20"/>
      <w:szCs w:val="20"/>
    </w:rPr>
  </w:style>
  <w:style w:type="character" w:styleId="184">
    <w:name w:val="Endnote Text Char"/>
    <w:basedOn w:val="742"/>
    <w:link w:val="183"/>
    <w:uiPriority w:val="99"/>
    <w:semiHidden/>
    <w:pPr>
      <w:pBdr/>
      <w:spacing/>
      <w:ind/>
    </w:pPr>
    <w:rPr>
      <w:sz w:val="20"/>
      <w:szCs w:val="20"/>
    </w:rPr>
  </w:style>
  <w:style w:type="character" w:styleId="185">
    <w:name w:val="endnote reference"/>
    <w:basedOn w:val="742"/>
    <w:uiPriority w:val="99"/>
    <w:semiHidden/>
    <w:unhideWhenUsed/>
    <w:pPr>
      <w:pBdr/>
      <w:spacing/>
      <w:ind/>
    </w:pPr>
    <w:rPr>
      <w:vertAlign w:val="superscript"/>
    </w:rPr>
  </w:style>
  <w:style w:type="character" w:styleId="186">
    <w:name w:val="Hyperlink"/>
    <w:basedOn w:val="742"/>
    <w:uiPriority w:val="99"/>
    <w:unhideWhenUsed/>
    <w:pPr>
      <w:pBdr/>
      <w:spacing/>
      <w:ind/>
    </w:pPr>
    <w:rPr>
      <w:color w:val="0563c1" w:themeColor="hyperlink"/>
      <w:u w:val="single"/>
    </w:rPr>
  </w:style>
  <w:style w:type="character" w:styleId="187">
    <w:name w:val="FollowedHyperlink"/>
    <w:basedOn w:val="742"/>
    <w:uiPriority w:val="99"/>
    <w:semiHidden/>
    <w:unhideWhenUsed/>
    <w:pPr>
      <w:pBdr/>
      <w:spacing/>
      <w:ind/>
    </w:pPr>
    <w:rPr>
      <w:color w:val="954f72" w:themeColor="followedHyperlink"/>
      <w:u w:val="single"/>
    </w:rPr>
  </w:style>
  <w:style w:type="paragraph" w:styleId="188">
    <w:name w:val="toc 1"/>
    <w:basedOn w:val="732"/>
    <w:next w:val="732"/>
    <w:uiPriority w:val="39"/>
    <w:unhideWhenUsed/>
    <w:pPr>
      <w:pBdr/>
      <w:spacing w:after="100"/>
      <w:ind/>
    </w:pPr>
  </w:style>
  <w:style w:type="paragraph" w:styleId="189">
    <w:name w:val="toc 2"/>
    <w:basedOn w:val="732"/>
    <w:next w:val="732"/>
    <w:uiPriority w:val="39"/>
    <w:unhideWhenUsed/>
    <w:pPr>
      <w:pBdr/>
      <w:spacing w:after="100"/>
      <w:ind w:left="220"/>
    </w:pPr>
  </w:style>
  <w:style w:type="paragraph" w:styleId="190">
    <w:name w:val="toc 3"/>
    <w:basedOn w:val="732"/>
    <w:next w:val="732"/>
    <w:uiPriority w:val="39"/>
    <w:unhideWhenUsed/>
    <w:pPr>
      <w:pBdr/>
      <w:spacing w:after="100"/>
      <w:ind w:left="440"/>
    </w:pPr>
  </w:style>
  <w:style w:type="paragraph" w:styleId="191">
    <w:name w:val="toc 4"/>
    <w:basedOn w:val="732"/>
    <w:next w:val="732"/>
    <w:uiPriority w:val="39"/>
    <w:unhideWhenUsed/>
    <w:pPr>
      <w:pBdr/>
      <w:spacing w:after="100"/>
      <w:ind w:left="660"/>
    </w:pPr>
  </w:style>
  <w:style w:type="paragraph" w:styleId="192">
    <w:name w:val="toc 5"/>
    <w:basedOn w:val="732"/>
    <w:next w:val="732"/>
    <w:uiPriority w:val="39"/>
    <w:unhideWhenUsed/>
    <w:pPr>
      <w:pBdr/>
      <w:spacing w:after="100"/>
      <w:ind w:left="880"/>
    </w:pPr>
  </w:style>
  <w:style w:type="paragraph" w:styleId="193">
    <w:name w:val="toc 6"/>
    <w:basedOn w:val="732"/>
    <w:next w:val="732"/>
    <w:uiPriority w:val="39"/>
    <w:unhideWhenUsed/>
    <w:pPr>
      <w:pBdr/>
      <w:spacing w:after="100"/>
      <w:ind w:left="1100"/>
    </w:pPr>
  </w:style>
  <w:style w:type="paragraph" w:styleId="194">
    <w:name w:val="toc 7"/>
    <w:basedOn w:val="732"/>
    <w:next w:val="732"/>
    <w:uiPriority w:val="39"/>
    <w:unhideWhenUsed/>
    <w:pPr>
      <w:pBdr/>
      <w:spacing w:after="100"/>
      <w:ind w:left="1320"/>
    </w:pPr>
  </w:style>
  <w:style w:type="paragraph" w:styleId="195">
    <w:name w:val="toc 8"/>
    <w:basedOn w:val="732"/>
    <w:next w:val="732"/>
    <w:uiPriority w:val="39"/>
    <w:unhideWhenUsed/>
    <w:pPr>
      <w:pBdr/>
      <w:spacing w:after="100"/>
      <w:ind w:left="1540"/>
    </w:pPr>
  </w:style>
  <w:style w:type="paragraph" w:styleId="196">
    <w:name w:val="toc 9"/>
    <w:basedOn w:val="732"/>
    <w:next w:val="732"/>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732"/>
    <w:next w:val="732"/>
    <w:uiPriority w:val="99"/>
    <w:unhideWhenUsed/>
    <w:pPr>
      <w:pBdr/>
      <w:spacing w:after="0" w:afterAutospacing="0"/>
      <w:ind/>
    </w:pPr>
  </w:style>
  <w:style w:type="paragraph" w:styleId="732" w:default="1">
    <w:name w:val="Normal"/>
    <w:qFormat/>
    <w:pPr>
      <w:pBdr/>
      <w:spacing/>
      <w:ind/>
    </w:pPr>
  </w:style>
  <w:style w:type="paragraph" w:styleId="733">
    <w:name w:val="Heading 1"/>
    <w:basedOn w:val="732"/>
    <w:next w:val="732"/>
    <w:link w:val="745"/>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734">
    <w:name w:val="Heading 2"/>
    <w:basedOn w:val="732"/>
    <w:next w:val="732"/>
    <w:link w:val="746"/>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735">
    <w:name w:val="Heading 3"/>
    <w:basedOn w:val="732"/>
    <w:next w:val="732"/>
    <w:link w:val="747"/>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736">
    <w:name w:val="Heading 4"/>
    <w:basedOn w:val="732"/>
    <w:next w:val="732"/>
    <w:link w:val="748"/>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737">
    <w:name w:val="Heading 5"/>
    <w:basedOn w:val="732"/>
    <w:next w:val="732"/>
    <w:link w:val="749"/>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738">
    <w:name w:val="Heading 6"/>
    <w:basedOn w:val="732"/>
    <w:next w:val="732"/>
    <w:link w:val="750"/>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39">
    <w:name w:val="Heading 7"/>
    <w:basedOn w:val="732"/>
    <w:next w:val="732"/>
    <w:link w:val="751"/>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40">
    <w:name w:val="Heading 8"/>
    <w:basedOn w:val="732"/>
    <w:next w:val="732"/>
    <w:link w:val="752"/>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41">
    <w:name w:val="Heading 9"/>
    <w:basedOn w:val="732"/>
    <w:next w:val="732"/>
    <w:link w:val="753"/>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42" w:default="1">
    <w:name w:val="Default Paragraph Font"/>
    <w:uiPriority w:val="1"/>
    <w:semiHidden/>
    <w:unhideWhenUsed/>
    <w:pPr>
      <w:pBdr/>
      <w:spacing/>
      <w:ind/>
    </w:pPr>
  </w:style>
  <w:style w:type="table" w:styleId="74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4" w:default="1">
    <w:name w:val="No List"/>
    <w:uiPriority w:val="99"/>
    <w:semiHidden/>
    <w:unhideWhenUsed/>
    <w:pPr>
      <w:pBdr/>
      <w:spacing/>
      <w:ind/>
    </w:pPr>
  </w:style>
  <w:style w:type="character" w:styleId="745" w:customStyle="1">
    <w:name w:val="Heading 1 Char"/>
    <w:basedOn w:val="742"/>
    <w:link w:val="733"/>
    <w:uiPriority w:val="9"/>
    <w:pPr>
      <w:pBdr/>
      <w:spacing/>
      <w:ind/>
    </w:pPr>
    <w:rPr>
      <w:rFonts w:asciiTheme="majorHAnsi" w:hAnsiTheme="majorHAnsi" w:eastAsiaTheme="majorEastAsia" w:cstheme="majorBidi"/>
      <w:color w:val="2f5496" w:themeColor="accent1" w:themeShade="BF"/>
      <w:sz w:val="40"/>
      <w:szCs w:val="40"/>
    </w:rPr>
  </w:style>
  <w:style w:type="character" w:styleId="746" w:customStyle="1">
    <w:name w:val="Heading 2 Char"/>
    <w:basedOn w:val="742"/>
    <w:link w:val="734"/>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747" w:customStyle="1">
    <w:name w:val="Heading 3 Char"/>
    <w:basedOn w:val="742"/>
    <w:link w:val="735"/>
    <w:uiPriority w:val="9"/>
    <w:semiHidden/>
    <w:pPr>
      <w:pBdr/>
      <w:spacing/>
      <w:ind/>
    </w:pPr>
    <w:rPr>
      <w:rFonts w:eastAsiaTheme="majorEastAsia" w:cstheme="majorBidi"/>
      <w:color w:val="2f5496" w:themeColor="accent1" w:themeShade="BF"/>
      <w:sz w:val="28"/>
      <w:szCs w:val="28"/>
    </w:rPr>
  </w:style>
  <w:style w:type="character" w:styleId="748" w:customStyle="1">
    <w:name w:val="Heading 4 Char"/>
    <w:basedOn w:val="742"/>
    <w:link w:val="736"/>
    <w:pPr>
      <w:pBdr/>
      <w:spacing/>
      <w:ind/>
    </w:pPr>
    <w:rPr>
      <w:rFonts w:eastAsiaTheme="majorEastAsia" w:cstheme="majorBidi"/>
      <w:i/>
      <w:iCs/>
      <w:color w:val="2f5496" w:themeColor="accent1" w:themeShade="BF"/>
    </w:rPr>
  </w:style>
  <w:style w:type="character" w:styleId="749" w:customStyle="1">
    <w:name w:val="Heading 5 Char"/>
    <w:basedOn w:val="742"/>
    <w:link w:val="737"/>
    <w:uiPriority w:val="9"/>
    <w:semiHidden/>
    <w:pPr>
      <w:pBdr/>
      <w:spacing/>
      <w:ind/>
    </w:pPr>
    <w:rPr>
      <w:rFonts w:eastAsiaTheme="majorEastAsia" w:cstheme="majorBidi"/>
      <w:color w:val="2f5496" w:themeColor="accent1" w:themeShade="BF"/>
    </w:rPr>
  </w:style>
  <w:style w:type="character" w:styleId="750" w:customStyle="1">
    <w:name w:val="Heading 6 Char"/>
    <w:basedOn w:val="742"/>
    <w:link w:val="738"/>
    <w:uiPriority w:val="9"/>
    <w:semiHidden/>
    <w:pPr>
      <w:pBdr/>
      <w:spacing/>
      <w:ind/>
    </w:pPr>
    <w:rPr>
      <w:rFonts w:eastAsiaTheme="majorEastAsia" w:cstheme="majorBidi"/>
      <w:i/>
      <w:iCs/>
      <w:color w:val="595959" w:themeColor="text1" w:themeTint="A6"/>
    </w:rPr>
  </w:style>
  <w:style w:type="character" w:styleId="751" w:customStyle="1">
    <w:name w:val="Heading 7 Char"/>
    <w:basedOn w:val="742"/>
    <w:link w:val="739"/>
    <w:uiPriority w:val="9"/>
    <w:semiHidden/>
    <w:pPr>
      <w:pBdr/>
      <w:spacing/>
      <w:ind/>
    </w:pPr>
    <w:rPr>
      <w:rFonts w:eastAsiaTheme="majorEastAsia" w:cstheme="majorBidi"/>
      <w:color w:val="595959" w:themeColor="text1" w:themeTint="A6"/>
    </w:rPr>
  </w:style>
  <w:style w:type="character" w:styleId="752" w:customStyle="1">
    <w:name w:val="Heading 8 Char"/>
    <w:basedOn w:val="742"/>
    <w:link w:val="740"/>
    <w:uiPriority w:val="9"/>
    <w:semiHidden/>
    <w:pPr>
      <w:pBdr/>
      <w:spacing/>
      <w:ind/>
    </w:pPr>
    <w:rPr>
      <w:rFonts w:eastAsiaTheme="majorEastAsia" w:cstheme="majorBidi"/>
      <w:i/>
      <w:iCs/>
      <w:color w:val="272727" w:themeColor="text1" w:themeTint="D8"/>
    </w:rPr>
  </w:style>
  <w:style w:type="character" w:styleId="753" w:customStyle="1">
    <w:name w:val="Heading 9 Char"/>
    <w:basedOn w:val="742"/>
    <w:link w:val="741"/>
    <w:uiPriority w:val="9"/>
    <w:semiHidden/>
    <w:pPr>
      <w:pBdr/>
      <w:spacing/>
      <w:ind/>
    </w:pPr>
    <w:rPr>
      <w:rFonts w:eastAsiaTheme="majorEastAsia" w:cstheme="majorBidi"/>
      <w:color w:val="272727" w:themeColor="text1" w:themeTint="D8"/>
    </w:rPr>
  </w:style>
  <w:style w:type="paragraph" w:styleId="754">
    <w:name w:val="Title"/>
    <w:basedOn w:val="732"/>
    <w:next w:val="732"/>
    <w:link w:val="755"/>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55" w:customStyle="1">
    <w:name w:val="Title Char"/>
    <w:basedOn w:val="742"/>
    <w:link w:val="754"/>
    <w:uiPriority w:val="10"/>
    <w:pPr>
      <w:pBdr/>
      <w:spacing/>
      <w:ind/>
    </w:pPr>
    <w:rPr>
      <w:rFonts w:asciiTheme="majorHAnsi" w:hAnsiTheme="majorHAnsi" w:eastAsiaTheme="majorEastAsia" w:cstheme="majorBidi"/>
      <w:spacing w:val="-10"/>
      <w:sz w:val="56"/>
      <w:szCs w:val="56"/>
    </w:rPr>
  </w:style>
  <w:style w:type="paragraph" w:styleId="756">
    <w:name w:val="Subtitle"/>
    <w:basedOn w:val="732"/>
    <w:next w:val="732"/>
    <w:link w:val="757"/>
    <w:uiPriority w:val="11"/>
    <w:qFormat/>
    <w:pPr>
      <w:numPr>
        <w:ilvl w:val="1"/>
      </w:numPr>
      <w:pBdr/>
      <w:spacing/>
      <w:ind/>
    </w:pPr>
    <w:rPr>
      <w:rFonts w:eastAsiaTheme="majorEastAsia" w:cstheme="majorBidi"/>
      <w:color w:val="595959" w:themeColor="text1" w:themeTint="A6"/>
      <w:spacing w:val="15"/>
      <w:sz w:val="28"/>
      <w:szCs w:val="28"/>
    </w:rPr>
  </w:style>
  <w:style w:type="character" w:styleId="757" w:customStyle="1">
    <w:name w:val="Subtitle Char"/>
    <w:basedOn w:val="742"/>
    <w:link w:val="756"/>
    <w:uiPriority w:val="11"/>
    <w:pPr>
      <w:pBdr/>
      <w:spacing/>
      <w:ind/>
    </w:pPr>
    <w:rPr>
      <w:rFonts w:eastAsiaTheme="majorEastAsia" w:cstheme="majorBidi"/>
      <w:color w:val="595959" w:themeColor="text1" w:themeTint="A6"/>
      <w:spacing w:val="15"/>
      <w:sz w:val="28"/>
      <w:szCs w:val="28"/>
    </w:rPr>
  </w:style>
  <w:style w:type="paragraph" w:styleId="758">
    <w:name w:val="Quote"/>
    <w:basedOn w:val="732"/>
    <w:next w:val="732"/>
    <w:link w:val="759"/>
    <w:uiPriority w:val="29"/>
    <w:qFormat/>
    <w:pPr>
      <w:pBdr/>
      <w:spacing w:before="160"/>
      <w:ind/>
      <w:jc w:val="center"/>
    </w:pPr>
    <w:rPr>
      <w:i/>
      <w:iCs/>
      <w:color w:val="404040" w:themeColor="text1" w:themeTint="BF"/>
    </w:rPr>
  </w:style>
  <w:style w:type="character" w:styleId="759" w:customStyle="1">
    <w:name w:val="Quote Char"/>
    <w:basedOn w:val="742"/>
    <w:link w:val="758"/>
    <w:uiPriority w:val="29"/>
    <w:pPr>
      <w:pBdr/>
      <w:spacing/>
      <w:ind/>
    </w:pPr>
    <w:rPr>
      <w:i/>
      <w:iCs/>
      <w:color w:val="404040" w:themeColor="text1" w:themeTint="BF"/>
    </w:rPr>
  </w:style>
  <w:style w:type="paragraph" w:styleId="760">
    <w:name w:val="List Paragraph"/>
    <w:basedOn w:val="732"/>
    <w:uiPriority w:val="34"/>
    <w:qFormat/>
    <w:pPr>
      <w:pBdr/>
      <w:spacing/>
      <w:ind w:left="720"/>
      <w:contextualSpacing w:val="true"/>
    </w:pPr>
  </w:style>
  <w:style w:type="character" w:styleId="761">
    <w:name w:val="Intense Emphasis"/>
    <w:basedOn w:val="742"/>
    <w:uiPriority w:val="21"/>
    <w:qFormat/>
    <w:pPr>
      <w:pBdr/>
      <w:spacing/>
      <w:ind/>
    </w:pPr>
    <w:rPr>
      <w:i/>
      <w:iCs/>
      <w:color w:val="2f5496" w:themeColor="accent1" w:themeShade="BF"/>
    </w:rPr>
  </w:style>
  <w:style w:type="paragraph" w:styleId="762">
    <w:name w:val="Intense Quote"/>
    <w:basedOn w:val="732"/>
    <w:next w:val="732"/>
    <w:link w:val="763"/>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763" w:customStyle="1">
    <w:name w:val="Intense Quote Char"/>
    <w:basedOn w:val="742"/>
    <w:link w:val="762"/>
    <w:uiPriority w:val="30"/>
    <w:pPr>
      <w:pBdr/>
      <w:spacing/>
      <w:ind/>
    </w:pPr>
    <w:rPr>
      <w:i/>
      <w:iCs/>
      <w:color w:val="2f5496" w:themeColor="accent1" w:themeShade="BF"/>
    </w:rPr>
  </w:style>
  <w:style w:type="character" w:styleId="764">
    <w:name w:val="Intense Reference"/>
    <w:basedOn w:val="742"/>
    <w:uiPriority w:val="32"/>
    <w:qFormat/>
    <w:pPr>
      <w:pBdr/>
      <w:spacing/>
      <w:ind/>
    </w:pPr>
    <w:rPr>
      <w:b/>
      <w:bCs/>
      <w:smallCaps/>
      <w:color w:val="2f5496" w:themeColor="accent1" w:themeShade="BF"/>
      <w:spacing w:val="5"/>
    </w:rPr>
  </w:style>
  <w:style w:type="paragraph" w:styleId="765">
    <w:name w:val="Footer"/>
    <w:basedOn w:val="732"/>
    <w:link w:val="766"/>
    <w:pPr>
      <w:pBdr/>
      <w:tabs>
        <w:tab w:val="center" w:leader="none" w:pos="4320"/>
        <w:tab w:val="right" w:leader="none" w:pos="8640"/>
      </w:tabs>
      <w:spacing w:after="0" w:line="240" w:lineRule="auto"/>
      <w:ind/>
    </w:pPr>
    <w:rPr>
      <w:rFonts w:ascii="Times New Roman" w:hAnsi="Times New Roman" w:eastAsia="Times New Roman" w:cs="Times New Roman"/>
      <w:spacing w:val="-8"/>
      <w:sz w:val="28"/>
      <w:szCs w:val="20"/>
      <w14:ligatures w14:val="none"/>
    </w:rPr>
  </w:style>
  <w:style w:type="character" w:styleId="766" w:customStyle="1">
    <w:name w:val="Footer Char"/>
    <w:basedOn w:val="742"/>
    <w:link w:val="765"/>
    <w:pPr>
      <w:pBdr/>
      <w:spacing/>
      <w:ind/>
    </w:pPr>
    <w:rPr>
      <w:rFonts w:ascii="Times New Roman" w:hAnsi="Times New Roman" w:eastAsia="Times New Roman" w:cs="Times New Roman"/>
      <w:spacing w:val="-8"/>
      <w:sz w:val="28"/>
      <w:szCs w:val="20"/>
      <w14:ligatures w14:val="none"/>
    </w:rPr>
  </w:style>
  <w:style w:type="character" w:styleId="767">
    <w:name w:val="page number"/>
    <w:basedOn w:val="742"/>
    <w:pPr>
      <w:pBdr/>
      <w:spacing/>
      <w:ind/>
    </w:pPr>
  </w:style>
  <w:style w:type="paragraph" w:styleId="768">
    <w:name w:val="Header"/>
    <w:basedOn w:val="732"/>
    <w:link w:val="769"/>
    <w:uiPriority w:val="99"/>
    <w:pPr>
      <w:pBdr/>
      <w:tabs>
        <w:tab w:val="center" w:leader="none" w:pos="4320"/>
        <w:tab w:val="right" w:leader="none" w:pos="8640"/>
      </w:tabs>
      <w:spacing w:after="0" w:line="240" w:lineRule="auto"/>
      <w:ind/>
    </w:pPr>
    <w:rPr>
      <w:rFonts w:ascii="Times New Roman" w:hAnsi="Times New Roman" w:eastAsia="Times New Roman" w:cs="Times New Roman"/>
      <w:spacing w:val="-8"/>
      <w:sz w:val="28"/>
      <w:szCs w:val="20"/>
      <w14:ligatures w14:val="none"/>
    </w:rPr>
  </w:style>
  <w:style w:type="character" w:styleId="769" w:customStyle="1">
    <w:name w:val="Header Char"/>
    <w:basedOn w:val="742"/>
    <w:link w:val="768"/>
    <w:uiPriority w:val="99"/>
    <w:pPr>
      <w:pBdr/>
      <w:spacing/>
      <w:ind/>
    </w:pPr>
    <w:rPr>
      <w:rFonts w:ascii="Times New Roman" w:hAnsi="Times New Roman" w:eastAsia="Times New Roman" w:cs="Times New Roman"/>
      <w:spacing w:val="-8"/>
      <w:sz w:val="28"/>
      <w:szCs w:val="20"/>
      <w14:ligatures w14:val="none"/>
    </w:rPr>
  </w:style>
  <w:style w:type="paragraph" w:styleId="770">
    <w:name w:val="Normal (Web)"/>
    <w:basedOn w:val="732"/>
    <w:link w:val="771"/>
    <w:uiPriority w:val="99"/>
    <w:unhideWhenUsed/>
    <w:qFormat/>
    <w:pPr>
      <w:pBdr/>
      <w:spacing w:after="100" w:afterAutospacing="1" w:before="100" w:beforeAutospacing="1" w:line="240" w:lineRule="auto"/>
      <w:ind/>
    </w:pPr>
    <w:rPr>
      <w:rFonts w:ascii="Times New Roman" w:hAnsi="Times New Roman" w:eastAsia="Times New Roman" w:cs="Times New Roman"/>
      <w14:ligatures w14:val="none"/>
    </w:rPr>
  </w:style>
  <w:style w:type="character" w:styleId="771" w:customStyle="1">
    <w:name w:val="Normal (Web) Char"/>
    <w:link w:val="770"/>
    <w:uiPriority w:val="99"/>
    <w:pPr>
      <w:pBdr/>
      <w:spacing/>
      <w:ind/>
    </w:pPr>
    <w:rPr>
      <w:rFonts w:ascii="Times New Roman" w:hAnsi="Times New Roman" w:eastAsia="Times New Roman" w:cs="Times New Roman"/>
      <w14:ligatures w14:val="none"/>
    </w:rPr>
  </w:style>
  <w:style w:type="table" w:styleId="772">
    <w:name w:val="Table Grid"/>
    <w:basedOn w:val="74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webSettings" Target="webSetting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theme" Target="theme/theme1.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footer" Target="footer1.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F019D1-C1B6-4C1D-B11F-4DA83EFA2BB2}">
  <ds:schemaRefs>
    <ds:schemaRef ds:uri="http://schemas.openxmlformats.org/officeDocument/2006/bibliography"/>
  </ds:schemaRefs>
</ds:datastoreItem>
</file>

<file path=customXml/itemProps2.xml><?xml version="1.0" encoding="utf-8"?>
<ds:datastoreItem xmlns:ds="http://schemas.openxmlformats.org/officeDocument/2006/customXml" ds:itemID="{2A24B12F-04A5-42E7-836A-BD87229EA41B}"/>
</file>

<file path=customXml/itemProps3.xml><?xml version="1.0" encoding="utf-8"?>
<ds:datastoreItem xmlns:ds="http://schemas.openxmlformats.org/officeDocument/2006/customXml" ds:itemID="{4DC99E6A-2EFF-45F8-A3DF-0F94FBD6A840}"/>
</file>

<file path=customXml/itemProps4.xml><?xml version="1.0" encoding="utf-8"?>
<ds:datastoreItem xmlns:ds="http://schemas.openxmlformats.org/officeDocument/2006/customXml" ds:itemID="{754A3D08-67F1-4D3D-ABF5-918D15C1DF5A}"/>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Lưu Hương xuân</cp:lastModifiedBy>
  <cp:revision>8</cp:revision>
  <dcterms:created xsi:type="dcterms:W3CDTF">2025-07-02T03:21:00Z</dcterms:created>
  <dcterms:modified xsi:type="dcterms:W3CDTF">2025-07-10T03:47:59Z</dcterms:modified>
</cp:coreProperties>
</file>