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E6799F" w:rsidRPr="00FC3FDD" w14:paraId="5808C939" w14:textId="77777777" w:rsidTr="007E67C9">
        <w:trPr>
          <w:trHeight w:val="781"/>
        </w:trPr>
        <w:tc>
          <w:tcPr>
            <w:tcW w:w="3368" w:type="dxa"/>
            <w:shd w:val="clear" w:color="auto" w:fill="auto"/>
          </w:tcPr>
          <w:p w14:paraId="202BFB9A" w14:textId="77777777" w:rsidR="00E6799F" w:rsidRPr="00FC3FDD" w:rsidRDefault="00E6799F" w:rsidP="007E67C9">
            <w:pPr>
              <w:spacing w:line="300" w:lineRule="auto"/>
              <w:jc w:val="center"/>
              <w:rPr>
                <w:b/>
                <w:sz w:val="26"/>
              </w:rPr>
            </w:pPr>
            <w:r w:rsidRPr="00FC3FDD">
              <w:br w:type="page"/>
            </w:r>
            <w:r w:rsidRPr="00FC3FDD">
              <w:rPr>
                <w:b/>
                <w:sz w:val="26"/>
              </w:rPr>
              <w:t>ỦY BAN NHÂN DÂN</w:t>
            </w:r>
          </w:p>
          <w:p w14:paraId="52600974" w14:textId="66048019" w:rsidR="00E6799F" w:rsidRPr="00FC3FDD" w:rsidRDefault="00E6799F" w:rsidP="007E67C9">
            <w:pPr>
              <w:spacing w:line="300" w:lineRule="auto"/>
              <w:jc w:val="center"/>
              <w:rPr>
                <w:b/>
                <w:sz w:val="26"/>
              </w:rPr>
            </w:pPr>
            <w:r>
              <w:rPr>
                <w:noProof/>
              </w:rPr>
              <mc:AlternateContent>
                <mc:Choice Requires="wps">
                  <w:drawing>
                    <wp:anchor distT="4294967295" distB="4294967295" distL="114300" distR="114300" simplePos="0" relativeHeight="251688960" behindDoc="0" locked="0" layoutInCell="1" allowOverlap="1" wp14:anchorId="423CE357" wp14:editId="1BECC9C0">
                      <wp:simplePos x="0" y="0"/>
                      <wp:positionH relativeFrom="column">
                        <wp:posOffset>573405</wp:posOffset>
                      </wp:positionH>
                      <wp:positionV relativeFrom="paragraph">
                        <wp:posOffset>215264</wp:posOffset>
                      </wp:positionV>
                      <wp:extent cx="914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FABAD3F" id="Straight Connector 2" o:spid="_x0000_s1026" style="position:absolute;z-index:251688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xhGwIAADU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"/>
                  </w:pict>
                </mc:Fallback>
              </mc:AlternateContent>
            </w:r>
            <w:r w:rsidRPr="00FC3FDD">
              <w:rPr>
                <w:b/>
                <w:sz w:val="26"/>
              </w:rPr>
              <w:t>TỈNH BẮC NINH</w:t>
            </w:r>
          </w:p>
          <w:p w14:paraId="49577E0F" w14:textId="77777777" w:rsidR="00E6799F" w:rsidRPr="00463BB0" w:rsidRDefault="00E6799F" w:rsidP="007E67C9">
            <w:pPr>
              <w:spacing w:line="300" w:lineRule="auto"/>
              <w:jc w:val="center"/>
              <w:rPr>
                <w:b/>
                <w:sz w:val="20"/>
              </w:rPr>
            </w:pPr>
          </w:p>
        </w:tc>
        <w:tc>
          <w:tcPr>
            <w:tcW w:w="5987" w:type="dxa"/>
            <w:shd w:val="clear" w:color="auto" w:fill="auto"/>
          </w:tcPr>
          <w:p w14:paraId="3C8BD3E6" w14:textId="77777777" w:rsidR="00E6799F" w:rsidRPr="00FC3FDD" w:rsidRDefault="00E6799F" w:rsidP="007E67C9">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5B4CFF36" w14:textId="65ACB598" w:rsidR="00E6799F" w:rsidRPr="00FC3FDD" w:rsidRDefault="00E6799F" w:rsidP="007E67C9">
            <w:pPr>
              <w:spacing w:line="300" w:lineRule="auto"/>
              <w:jc w:val="center"/>
              <w:rPr>
                <w:b/>
              </w:rPr>
            </w:pPr>
            <w:r>
              <w:rPr>
                <w:noProof/>
              </w:rPr>
              <mc:AlternateContent>
                <mc:Choice Requires="wps">
                  <w:drawing>
                    <wp:anchor distT="4294967295" distB="4294967295" distL="114300" distR="114300" simplePos="0" relativeHeight="251689984" behindDoc="0" locked="0" layoutInCell="1" allowOverlap="1" wp14:anchorId="34EA6B87" wp14:editId="5566D957">
                      <wp:simplePos x="0" y="0"/>
                      <wp:positionH relativeFrom="column">
                        <wp:posOffset>732155</wp:posOffset>
                      </wp:positionH>
                      <wp:positionV relativeFrom="paragraph">
                        <wp:posOffset>232409</wp:posOffset>
                      </wp:positionV>
                      <wp:extent cx="22098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1D39E0A4" id="Straight Connector 1"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"/>
                  </w:pict>
                </mc:Fallback>
              </mc:AlternateContent>
            </w:r>
            <w:r w:rsidRPr="00FC3FDD">
              <w:rPr>
                <w:b/>
              </w:rPr>
              <w:t>Độc lập - Tự do - Hạnh phúc</w:t>
            </w:r>
          </w:p>
          <w:p w14:paraId="33E7A098" w14:textId="77777777" w:rsidR="00E6799F" w:rsidRPr="00463BB0" w:rsidRDefault="00E6799F" w:rsidP="007E67C9">
            <w:pPr>
              <w:spacing w:line="300" w:lineRule="auto"/>
              <w:rPr>
                <w:b/>
                <w:sz w:val="20"/>
              </w:rPr>
            </w:pPr>
          </w:p>
        </w:tc>
      </w:tr>
      <w:tr w:rsidR="00E6799F" w:rsidRPr="00FC3FDD" w14:paraId="2007DEFF" w14:textId="77777777" w:rsidTr="007E67C9">
        <w:tc>
          <w:tcPr>
            <w:tcW w:w="3368" w:type="dxa"/>
            <w:shd w:val="clear" w:color="auto" w:fill="auto"/>
          </w:tcPr>
          <w:p w14:paraId="641C8006" w14:textId="77777777" w:rsidR="00E6799F" w:rsidRPr="00FC3FDD" w:rsidRDefault="00E6799F" w:rsidP="007E67C9">
            <w:pPr>
              <w:spacing w:line="300" w:lineRule="auto"/>
              <w:jc w:val="center"/>
            </w:pPr>
            <w:r>
              <w:t>Số: 57/2026</w:t>
            </w:r>
            <w:r w:rsidRPr="00FC3FDD">
              <w:t>/QĐ-UBND</w:t>
            </w:r>
          </w:p>
        </w:tc>
        <w:tc>
          <w:tcPr>
            <w:tcW w:w="5987" w:type="dxa"/>
            <w:shd w:val="clear" w:color="auto" w:fill="auto"/>
          </w:tcPr>
          <w:p w14:paraId="34684ABC" w14:textId="77777777" w:rsidR="00E6799F" w:rsidRPr="00FC3FDD" w:rsidRDefault="00E6799F" w:rsidP="007E67C9">
            <w:pPr>
              <w:spacing w:line="300" w:lineRule="auto"/>
              <w:jc w:val="center"/>
              <w:rPr>
                <w:i/>
              </w:rPr>
            </w:pPr>
            <w:r>
              <w:rPr>
                <w:i/>
              </w:rPr>
              <w:t>Bắc Ninh, ngày 15 tháng 7 năm 2026</w:t>
            </w:r>
          </w:p>
        </w:tc>
      </w:tr>
    </w:tbl>
    <w:p w14:paraId="6902A82A" w14:textId="77777777" w:rsidR="00E6799F" w:rsidRPr="00C00F6F" w:rsidRDefault="00E6799F" w:rsidP="00EC4675">
      <w:pPr>
        <w:spacing w:before="240" w:line="377" w:lineRule="auto"/>
        <w:jc w:val="center"/>
        <w:rPr>
          <w:b/>
          <w:bCs/>
          <w:color w:val="000000"/>
        </w:rPr>
      </w:pPr>
      <w:r w:rsidRPr="00C00F6F">
        <w:rPr>
          <w:b/>
          <w:bCs/>
          <w:color w:val="000000"/>
        </w:rPr>
        <w:t xml:space="preserve">QUYẾT ĐỊNH </w:t>
      </w:r>
    </w:p>
    <w:p w14:paraId="25FA30B2" w14:textId="77777777" w:rsidR="00E6799F" w:rsidRPr="00C00F6F" w:rsidRDefault="00E6799F" w:rsidP="00E6799F">
      <w:pPr>
        <w:shd w:val="clear" w:color="auto" w:fill="FFFFFF"/>
        <w:spacing w:line="377" w:lineRule="auto"/>
        <w:jc w:val="center"/>
        <w:rPr>
          <w:b/>
          <w:color w:val="000000"/>
        </w:rPr>
      </w:pPr>
      <w:r w:rsidRPr="00C00F6F">
        <w:rPr>
          <w:b/>
          <w:color w:val="000000"/>
        </w:rPr>
        <w:t>Bãi</w:t>
      </w:r>
      <w:r w:rsidRPr="00C00F6F">
        <w:rPr>
          <w:b/>
        </w:rPr>
        <w:t xml:space="preserve"> bỏ </w:t>
      </w:r>
      <w:r w:rsidRPr="00C00F6F">
        <w:rPr>
          <w:b/>
          <w:color w:val="000000"/>
        </w:rPr>
        <w:t>Quyết định số 5/2025/QĐ-UBND ngày 01/7/2025 của Ủy ban nhân dân tỉnh Bắc Ninh Ban hành Quy định chức năng, nhiệm vụ, quyền hạn của Trung tâm Phục vụ hành chính công tỉnh Bắc Ninh</w:t>
      </w:r>
    </w:p>
    <w:p w14:paraId="0A2AE38D" w14:textId="77777777" w:rsidR="00E6799F" w:rsidRPr="00C00F6F" w:rsidRDefault="00E6799F" w:rsidP="00E6799F">
      <w:pPr>
        <w:pStyle w:val="NormalWeb"/>
        <w:spacing w:before="120" w:beforeAutospacing="0" w:after="0" w:afterAutospacing="0" w:line="377" w:lineRule="auto"/>
        <w:ind w:firstLine="284"/>
        <w:rPr>
          <w:color w:val="000000"/>
          <w:sz w:val="28"/>
          <w:szCs w:val="28"/>
        </w:rPr>
      </w:pPr>
      <w:r w:rsidRPr="00C00F6F">
        <w:rPr>
          <w:color w:val="000000"/>
          <w:sz w:val="28"/>
          <w:szCs w:val="28"/>
        </w:rPr>
        <w:t>Căn cứ Luật Tổ chức chính quyền địa phương số 74/2025/QH15;</w:t>
      </w:r>
    </w:p>
    <w:p w14:paraId="2A684542" w14:textId="44FCC255" w:rsidR="00E6799F" w:rsidRPr="00C00F6F" w:rsidRDefault="00E6799F" w:rsidP="00E6799F">
      <w:pPr>
        <w:pStyle w:val="NormalWeb"/>
        <w:spacing w:before="0" w:beforeAutospacing="0" w:after="0" w:afterAutospacing="0" w:line="377" w:lineRule="auto"/>
        <w:ind w:firstLine="284"/>
        <w:rPr>
          <w:color w:val="000000"/>
          <w:spacing w:val="4"/>
          <w:sz w:val="28"/>
          <w:szCs w:val="28"/>
        </w:rPr>
      </w:pPr>
      <w:r w:rsidRPr="00C00F6F">
        <w:rPr>
          <w:color w:val="000000"/>
          <w:spacing w:val="4"/>
          <w:sz w:val="28"/>
          <w:szCs w:val="28"/>
        </w:rPr>
        <w:t>Căn cứ Luật Ban hành văn bản quy phạm pháp luật số 64/2025/Q</w:t>
      </w:r>
      <w:bookmarkStart w:id="0" w:name="_GoBack"/>
      <w:bookmarkEnd w:id="0"/>
      <w:r w:rsidRPr="00C00F6F">
        <w:rPr>
          <w:color w:val="000000"/>
          <w:spacing w:val="4"/>
          <w:sz w:val="28"/>
          <w:szCs w:val="28"/>
        </w:rPr>
        <w:t xml:space="preserve">H15; Luật </w:t>
      </w:r>
      <w:r w:rsidR="00E64F16">
        <w:rPr>
          <w:color w:val="000000"/>
          <w:spacing w:val="4"/>
          <w:sz w:val="28"/>
          <w:szCs w:val="28"/>
          <w:lang w:val="vi-VN"/>
        </w:rPr>
        <w:t>s</w:t>
      </w:r>
      <w:r w:rsidRPr="00C00F6F">
        <w:rPr>
          <w:color w:val="000000"/>
          <w:spacing w:val="4"/>
          <w:sz w:val="28"/>
          <w:szCs w:val="28"/>
        </w:rPr>
        <w:t>ửa đổi, bổ sung một số điều của Luật Ban hành văn bản quy phạm pháp luật số 87/2025/QH15;</w:t>
      </w:r>
    </w:p>
    <w:p w14:paraId="7D35AED1" w14:textId="33670A6F" w:rsidR="00E6799F" w:rsidRPr="00C00F6F" w:rsidRDefault="00E6799F" w:rsidP="00E6799F">
      <w:pPr>
        <w:spacing w:line="377" w:lineRule="auto"/>
        <w:ind w:firstLine="284"/>
        <w:jc w:val="both"/>
        <w:rPr>
          <w:spacing w:val="-4"/>
        </w:rPr>
      </w:pPr>
      <w:r w:rsidRPr="00C00F6F">
        <w:rPr>
          <w:spacing w:val="-4"/>
          <w:lang w:val="vi-VN"/>
        </w:rPr>
        <w:t xml:space="preserve">Căn cứ Nghị định số 118/2025/NĐ-CP của Chính phủ </w:t>
      </w:r>
      <w:r w:rsidRPr="00C00F6F">
        <w:rPr>
          <w:spacing w:val="-4"/>
        </w:rPr>
        <w:t>V</w:t>
      </w:r>
      <w:r w:rsidRPr="00C00F6F">
        <w:rPr>
          <w:spacing w:val="-4"/>
          <w:lang w:val="vi-VN"/>
        </w:rPr>
        <w:t>ề thực hiện thủ tục hành chính theo cơ chế một cửa, một cửa liên thông tại Bộ phận Một cửa và Cổng Dịch vụ công quốc gia;</w:t>
      </w:r>
      <w:r w:rsidRPr="00C00F6F">
        <w:rPr>
          <w:spacing w:val="-4"/>
        </w:rPr>
        <w:t xml:space="preserve"> Nghị định số 367/2025/</w:t>
      </w:r>
      <w:r w:rsidR="00E64F16">
        <w:rPr>
          <w:spacing w:val="-4"/>
        </w:rPr>
        <w:t>NĐ-CP của Chính phủ s</w:t>
      </w:r>
      <w:r w:rsidRPr="00C00F6F">
        <w:rPr>
          <w:spacing w:val="-4"/>
        </w:rPr>
        <w:t>ửa đổi, bổ sung một số điều của</w:t>
      </w:r>
      <w:r w:rsidRPr="00C00F6F">
        <w:rPr>
          <w:spacing w:val="-4"/>
          <w:lang w:val="vi-VN"/>
        </w:rPr>
        <w:t xml:space="preserve"> Nghị định số 118/2025/NĐ-CP ngày 09</w:t>
      </w:r>
      <w:r w:rsidRPr="00C00F6F">
        <w:rPr>
          <w:spacing w:val="-4"/>
        </w:rPr>
        <w:t>/</w:t>
      </w:r>
      <w:r w:rsidRPr="00C00F6F">
        <w:rPr>
          <w:spacing w:val="-4"/>
          <w:lang w:val="vi-VN"/>
        </w:rPr>
        <w:t>6</w:t>
      </w:r>
      <w:r w:rsidRPr="00C00F6F">
        <w:rPr>
          <w:spacing w:val="-4"/>
        </w:rPr>
        <w:t>/</w:t>
      </w:r>
      <w:r w:rsidRPr="00C00F6F">
        <w:rPr>
          <w:spacing w:val="-4"/>
          <w:lang w:val="vi-VN"/>
        </w:rPr>
        <w:t xml:space="preserve">2025 của Chính phủ </w:t>
      </w:r>
      <w:r w:rsidR="00E64F16">
        <w:rPr>
          <w:spacing w:val="-4"/>
          <w:lang w:val="vi-VN"/>
        </w:rPr>
        <w:t>v</w:t>
      </w:r>
      <w:r w:rsidRPr="00C00F6F">
        <w:rPr>
          <w:spacing w:val="-4"/>
          <w:lang w:val="vi-VN"/>
        </w:rPr>
        <w:t>ề thực hiện thủ tục hành chính theo cơ chế một cửa, một cửa liên thông tại Bộ phận Một cửa và Cổng Dịch vụ công quốc gia</w:t>
      </w:r>
      <w:r w:rsidRPr="00C00F6F">
        <w:rPr>
          <w:spacing w:val="-4"/>
        </w:rPr>
        <w:t>;</w:t>
      </w:r>
    </w:p>
    <w:p w14:paraId="0F8090D3" w14:textId="77777777" w:rsidR="00E6799F" w:rsidRPr="00C00F6F" w:rsidRDefault="00E6799F" w:rsidP="00E6799F">
      <w:pPr>
        <w:pStyle w:val="NormalWeb"/>
        <w:spacing w:before="0" w:beforeAutospacing="0" w:after="0" w:afterAutospacing="0" w:line="377" w:lineRule="auto"/>
        <w:ind w:firstLine="284"/>
        <w:rPr>
          <w:color w:val="000000"/>
          <w:sz w:val="28"/>
          <w:szCs w:val="28"/>
        </w:rPr>
      </w:pPr>
      <w:r w:rsidRPr="00C00F6F">
        <w:rPr>
          <w:color w:val="000000"/>
          <w:sz w:val="28"/>
          <w:szCs w:val="28"/>
        </w:rPr>
        <w:t>Theo đề nghị của Văn phòng UBND tỉnh tại Tờ trình số 1109/TTr-VP ngày      29/6/2026;</w:t>
      </w:r>
    </w:p>
    <w:p w14:paraId="52409CBC" w14:textId="77777777" w:rsidR="00E6799F" w:rsidRPr="00C00F6F" w:rsidRDefault="00E6799F" w:rsidP="00E6799F">
      <w:pPr>
        <w:pStyle w:val="NormalWeb"/>
        <w:spacing w:before="0" w:beforeAutospacing="0" w:after="0" w:afterAutospacing="0" w:line="377" w:lineRule="auto"/>
        <w:ind w:firstLine="284"/>
        <w:rPr>
          <w:rFonts w:eastAsia="Calibri"/>
          <w:iCs/>
          <w:sz w:val="28"/>
          <w:szCs w:val="28"/>
          <w:lang w:val="pt-BR" w:eastAsia="en-SG"/>
        </w:rPr>
      </w:pPr>
      <w:r w:rsidRPr="00C00F6F">
        <w:rPr>
          <w:color w:val="000000"/>
          <w:sz w:val="28"/>
          <w:szCs w:val="28"/>
        </w:rPr>
        <w:t xml:space="preserve">Ủy ban nhân dân tỉnh </w:t>
      </w:r>
      <w:r w:rsidRPr="00C00F6F">
        <w:rPr>
          <w:rFonts w:eastAsia="Calibri"/>
          <w:iCs/>
          <w:sz w:val="28"/>
          <w:szCs w:val="28"/>
          <w:lang w:val="pt-BR" w:eastAsia="en-SG"/>
        </w:rPr>
        <w:t>Bắc Ninh ban hành Quyết định Bãi bỏ Quyết định số 5/2025/QĐ-UBND ngày 01/7/2025 của Ủy ban nhân dân tỉnh Bắc Ninh Ban hành Quy định chức năng, nhiệm vụ, quyền hạn của Trung tâm Phục vụ hành chính công tỉnh Bắc Ninh.</w:t>
      </w:r>
    </w:p>
    <w:p w14:paraId="13C9A6F9" w14:textId="77777777" w:rsidR="00E6799F" w:rsidRPr="00C00F6F" w:rsidRDefault="00E6799F" w:rsidP="00E6799F">
      <w:pPr>
        <w:shd w:val="clear" w:color="auto" w:fill="FFFFFF"/>
        <w:spacing w:line="377" w:lineRule="auto"/>
        <w:ind w:firstLine="284"/>
        <w:jc w:val="both"/>
        <w:rPr>
          <w:lang w:val="pt-BR"/>
        </w:rPr>
      </w:pPr>
      <w:r w:rsidRPr="00C00F6F">
        <w:rPr>
          <w:b/>
          <w:lang w:val="pt-BR"/>
        </w:rPr>
        <w:t>Điều 1.</w:t>
      </w:r>
      <w:r w:rsidRPr="00C00F6F">
        <w:rPr>
          <w:lang w:val="pt-BR"/>
        </w:rPr>
        <w:t xml:space="preserve"> Bãi bỏ toàn bộ Quyết định số 5/2025/QĐ-UBND ngày 01/7/2025 của Ủy ban nhân dân tỉnh Bắc Ninh Ban hành Quy định chức năng, nhiệm vụ, quyền hạn của Trung tâm Phục vụ hành chính công tỉnh Bắc Ninh.</w:t>
      </w:r>
    </w:p>
    <w:p w14:paraId="3A176DA8" w14:textId="77777777" w:rsidR="00E6799F" w:rsidRPr="00C00F6F" w:rsidRDefault="00E6799F" w:rsidP="00E6799F">
      <w:pPr>
        <w:autoSpaceDE w:val="0"/>
        <w:autoSpaceDN w:val="0"/>
        <w:adjustRightInd w:val="0"/>
        <w:spacing w:line="377" w:lineRule="auto"/>
        <w:ind w:firstLine="284"/>
        <w:jc w:val="both"/>
        <w:rPr>
          <w:spacing w:val="-4"/>
          <w:lang w:val="pt-BR"/>
        </w:rPr>
      </w:pPr>
      <w:r w:rsidRPr="00C00F6F">
        <w:rPr>
          <w:b/>
          <w:spacing w:val="-4"/>
          <w:lang w:val="pt-BR"/>
        </w:rPr>
        <w:t>Điều 2.</w:t>
      </w:r>
      <w:r w:rsidRPr="00C00F6F">
        <w:rPr>
          <w:spacing w:val="-4"/>
          <w:lang w:val="pt-BR"/>
        </w:rPr>
        <w:t xml:space="preserve"> Quyết định này có hiệu lực thi hành kể từ ngày 01 tháng 8 năm 2026.</w:t>
      </w:r>
    </w:p>
    <w:p w14:paraId="2FD69FA6" w14:textId="77777777" w:rsidR="00E6799F" w:rsidRPr="00C00F6F" w:rsidRDefault="00E6799F" w:rsidP="00E6799F">
      <w:pPr>
        <w:spacing w:line="360" w:lineRule="auto"/>
        <w:ind w:firstLine="284"/>
        <w:jc w:val="both"/>
      </w:pPr>
      <w:r w:rsidRPr="00C00F6F">
        <w:rPr>
          <w:b/>
          <w:bCs/>
          <w:spacing w:val="4"/>
          <w:lang w:val="pt-BR"/>
        </w:rPr>
        <w:lastRenderedPageBreak/>
        <w:t>Điều 3.</w:t>
      </w:r>
      <w:r w:rsidRPr="00C00F6F">
        <w:rPr>
          <w:spacing w:val="4"/>
          <w:lang w:val="pt-BR"/>
        </w:rPr>
        <w:t xml:space="preserve"> Thủ trưởng các cơ quan, đơn vị thuộc Uỷ ban nhân dân tỉnh; các cơ quan</w:t>
      </w:r>
      <w:r w:rsidRPr="00C00F6F">
        <w:rPr>
          <w:lang w:val="pt-BR"/>
        </w:rPr>
        <w:t>, tổ chức và các cá nhân có liên quan căn cứ Quyết định thi hành./.</w:t>
      </w:r>
    </w:p>
    <w:p w14:paraId="57B76012" w14:textId="77777777" w:rsidR="00E6799F" w:rsidRPr="00C00F6F" w:rsidRDefault="00E6799F" w:rsidP="00E6799F">
      <w:pPr>
        <w:spacing w:line="360" w:lineRule="auto"/>
      </w:pP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E6799F" w:rsidRPr="00FC3FDD" w14:paraId="6759C646" w14:textId="77777777" w:rsidTr="007E67C9">
        <w:tc>
          <w:tcPr>
            <w:tcW w:w="4905" w:type="dxa"/>
          </w:tcPr>
          <w:p w14:paraId="30ED784B" w14:textId="77777777" w:rsidR="00E6799F" w:rsidRPr="00FC3FDD" w:rsidRDefault="00E6799F" w:rsidP="007E67C9">
            <w:pPr>
              <w:autoSpaceDE w:val="0"/>
              <w:snapToGrid w:val="0"/>
              <w:spacing w:line="312" w:lineRule="auto"/>
              <w:ind w:right="108"/>
              <w:rPr>
                <w:b/>
                <w:bCs/>
                <w:i/>
              </w:rPr>
            </w:pPr>
          </w:p>
          <w:p w14:paraId="212CA259" w14:textId="77777777" w:rsidR="00E6799F" w:rsidRPr="00FC3FDD" w:rsidRDefault="00E6799F" w:rsidP="007E67C9">
            <w:pPr>
              <w:autoSpaceDE w:val="0"/>
              <w:snapToGrid w:val="0"/>
              <w:spacing w:line="312" w:lineRule="auto"/>
              <w:ind w:right="108"/>
              <w:rPr>
                <w:bCs/>
              </w:rPr>
            </w:pPr>
          </w:p>
        </w:tc>
        <w:tc>
          <w:tcPr>
            <w:tcW w:w="3742" w:type="dxa"/>
          </w:tcPr>
          <w:p w14:paraId="485D06A6" w14:textId="77777777" w:rsidR="00E6799F" w:rsidRPr="00FC3FDD" w:rsidRDefault="00E6799F" w:rsidP="007E67C9">
            <w:pPr>
              <w:autoSpaceDE w:val="0"/>
              <w:snapToGrid w:val="0"/>
              <w:spacing w:line="312" w:lineRule="auto"/>
              <w:jc w:val="center"/>
              <w:rPr>
                <w:b/>
                <w:bCs/>
              </w:rPr>
            </w:pPr>
            <w:r w:rsidRPr="00FC3FDD">
              <w:rPr>
                <w:b/>
                <w:bCs/>
              </w:rPr>
              <w:t>TM. ỦY BAN NHÂN DÂN</w:t>
            </w:r>
          </w:p>
          <w:p w14:paraId="33D4F1BC" w14:textId="77777777" w:rsidR="00E6799F" w:rsidRPr="00FC3FDD" w:rsidRDefault="00E6799F" w:rsidP="007E67C9">
            <w:pPr>
              <w:autoSpaceDE w:val="0"/>
              <w:snapToGrid w:val="0"/>
              <w:spacing w:line="312" w:lineRule="auto"/>
              <w:jc w:val="center"/>
              <w:rPr>
                <w:b/>
                <w:bCs/>
              </w:rPr>
            </w:pPr>
            <w:r w:rsidRPr="00FC3FDD">
              <w:rPr>
                <w:b/>
                <w:bCs/>
              </w:rPr>
              <w:t xml:space="preserve">CHỦ </w:t>
            </w:r>
            <w:r>
              <w:rPr>
                <w:b/>
                <w:bCs/>
              </w:rPr>
              <w:t>TỊCH</w:t>
            </w:r>
          </w:p>
          <w:p w14:paraId="0B4A9490" w14:textId="77777777" w:rsidR="00E6799F" w:rsidRPr="00FC3FDD" w:rsidRDefault="00E6799F" w:rsidP="007E67C9">
            <w:pPr>
              <w:autoSpaceDE w:val="0"/>
              <w:snapToGrid w:val="0"/>
              <w:spacing w:before="160" w:line="312" w:lineRule="auto"/>
              <w:jc w:val="center"/>
              <w:rPr>
                <w:b/>
                <w:bCs/>
              </w:rPr>
            </w:pPr>
            <w:r w:rsidRPr="00FC3FDD">
              <w:rPr>
                <w:b/>
                <w:bCs/>
              </w:rPr>
              <w:t>Đã ký</w:t>
            </w:r>
          </w:p>
          <w:p w14:paraId="473214EE" w14:textId="77777777" w:rsidR="00E6799F" w:rsidRPr="00FC3FDD" w:rsidRDefault="00E6799F" w:rsidP="007E67C9">
            <w:pPr>
              <w:autoSpaceDE w:val="0"/>
              <w:snapToGrid w:val="0"/>
              <w:spacing w:line="312" w:lineRule="auto"/>
              <w:jc w:val="center"/>
              <w:rPr>
                <w:b/>
                <w:bCs/>
              </w:rPr>
            </w:pPr>
            <w:r>
              <w:rPr>
                <w:b/>
                <w:bCs/>
              </w:rPr>
              <w:t>Phạm Hoàng Sơn</w:t>
            </w:r>
          </w:p>
        </w:tc>
      </w:tr>
    </w:tbl>
    <w:p w14:paraId="003D68C6" w14:textId="486D9072" w:rsidR="00E6799F" w:rsidRDefault="00E6799F">
      <w:pPr>
        <w:spacing w:after="160" w:line="259" w:lineRule="auto"/>
      </w:pPr>
    </w:p>
    <w:sectPr w:rsidR="00E6799F" w:rsidSect="002915C2">
      <w:headerReference w:type="default" r:id="rId7"/>
      <w:pgSz w:w="11907" w:h="16840" w:code="9"/>
      <w:pgMar w:top="1418" w:right="851" w:bottom="1134" w:left="1701" w:header="1134" w:footer="1134" w:gutter="0"/>
      <w:pgNumType w:start="35"/>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EF0893" w14:textId="77777777" w:rsidR="00014B80" w:rsidRDefault="00014B80" w:rsidP="006E2B51">
      <w:r>
        <w:separator/>
      </w:r>
    </w:p>
  </w:endnote>
  <w:endnote w:type="continuationSeparator" w:id="0">
    <w:p w14:paraId="2132A4E0" w14:textId="77777777" w:rsidR="00014B80" w:rsidRDefault="00014B80"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DA11F1" w14:textId="77777777" w:rsidR="00014B80" w:rsidRDefault="00014B80" w:rsidP="006E2B51">
      <w:r>
        <w:separator/>
      </w:r>
    </w:p>
  </w:footnote>
  <w:footnote w:type="continuationSeparator" w:id="0">
    <w:p w14:paraId="0E2C2658" w14:textId="77777777" w:rsidR="00014B80" w:rsidRDefault="00014B80"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073F4D27"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2915C2">
      <w:fldChar w:fldCharType="begin"/>
    </w:r>
    <w:r w:rsidR="002915C2">
      <w:instrText xml:space="preserve"> PAGE   \* MERGEFORMAT </w:instrText>
    </w:r>
    <w:r w:rsidR="002915C2">
      <w:fldChar w:fldCharType="separate"/>
    </w:r>
    <w:r w:rsidR="002915C2">
      <w:rPr>
        <w:noProof/>
      </w:rPr>
      <w:t>36</w:t>
    </w:r>
    <w:r w:rsidR="002915C2">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14B80"/>
    <w:rsid w:val="00027D57"/>
    <w:rsid w:val="000A2A0F"/>
    <w:rsid w:val="000B4D7B"/>
    <w:rsid w:val="000F2BE8"/>
    <w:rsid w:val="001168EB"/>
    <w:rsid w:val="00122601"/>
    <w:rsid w:val="001D489A"/>
    <w:rsid w:val="001F6035"/>
    <w:rsid w:val="0022534A"/>
    <w:rsid w:val="0022596F"/>
    <w:rsid w:val="00262D10"/>
    <w:rsid w:val="00267F6E"/>
    <w:rsid w:val="002915C2"/>
    <w:rsid w:val="002C191F"/>
    <w:rsid w:val="002C45AB"/>
    <w:rsid w:val="00321E0A"/>
    <w:rsid w:val="00342025"/>
    <w:rsid w:val="00366F63"/>
    <w:rsid w:val="00394DC4"/>
    <w:rsid w:val="003A4255"/>
    <w:rsid w:val="003B7A65"/>
    <w:rsid w:val="003D4000"/>
    <w:rsid w:val="003D7D74"/>
    <w:rsid w:val="004372F6"/>
    <w:rsid w:val="0046676F"/>
    <w:rsid w:val="004D6469"/>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6C"/>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349A5"/>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76F86"/>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8EEE0-6B17-4DA7-A132-15EDA3A7F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74</cp:revision>
  <dcterms:created xsi:type="dcterms:W3CDTF">2026-07-20T08:33:00Z</dcterms:created>
  <dcterms:modified xsi:type="dcterms:W3CDTF">2026-07-24T01:32:00Z</dcterms:modified>
</cp:coreProperties>
</file>