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3"/>
        <w:gridCol w:w="5691"/>
      </w:tblGrid>
      <w:tr>
        <w:trPr>
          <w:trHeight w:val="1353" w:hRule="atLeast"/>
        </w:trPr>
        <w:tc>
          <w:tcPr>
            <w:tcW w:w="3263" w:type="dxa"/>
          </w:tcPr>
          <w:p>
            <w:pPr>
              <w:pStyle w:val="TableParagraph"/>
              <w:spacing w:after="44"/>
              <w:ind w:left="29" w:right="20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16"/>
                <w:sz w:val="26"/>
              </w:rPr>
              <w:t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z w:val="26"/>
              </w:rPr>
              <w:t>DÂN</w:t>
            </w:r>
            <w:r>
              <w:rPr>
                <w:b/>
                <w:sz w:val="26"/>
              </w:rPr>
              <w:t> TỈNH GIA LAI</w:t>
            </w:r>
          </w:p>
          <w:p>
            <w:pPr>
              <w:pStyle w:val="TableParagraph"/>
              <w:spacing w:line="20" w:lineRule="exact"/>
              <w:ind w:left="1063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58800" cy="6350"/>
                      <wp:effectExtent l="9525" t="0" r="3175" b="3175"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558800" cy="6350"/>
                                <a:chExt cx="558800" cy="635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175"/>
                                  <a:ext cx="558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0" h="0">
                                      <a:moveTo>
                                        <a:pt x="0" y="0"/>
                                      </a:moveTo>
                                      <a:lnTo>
                                        <a:pt x="5588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pt;height:.5pt;mso-position-horizontal-relative:char;mso-position-vertical-relative:line" id="docshapegroup1" coordorigin="0,0" coordsize="880,10">
                      <v:line style="position:absolute" from="0,5" to="880,5" stroked="true" strokeweight=".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51"/>
              <w:rPr>
                <w:sz w:val="26"/>
              </w:rPr>
            </w:pPr>
          </w:p>
          <w:p>
            <w:pPr>
              <w:pStyle w:val="TableParagraph"/>
              <w:tabs>
                <w:tab w:pos="1127" w:val="left" w:leader="none"/>
              </w:tabs>
              <w:spacing w:line="321" w:lineRule="exact"/>
              <w:ind w:right="170"/>
              <w:jc w:val="center"/>
              <w:rPr>
                <w:sz w:val="26"/>
              </w:rPr>
            </w:pPr>
            <w:r>
              <w:rPr>
                <w:sz w:val="26"/>
              </w:rPr>
              <w:t>Số:</w:t>
            </w:r>
            <w:r>
              <w:rPr>
                <w:spacing w:val="14"/>
                <w:sz w:val="26"/>
              </w:rPr>
              <w:t> </w:t>
            </w:r>
            <w:r>
              <w:rPr>
                <w:spacing w:val="-5"/>
                <w:sz w:val="28"/>
              </w:rPr>
              <w:t>124</w:t>
            </w:r>
            <w:r>
              <w:rPr>
                <w:sz w:val="28"/>
              </w:rPr>
              <w:tab/>
            </w:r>
            <w:r>
              <w:rPr>
                <w:spacing w:val="-2"/>
                <w:sz w:val="26"/>
              </w:rPr>
              <w:t>/2026/QĐ-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691" w:type="dxa"/>
          </w:tcPr>
          <w:p>
            <w:pPr>
              <w:pStyle w:val="TableParagraph"/>
              <w:spacing w:line="287" w:lineRule="exact"/>
              <w:ind w:left="17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NAM</w:t>
            </w:r>
          </w:p>
          <w:p>
            <w:pPr>
              <w:pStyle w:val="TableParagraph"/>
              <w:spacing w:line="322" w:lineRule="exact" w:after="58"/>
              <w:ind w:left="1316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phúc</w:t>
            </w:r>
          </w:p>
          <w:p>
            <w:pPr>
              <w:pStyle w:val="TableParagraph"/>
              <w:spacing w:line="20" w:lineRule="exact"/>
              <w:ind w:left="135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130425" cy="6350"/>
                      <wp:effectExtent l="9525" t="0" r="3175" b="3175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130425" cy="6350"/>
                                <a:chExt cx="2130425" cy="635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175"/>
                                  <a:ext cx="2130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0425" h="0">
                                      <a:moveTo>
                                        <a:pt x="0" y="0"/>
                                      </a:moveTo>
                                      <a:lnTo>
                                        <a:pt x="2130425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7.75pt;height:.5pt;mso-position-horizontal-relative:char;mso-position-vertical-relative:line" id="docshapegroup2" coordorigin="0,0" coordsize="3355,10">
                      <v:line style="position:absolute" from="0,5" to="3355,5" stroked="true" strokeweight=".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27"/>
              <w:rPr>
                <w:sz w:val="28"/>
              </w:rPr>
            </w:pPr>
          </w:p>
          <w:p>
            <w:pPr>
              <w:pStyle w:val="TableParagraph"/>
              <w:spacing w:line="297" w:lineRule="exact"/>
              <w:ind w:left="237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Gia</w:t>
            </w:r>
            <w:r>
              <w:rPr>
                <w:i/>
                <w:spacing w:val="-4"/>
                <w:sz w:val="26"/>
              </w:rPr>
              <w:t> </w:t>
            </w:r>
            <w:r>
              <w:rPr>
                <w:i/>
                <w:sz w:val="26"/>
              </w:rPr>
              <w:t>Lai,</w:t>
            </w:r>
            <w:r>
              <w:rPr>
                <w:i/>
                <w:spacing w:val="-1"/>
                <w:sz w:val="26"/>
              </w:rPr>
              <w:t> </w:t>
            </w:r>
            <w:r>
              <w:rPr>
                <w:i/>
                <w:sz w:val="26"/>
              </w:rPr>
              <w:t>ngày</w:t>
            </w:r>
            <w:r>
              <w:rPr>
                <w:i/>
                <w:spacing w:val="22"/>
                <w:sz w:val="26"/>
              </w:rPr>
              <w:t> </w:t>
            </w:r>
            <w:r>
              <w:rPr>
                <w:i/>
                <w:sz w:val="28"/>
              </w:rPr>
              <w:t>10</w:t>
            </w:r>
            <w:r>
              <w:rPr>
                <w:i/>
                <w:spacing w:val="11"/>
                <w:sz w:val="28"/>
              </w:rPr>
              <w:t> </w:t>
            </w:r>
            <w:r>
              <w:rPr>
                <w:i/>
                <w:sz w:val="26"/>
              </w:rPr>
              <w:t>tháng</w:t>
            </w:r>
            <w:r>
              <w:rPr>
                <w:i/>
                <w:spacing w:val="33"/>
                <w:sz w:val="26"/>
              </w:rPr>
              <w:t> </w:t>
            </w:r>
            <w:r>
              <w:rPr>
                <w:i/>
                <w:sz w:val="28"/>
              </w:rPr>
              <w:t>8</w:t>
            </w:r>
            <w:r>
              <w:rPr>
                <w:i/>
                <w:spacing w:val="71"/>
                <w:sz w:val="28"/>
              </w:rPr>
              <w:t> </w:t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2"/>
                <w:sz w:val="26"/>
              </w:rPr>
              <w:t> </w:t>
            </w:r>
            <w:r>
              <w:rPr>
                <w:i/>
                <w:spacing w:val="-4"/>
                <w:sz w:val="26"/>
              </w:rPr>
              <w:t>2026</w:t>
            </w:r>
          </w:p>
        </w:tc>
      </w:tr>
    </w:tbl>
    <w:p>
      <w:pPr>
        <w:pStyle w:val="BodyText"/>
        <w:spacing w:before="168"/>
        <w:ind w:left="0"/>
        <w:rPr>
          <w:i w:val="0"/>
        </w:rPr>
      </w:pPr>
    </w:p>
    <w:p>
      <w:pPr>
        <w:spacing w:before="0"/>
        <w:ind w:left="1" w:right="535" w:firstLine="0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7"/>
          <w:sz w:val="28"/>
        </w:rPr>
        <w:t> </w:t>
      </w:r>
      <w:r>
        <w:rPr>
          <w:b/>
          <w:spacing w:val="-4"/>
          <w:sz w:val="28"/>
        </w:rPr>
        <w:t>ĐỊNH</w:t>
      </w:r>
    </w:p>
    <w:p>
      <w:pPr>
        <w:spacing w:line="254" w:lineRule="auto" w:before="16"/>
        <w:ind w:left="164" w:right="696" w:firstLine="5"/>
        <w:jc w:val="center"/>
        <w:rPr>
          <w:b/>
          <w:sz w:val="28"/>
        </w:rPr>
      </w:pPr>
      <w:r>
        <w:rPr>
          <w:b/>
          <w:sz w:val="28"/>
        </w:rPr>
        <w:t>Sửa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đổi,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bổ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sung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khoản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1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và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khoản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2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Điều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2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Quyết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định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số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78/2026/QĐ-UBN</w:t>
      </w:r>
      <w:r>
        <w:rPr>
          <w:b/>
          <w:sz w:val="28"/>
        </w:rPr>
        <w:t>D</w:t>
      </w:r>
      <w:r>
        <w:rPr>
          <w:b/>
          <w:sz w:val="28"/>
        </w:rPr>
        <w:t> </w:t>
      </w:r>
      <w:r>
        <w:rPr>
          <w:b/>
          <w:spacing w:val="-2"/>
          <w:sz w:val="28"/>
        </w:rPr>
        <w:t>ngày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31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tháng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5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năm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2026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của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Ủy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ban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nhân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dân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tỉnh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Gia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Lai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quy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định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số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lượn</w:t>
      </w:r>
      <w:r>
        <w:rPr>
          <w:b/>
          <w:spacing w:val="-2"/>
          <w:sz w:val="28"/>
        </w:rPr>
        <w:t>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Tổ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bảo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vệ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ninh,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trật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tự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cần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thành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lập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và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số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lượng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thành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viên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Tổ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bảo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vệ</w:t>
      </w:r>
    </w:p>
    <w:p>
      <w:pPr>
        <w:spacing w:line="318" w:lineRule="exact" w:before="0"/>
        <w:ind w:left="3" w:right="535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an</w:t>
      </w:r>
      <w:r>
        <w:rPr>
          <w:b/>
          <w:spacing w:val="-18"/>
          <w:sz w:val="28"/>
        </w:rPr>
        <w:t> </w:t>
      </w:r>
      <w:r>
        <w:rPr>
          <w:b/>
          <w:spacing w:val="-2"/>
          <w:sz w:val="28"/>
        </w:rPr>
        <w:t>ninh,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trật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tự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tại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thôn,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tổ</w:t>
      </w:r>
      <w:r>
        <w:rPr>
          <w:b/>
          <w:spacing w:val="-14"/>
          <w:sz w:val="28"/>
        </w:rPr>
        <w:t> </w:t>
      </w:r>
      <w:r>
        <w:rPr>
          <w:b/>
          <w:spacing w:val="-2"/>
          <w:sz w:val="28"/>
        </w:rPr>
        <w:t>dân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phố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trên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địa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bàn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tỉnh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Gia</w:t>
      </w:r>
      <w:r>
        <w:rPr>
          <w:b/>
          <w:spacing w:val="-13"/>
          <w:sz w:val="28"/>
        </w:rPr>
        <w:t> </w:t>
      </w:r>
      <w:r>
        <w:rPr>
          <w:b/>
          <w:spacing w:val="-5"/>
          <w:sz w:val="28"/>
        </w:rPr>
        <w:t>Lai</w:t>
      </w:r>
    </w:p>
    <w:p>
      <w:pPr>
        <w:pStyle w:val="BodyText"/>
        <w:spacing w:before="165"/>
        <w:ind w:left="0"/>
        <w:rPr>
          <w:b/>
          <w:i w:val="0"/>
        </w:rPr>
      </w:pPr>
    </w:p>
    <w:p>
      <w:pPr>
        <w:pStyle w:val="BodyText"/>
        <w:spacing w:before="1"/>
        <w:ind w:left="851"/>
      </w:pPr>
      <w:r>
        <w:rPr/>
        <w:t>Căn</w:t>
      </w:r>
      <w:r>
        <w:rPr>
          <w:spacing w:val="-5"/>
        </w:rPr>
        <w:t> </w:t>
      </w:r>
      <w:r>
        <w:rPr/>
        <w:t>cứ</w:t>
      </w:r>
      <w:r>
        <w:rPr>
          <w:spacing w:val="-3"/>
        </w:rPr>
        <w:t> </w:t>
      </w:r>
      <w:r>
        <w:rPr/>
        <w:t>Luật</w:t>
      </w:r>
      <w:r>
        <w:rPr>
          <w:spacing w:val="-2"/>
        </w:rPr>
        <w:t> </w:t>
      </w:r>
      <w:r>
        <w:rPr/>
        <w:t>Tổ</w:t>
      </w:r>
      <w:r>
        <w:rPr>
          <w:spacing w:val="-3"/>
        </w:rPr>
        <w:t> </w:t>
      </w:r>
      <w:r>
        <w:rPr/>
        <w:t>chức</w:t>
      </w:r>
      <w:r>
        <w:rPr>
          <w:spacing w:val="-3"/>
        </w:rPr>
        <w:t> </w:t>
      </w:r>
      <w:r>
        <w:rPr/>
        <w:t>chính</w:t>
      </w:r>
      <w:r>
        <w:rPr>
          <w:spacing w:val="-2"/>
        </w:rPr>
        <w:t> </w:t>
      </w:r>
      <w:r>
        <w:rPr/>
        <w:t>quyền</w:t>
      </w:r>
      <w:r>
        <w:rPr>
          <w:spacing w:val="-5"/>
        </w:rPr>
        <w:t> </w:t>
      </w:r>
      <w:r>
        <w:rPr/>
        <w:t>địa</w:t>
      </w:r>
      <w:r>
        <w:rPr>
          <w:spacing w:val="-2"/>
        </w:rPr>
        <w:t> </w:t>
      </w:r>
      <w:r>
        <w:rPr/>
        <w:t>phương</w:t>
      </w:r>
      <w:r>
        <w:rPr>
          <w:spacing w:val="-1"/>
        </w:rPr>
        <w:t> </w:t>
      </w:r>
      <w:r>
        <w:rPr/>
        <w:t>số</w:t>
      </w:r>
      <w:r>
        <w:rPr>
          <w:spacing w:val="-4"/>
        </w:rPr>
        <w:t> </w:t>
      </w:r>
      <w:r>
        <w:rPr>
          <w:spacing w:val="-2"/>
        </w:rPr>
        <w:t>72/2025/QH15;</w:t>
      </w:r>
    </w:p>
    <w:p>
      <w:pPr>
        <w:pStyle w:val="BodyText"/>
        <w:spacing w:before="122"/>
        <w:ind w:right="345" w:firstLine="707"/>
      </w:pPr>
      <w:r>
        <w:rPr/>
        <w:t>Căn</w:t>
      </w:r>
      <w:r>
        <w:rPr>
          <w:spacing w:val="-2"/>
        </w:rPr>
        <w:t> </w:t>
      </w:r>
      <w:r>
        <w:rPr/>
        <w:t>cứ</w:t>
      </w:r>
      <w:r>
        <w:rPr>
          <w:spacing w:val="-2"/>
        </w:rPr>
        <w:t> </w:t>
      </w:r>
      <w:r>
        <w:rPr/>
        <w:t>Luật</w:t>
      </w:r>
      <w:r>
        <w:rPr>
          <w:spacing w:val="-2"/>
        </w:rPr>
        <w:t> </w:t>
      </w:r>
      <w:r>
        <w:rPr/>
        <w:t>Ban</w:t>
      </w:r>
      <w:r>
        <w:rPr>
          <w:spacing w:val="-2"/>
        </w:rPr>
        <w:t> </w:t>
      </w:r>
      <w:r>
        <w:rPr/>
        <w:t>hành</w:t>
      </w:r>
      <w:r>
        <w:rPr>
          <w:spacing w:val="-2"/>
        </w:rPr>
        <w:t> </w:t>
      </w:r>
      <w:r>
        <w:rPr/>
        <w:t>văn</w:t>
      </w:r>
      <w:r>
        <w:rPr>
          <w:spacing w:val="-2"/>
        </w:rPr>
        <w:t> </w:t>
      </w:r>
      <w:r>
        <w:rPr/>
        <w:t>bản</w:t>
      </w:r>
      <w:r>
        <w:rPr>
          <w:spacing w:val="-2"/>
        </w:rPr>
        <w:t> </w:t>
      </w:r>
      <w:r>
        <w:rPr/>
        <w:t>quy</w:t>
      </w:r>
      <w:r>
        <w:rPr>
          <w:spacing w:val="-2"/>
        </w:rPr>
        <w:t> </w:t>
      </w:r>
      <w:r>
        <w:rPr/>
        <w:t>phạm</w:t>
      </w:r>
      <w:r>
        <w:rPr>
          <w:spacing w:val="-7"/>
        </w:rPr>
        <w:t> </w:t>
      </w:r>
      <w:r>
        <w:rPr/>
        <w:t>pháp</w:t>
      </w:r>
      <w:r>
        <w:rPr>
          <w:spacing w:val="-2"/>
        </w:rPr>
        <w:t> </w:t>
      </w:r>
      <w:r>
        <w:rPr/>
        <w:t>luật</w:t>
      </w:r>
      <w:r>
        <w:rPr>
          <w:spacing w:val="-2"/>
        </w:rPr>
        <w:t> </w:t>
      </w:r>
      <w:r>
        <w:rPr/>
        <w:t>số</w:t>
      </w:r>
      <w:r>
        <w:rPr>
          <w:spacing w:val="-2"/>
        </w:rPr>
        <w:t> </w:t>
      </w:r>
      <w:r>
        <w:rPr/>
        <w:t>64/2025/QH15 </w:t>
      </w:r>
      <w:r>
        <w:rPr/>
        <w:t>được</w:t>
      </w:r>
      <w:r>
        <w:rPr/>
        <w:t> sửa đổi, bổ sung bởi Luật số 87/2025/QH15;</w:t>
      </w:r>
    </w:p>
    <w:p>
      <w:pPr>
        <w:pStyle w:val="BodyText"/>
        <w:ind w:firstLine="707"/>
      </w:pPr>
      <w:r>
        <w:rPr/>
        <w:t>Căn</w:t>
      </w:r>
      <w:r>
        <w:rPr>
          <w:spacing w:val="65"/>
        </w:rPr>
        <w:t> </w:t>
      </w:r>
      <w:r>
        <w:rPr/>
        <w:t>cứ</w:t>
      </w:r>
      <w:r>
        <w:rPr>
          <w:spacing w:val="65"/>
        </w:rPr>
        <w:t> </w:t>
      </w:r>
      <w:r>
        <w:rPr/>
        <w:t>Luật</w:t>
      </w:r>
      <w:r>
        <w:rPr>
          <w:spacing w:val="63"/>
        </w:rPr>
        <w:t> </w:t>
      </w:r>
      <w:r>
        <w:rPr/>
        <w:t>Lực</w:t>
      </w:r>
      <w:r>
        <w:rPr>
          <w:spacing w:val="62"/>
        </w:rPr>
        <w:t> </w:t>
      </w:r>
      <w:r>
        <w:rPr/>
        <w:t>lượng</w:t>
      </w:r>
      <w:r>
        <w:rPr>
          <w:spacing w:val="63"/>
        </w:rPr>
        <w:t> </w:t>
      </w:r>
      <w:r>
        <w:rPr/>
        <w:t>tham</w:t>
      </w:r>
      <w:r>
        <w:rPr>
          <w:spacing w:val="61"/>
        </w:rPr>
        <w:t> </w:t>
      </w:r>
      <w:r>
        <w:rPr/>
        <w:t>gia</w:t>
      </w:r>
      <w:r>
        <w:rPr>
          <w:spacing w:val="63"/>
        </w:rPr>
        <w:t> </w:t>
      </w:r>
      <w:r>
        <w:rPr/>
        <w:t>bảo</w:t>
      </w:r>
      <w:r>
        <w:rPr>
          <w:spacing w:val="63"/>
        </w:rPr>
        <w:t> </w:t>
      </w:r>
      <w:r>
        <w:rPr/>
        <w:t>vệ</w:t>
      </w:r>
      <w:r>
        <w:rPr>
          <w:spacing w:val="64"/>
        </w:rPr>
        <w:t> </w:t>
      </w:r>
      <w:r>
        <w:rPr/>
        <w:t>an</w:t>
      </w:r>
      <w:r>
        <w:rPr>
          <w:spacing w:val="63"/>
        </w:rPr>
        <w:t> </w:t>
      </w:r>
      <w:r>
        <w:rPr/>
        <w:t>ninh,</w:t>
      </w:r>
      <w:r>
        <w:rPr>
          <w:spacing w:val="63"/>
        </w:rPr>
        <w:t> </w:t>
      </w:r>
      <w:r>
        <w:rPr/>
        <w:t>trật</w:t>
      </w:r>
      <w:r>
        <w:rPr>
          <w:spacing w:val="63"/>
        </w:rPr>
        <w:t> </w:t>
      </w:r>
      <w:r>
        <w:rPr/>
        <w:t>tự</w:t>
      </w:r>
      <w:r>
        <w:rPr>
          <w:spacing w:val="62"/>
        </w:rPr>
        <w:t> </w:t>
      </w:r>
      <w:r>
        <w:rPr/>
        <w:t>ở</w:t>
      </w:r>
      <w:r>
        <w:rPr>
          <w:spacing w:val="71"/>
        </w:rPr>
        <w:t> </w:t>
      </w:r>
      <w:r>
        <w:rPr/>
        <w:t>cơ</w:t>
      </w:r>
      <w:r>
        <w:rPr>
          <w:spacing w:val="63"/>
        </w:rPr>
        <w:t> </w:t>
      </w:r>
      <w:r>
        <w:rPr/>
        <w:t>sở</w:t>
      </w:r>
      <w:r>
        <w:rPr>
          <w:spacing w:val="64"/>
        </w:rPr>
        <w:t> </w:t>
      </w:r>
      <w:r>
        <w:rPr/>
        <w:t>số</w:t>
      </w:r>
      <w:r>
        <w:rPr/>
        <w:t> 30/2023/QH15 được sửa đổi, bổ sung bởi Luật số 51/2024/QH15;</w:t>
      </w:r>
    </w:p>
    <w:p>
      <w:pPr>
        <w:pStyle w:val="BodyText"/>
        <w:ind w:right="673" w:firstLine="707"/>
        <w:jc w:val="both"/>
      </w:pPr>
      <w:r>
        <w:rPr/>
        <w:t>Căn cứ Nghị quyết số</w:t>
      </w:r>
      <w:r>
        <w:rPr>
          <w:spacing w:val="-5"/>
        </w:rPr>
        <w:t> </w:t>
      </w:r>
      <w:r>
        <w:rPr/>
        <w:t>63/2026/NQ-HĐND của Hội đồng nhân dân tỉnh Gi</w:t>
      </w:r>
      <w:r>
        <w:rPr/>
        <w:t>a</w:t>
      </w:r>
      <w:r>
        <w:rPr/>
        <w:t> Lai quy định tiêu chí thành lập Tổ bảo vệ an ninh, trật tự; tiêu chí về số lư</w:t>
      </w:r>
      <w:r>
        <w:rPr/>
        <w:t>ợng</w:t>
      </w:r>
      <w:r>
        <w:rPr/>
        <w:t> thành viên Tổ bảo vệ an ninh, trật tự và một số chế độ, chính sách đối với l</w:t>
      </w:r>
      <w:r>
        <w:rPr/>
        <w:t>ực</w:t>
      </w:r>
      <w:r>
        <w:rPr/>
        <w:t> lượng tham gia bảo vệ an ninh, trật tự ở cơ sở trên địa bàn tỉnh Gia Lai;</w:t>
      </w:r>
    </w:p>
    <w:p>
      <w:pPr>
        <w:pStyle w:val="BodyText"/>
        <w:spacing w:before="121"/>
        <w:ind w:right="674" w:firstLine="707"/>
        <w:jc w:val="both"/>
      </w:pPr>
      <w:r>
        <w:rPr/>
        <w:t>Theo đề nghị của Giám đốc Công an tỉnh và thực hiện Kết luận của Ba</w:t>
      </w:r>
      <w:r>
        <w:rPr/>
        <w:t>n</w:t>
      </w:r>
      <w:r>
        <w:rPr/>
        <w:t> Thường vụ Đảng ủy Ủy ban nhân dân tỉnh tại Kết luận số 501- KL/ĐU ngày 0</w:t>
      </w:r>
      <w:r>
        <w:rPr/>
        <w:t>7</w:t>
      </w:r>
      <w:r>
        <w:rPr/>
        <w:t> tháng 8 năm 2026;</w:t>
      </w:r>
    </w:p>
    <w:p>
      <w:pPr>
        <w:pStyle w:val="BodyText"/>
        <w:ind w:right="674" w:firstLine="707"/>
        <w:jc w:val="both"/>
      </w:pPr>
      <w:r>
        <w:rPr/>
        <w:t>Ủy ban nhân dân ban hành Quyết định sửa đổi, bổ sung khoản 1 và khoả</w:t>
      </w:r>
      <w:r>
        <w:rPr/>
        <w:t>n</w:t>
      </w:r>
      <w:r>
        <w:rPr>
          <w:spacing w:val="80"/>
        </w:rPr>
        <w:t> </w:t>
      </w:r>
      <w:r>
        <w:rPr/>
        <w:t>2 Điều 2 Quyết định số 78/2026/QĐ-UBND ngày 31 tháng 5 năm 2026 của Ủ</w:t>
      </w:r>
      <w:r>
        <w:rPr/>
        <w:t>y</w:t>
      </w:r>
      <w:r>
        <w:rPr/>
        <w:t> ban nhân dân tỉnh Gia Lai quy định số lượng Tổ bảo vệ</w:t>
      </w:r>
      <w:r>
        <w:rPr>
          <w:spacing w:val="-1"/>
        </w:rPr>
        <w:t> </w:t>
      </w:r>
      <w:r>
        <w:rPr/>
        <w:t>an ninh,</w:t>
      </w:r>
      <w:r>
        <w:rPr>
          <w:spacing w:val="-1"/>
        </w:rPr>
        <w:t> </w:t>
      </w:r>
      <w:r>
        <w:rPr/>
        <w:t>trật tự cần thàn</w:t>
      </w:r>
      <w:r>
        <w:rPr/>
        <w:t>h</w:t>
      </w:r>
      <w:r>
        <w:rPr/>
        <w:t> lập và số lượng thành viên Tổ bảo vệ an ninh, trật tự tại thôn, tổ dân phố trên </w:t>
      </w:r>
      <w:r>
        <w:rPr/>
        <w:t>địa</w:t>
      </w:r>
      <w:r>
        <w:rPr/>
        <w:t> bàn tỉnh Gia Lai.</w:t>
      </w:r>
    </w:p>
    <w:p>
      <w:pPr>
        <w:spacing w:line="240" w:lineRule="auto" w:before="241"/>
        <w:ind w:left="143" w:right="679" w:firstLine="707"/>
        <w:jc w:val="both"/>
        <w:rPr>
          <w:b/>
          <w:sz w:val="28"/>
        </w:rPr>
      </w:pPr>
      <w:r>
        <w:rPr>
          <w:b/>
          <w:sz w:val="28"/>
        </w:rPr>
        <w:t>Điều 1. Sửa đổi, bổ sung khoản 1 và khoản 2 Điều 2 Quyết định s</w:t>
      </w:r>
      <w:r>
        <w:rPr>
          <w:b/>
          <w:sz w:val="28"/>
        </w:rPr>
        <w:t>ố</w:t>
      </w:r>
      <w:r>
        <w:rPr>
          <w:b/>
          <w:sz w:val="28"/>
        </w:rPr>
        <w:t> 78/2026/QĐ-UBND ngày 31 tháng 5 năm 2026 của Ủy ban nhân dân tỉnh Gi</w:t>
      </w:r>
      <w:r>
        <w:rPr>
          <w:b/>
          <w:sz w:val="28"/>
        </w:rPr>
        <w:t>a</w:t>
      </w:r>
      <w:r>
        <w:rPr>
          <w:b/>
          <w:sz w:val="28"/>
        </w:rPr>
        <w:t> Lai quy định số lượng Tổ bảo vệ an ninh, trật tự cần thành lập và số lượn</w:t>
      </w:r>
      <w:r>
        <w:rPr>
          <w:b/>
          <w:sz w:val="28"/>
        </w:rPr>
        <w:t>g</w:t>
      </w:r>
      <w:r>
        <w:rPr>
          <w:b/>
          <w:sz w:val="28"/>
        </w:rPr>
        <w:t> thành viên Tổ bảo vệ an ninh, trật tự tại thôn, tổ dân phố trên địa bàn tỉn</w:t>
      </w:r>
      <w:r>
        <w:rPr>
          <w:b/>
          <w:sz w:val="28"/>
        </w:rPr>
        <w:t>h</w:t>
      </w:r>
      <w:r>
        <w:rPr>
          <w:b/>
          <w:sz w:val="28"/>
        </w:rPr>
        <w:t> Gia Lai như sau:</w:t>
      </w:r>
    </w:p>
    <w:p>
      <w:pPr>
        <w:pStyle w:val="Heading1"/>
        <w:spacing w:before="121"/>
      </w:pPr>
      <w:r>
        <w:rPr/>
        <w:t>“1. Số lượng Tổ bảo vệ an ninh, trật tự cần thành lập là 1.400 Tổ tại 1.4</w:t>
      </w:r>
      <w:r>
        <w:rPr/>
        <w:t>00</w:t>
      </w:r>
      <w:r>
        <w:rPr/>
        <w:t> thôn, tổ dân phố trên địa bàn tỉnh.</w:t>
      </w:r>
    </w:p>
    <w:p>
      <w:pPr>
        <w:spacing w:before="119"/>
        <w:ind w:left="143" w:right="675" w:firstLine="707"/>
        <w:jc w:val="both"/>
        <w:rPr>
          <w:sz w:val="28"/>
        </w:rPr>
      </w:pPr>
      <w:r>
        <w:rPr>
          <w:sz w:val="28"/>
        </w:rPr>
        <w:t>2. Số lượng thành viên Tổ bảo vệ an ninh, trật tự tại thôn, tổ dân phố củ</w:t>
      </w:r>
      <w:r>
        <w:rPr>
          <w:sz w:val="28"/>
        </w:rPr>
        <w:t>a</w:t>
      </w:r>
      <w:r>
        <w:rPr>
          <w:sz w:val="28"/>
        </w:rPr>
        <w:t> các xã, phường trên địa bàn tỉnh là 6.432 thành viên.</w:t>
      </w:r>
    </w:p>
    <w:p>
      <w:pPr>
        <w:pStyle w:val="BodyText"/>
        <w:spacing w:before="120"/>
        <w:ind w:left="2550"/>
        <w:jc w:val="both"/>
        <w:rPr>
          <w:i w:val="0"/>
        </w:rPr>
      </w:pPr>
      <w:r>
        <w:rPr/>
        <w:t>(Có</w:t>
      </w:r>
      <w:r>
        <w:rPr>
          <w:spacing w:val="-1"/>
        </w:rPr>
        <w:t> </w:t>
      </w:r>
      <w:r>
        <w:rPr/>
        <w:t>Phụ</w:t>
      </w:r>
      <w:r>
        <w:rPr>
          <w:spacing w:val="-2"/>
        </w:rPr>
        <w:t> </w:t>
      </w:r>
      <w:r>
        <w:rPr/>
        <w:t>lục</w:t>
      </w:r>
      <w:r>
        <w:rPr>
          <w:spacing w:val="-1"/>
        </w:rPr>
        <w:t> </w:t>
      </w:r>
      <w:r>
        <w:rPr/>
        <w:t>kèm</w:t>
      </w:r>
      <w:r>
        <w:rPr>
          <w:spacing w:val="-7"/>
        </w:rPr>
        <w:t> </w:t>
      </w:r>
      <w:r>
        <w:rPr/>
        <w:t>theo</w:t>
      </w:r>
      <w:r>
        <w:rPr>
          <w:spacing w:val="-2"/>
        </w:rPr>
        <w:t> </w:t>
      </w:r>
      <w:r>
        <w:rPr/>
        <w:t>Quyết</w:t>
      </w:r>
      <w:r>
        <w:rPr>
          <w:spacing w:val="-4"/>
        </w:rPr>
        <w:t> </w:t>
      </w:r>
      <w:r>
        <w:rPr/>
        <w:t>định </w:t>
      </w:r>
      <w:r>
        <w:rPr>
          <w:spacing w:val="-4"/>
        </w:rPr>
        <w:t>này)</w:t>
      </w:r>
      <w:r>
        <w:rPr>
          <w:i w:val="0"/>
          <w:spacing w:val="-4"/>
        </w:rPr>
        <w:t>”</w:t>
      </w:r>
    </w:p>
    <w:p>
      <w:pPr>
        <w:spacing w:before="122"/>
        <w:ind w:left="862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2.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Điều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khoản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thi</w:t>
      </w:r>
      <w:r>
        <w:rPr>
          <w:b/>
          <w:spacing w:val="-1"/>
          <w:sz w:val="28"/>
        </w:rPr>
        <w:t> </w:t>
      </w:r>
      <w:r>
        <w:rPr>
          <w:b/>
          <w:spacing w:val="-4"/>
          <w:sz w:val="28"/>
        </w:rPr>
        <w:t>hành</w:t>
      </w:r>
    </w:p>
    <w:p>
      <w:pPr>
        <w:pStyle w:val="Heading1"/>
        <w:numPr>
          <w:ilvl w:val="0"/>
          <w:numId w:val="1"/>
        </w:numPr>
        <w:tabs>
          <w:tab w:pos="1141" w:val="left" w:leader="none"/>
        </w:tabs>
        <w:spacing w:line="240" w:lineRule="auto" w:before="120" w:after="0"/>
        <w:ind w:left="1141" w:right="0" w:hanging="279"/>
        <w:jc w:val="both"/>
      </w:pPr>
      <w:r>
        <w:rPr/>
        <w:t>Quyết</w:t>
      </w:r>
      <w:r>
        <w:rPr>
          <w:spacing w:val="-3"/>
        </w:rPr>
        <w:t> </w:t>
      </w:r>
      <w:r>
        <w:rPr/>
        <w:t>định này</w:t>
      </w:r>
      <w:r>
        <w:rPr>
          <w:spacing w:val="-5"/>
        </w:rPr>
        <w:t> </w:t>
      </w:r>
      <w:r>
        <w:rPr/>
        <w:t>có</w:t>
      </w:r>
      <w:r>
        <w:rPr>
          <w:spacing w:val="-1"/>
        </w:rPr>
        <w:t> </w:t>
      </w:r>
      <w:r>
        <w:rPr/>
        <w:t>hiệu</w:t>
      </w:r>
      <w:r>
        <w:rPr>
          <w:spacing w:val="-4"/>
        </w:rPr>
        <w:t> </w:t>
      </w:r>
      <w:r>
        <w:rPr/>
        <w:t>lực</w:t>
      </w:r>
      <w:r>
        <w:rPr>
          <w:spacing w:val="-2"/>
        </w:rPr>
        <w:t> </w:t>
      </w:r>
      <w:r>
        <w:rPr/>
        <w:t>từ</w:t>
      </w:r>
      <w:r>
        <w:rPr>
          <w:spacing w:val="-2"/>
        </w:rPr>
        <w:t> </w:t>
      </w:r>
      <w:r>
        <w:rPr/>
        <w:t>ngày</w:t>
      </w:r>
      <w:r>
        <w:rPr>
          <w:spacing w:val="-5"/>
        </w:rPr>
        <w:t> </w:t>
      </w:r>
      <w:r>
        <w:rPr/>
        <w:t>20</w:t>
      </w:r>
      <w:r>
        <w:rPr>
          <w:spacing w:val="-2"/>
        </w:rPr>
        <w:t> </w:t>
      </w:r>
      <w:r>
        <w:rPr/>
        <w:t>tháng</w:t>
      </w:r>
      <w:r>
        <w:rPr>
          <w:spacing w:val="-2"/>
        </w:rPr>
        <w:t> </w:t>
      </w:r>
      <w:r>
        <w:rPr/>
        <w:t>8</w:t>
      </w:r>
      <w:r>
        <w:rPr>
          <w:spacing w:val="-1"/>
        </w:rPr>
        <w:t> </w:t>
      </w:r>
      <w:r>
        <w:rPr/>
        <w:t>năm</w:t>
      </w:r>
      <w:r>
        <w:rPr>
          <w:spacing w:val="-6"/>
        </w:rPr>
        <w:t> </w:t>
      </w:r>
      <w:r>
        <w:rPr>
          <w:spacing w:val="-2"/>
        </w:rPr>
        <w:t>2026.</w:t>
      </w:r>
    </w:p>
    <w:p>
      <w:pPr>
        <w:pStyle w:val="Heading1"/>
        <w:spacing w:after="0" w:line="240" w:lineRule="auto"/>
        <w:jc w:val="both"/>
        <w:sectPr>
          <w:type w:val="continuous"/>
          <w:pgSz w:w="11910" w:h="16840"/>
          <w:pgMar w:top="1000" w:bottom="280" w:left="1559" w:right="283"/>
        </w:sectPr>
      </w:pPr>
    </w:p>
    <w:p>
      <w:pPr>
        <w:spacing w:before="76"/>
        <w:ind w:left="0" w:right="535" w:firstLine="0"/>
        <w:jc w:val="center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2242692</wp:posOffset>
            </wp:positionH>
            <wp:positionV relativeFrom="page">
              <wp:posOffset>4082033</wp:posOffset>
            </wp:positionV>
            <wp:extent cx="302513" cy="4064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513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2"/>
        </w:rPr>
        <w:t>2</w:t>
      </w:r>
    </w:p>
    <w:p>
      <w:pPr>
        <w:pStyle w:val="BodyText"/>
        <w:spacing w:before="7"/>
        <w:ind w:left="0"/>
        <w:rPr>
          <w:i w:val="0"/>
          <w:sz w:val="22"/>
        </w:rPr>
      </w:pPr>
    </w:p>
    <w:p>
      <w:pPr>
        <w:pStyle w:val="Heading1"/>
        <w:numPr>
          <w:ilvl w:val="0"/>
          <w:numId w:val="1"/>
        </w:numPr>
        <w:tabs>
          <w:tab w:pos="1156" w:val="left" w:leader="none"/>
        </w:tabs>
        <w:spacing w:line="240" w:lineRule="auto" w:before="0" w:after="0"/>
        <w:ind w:left="143" w:right="674" w:firstLine="719"/>
        <w:jc w:val="both"/>
      </w:pPr>
      <w:r>
        <w:rPr/>
        <w:drawing>
          <wp:anchor distT="0" distB="0" distL="0" distR="0" allowOverlap="1" layoutInCell="1" locked="0" behindDoc="1" simplePos="0" relativeHeight="487535104">
            <wp:simplePos x="0" y="0"/>
            <wp:positionH relativeFrom="page">
              <wp:posOffset>3727450</wp:posOffset>
            </wp:positionH>
            <wp:positionV relativeFrom="paragraph">
              <wp:posOffset>715293</wp:posOffset>
            </wp:positionV>
            <wp:extent cx="215900" cy="209042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09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4927600</wp:posOffset>
            </wp:positionH>
            <wp:positionV relativeFrom="paragraph">
              <wp:posOffset>946812</wp:posOffset>
            </wp:positionV>
            <wp:extent cx="2400300" cy="24130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Chánh Văn phòng Ủy ban nhân dân tỉnh; Giám đốc Công an tỉnh; G</w:t>
      </w:r>
      <w:r>
        <w:rPr/>
        <w:t>iám</w:t>
      </w:r>
      <w:r>
        <w:rPr/>
        <w:t> đốc Sở Nội vụ; Giám đốc Sở Tài chính; Chủ tịch Ủy ban nhân dân các xã</w:t>
      </w:r>
      <w:r>
        <w:rPr/>
        <w:t>,</w:t>
      </w:r>
      <w:r>
        <w:rPr/>
        <w:t> phường; Thủ</w:t>
      </w:r>
      <w:r>
        <w:rPr>
          <w:spacing w:val="-1"/>
        </w:rPr>
        <w:t> </w:t>
      </w:r>
      <w:r>
        <w:rPr/>
        <w:t>trưởng các cơ</w:t>
      </w:r>
      <w:r>
        <w:rPr>
          <w:spacing w:val="-1"/>
        </w:rPr>
        <w:t> </w:t>
      </w:r>
      <w:r>
        <w:rPr/>
        <w:t>quan, đơn vị và các tổ chức, cá nhân có liên</w:t>
      </w:r>
      <w:r>
        <w:rPr>
          <w:spacing w:val="-1"/>
        </w:rPr>
        <w:t> </w:t>
      </w:r>
      <w:r>
        <w:rPr/>
        <w:t>quan chị</w:t>
      </w:r>
      <w:r>
        <w:rPr/>
        <w:t>u</w:t>
      </w:r>
      <w:r>
        <w:rPr/>
        <w:t> trách nhiệm thi hành Quyết định này./.</w:t>
      </w:r>
    </w:p>
    <w:p>
      <w:pPr>
        <w:pStyle w:val="BodyText"/>
        <w:spacing w:before="140"/>
        <w:ind w:left="0"/>
        <w:rPr>
          <w:i w:val="0"/>
          <w:sz w:val="20"/>
        </w:rPr>
      </w:pPr>
    </w:p>
    <w:tbl>
      <w:tblPr>
        <w:tblW w:w="0" w:type="auto"/>
        <w:jc w:val="left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00"/>
        <w:gridCol w:w="4257"/>
      </w:tblGrid>
      <w:tr>
        <w:trPr>
          <w:trHeight w:val="4059" w:hRule="atLeast"/>
        </w:trPr>
        <w:tc>
          <w:tcPr>
            <w:tcW w:w="4900" w:type="dxa"/>
          </w:tcPr>
          <w:p>
            <w:pPr>
              <w:pStyle w:val="TableParagraph"/>
              <w:spacing w:line="266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Như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khoản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Điều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2;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6" w:val="left" w:leader="none"/>
              </w:tabs>
              <w:spacing w:line="240" w:lineRule="auto" w:before="0" w:after="0"/>
              <w:ind w:left="50" w:right="1395" w:firstLine="0"/>
              <w:jc w:val="left"/>
              <w:rPr>
                <w:sz w:val="22"/>
              </w:rPr>
            </w:pPr>
            <w:r>
              <w:rPr>
                <w:sz w:val="22"/>
              </w:rPr>
              <w:t>Cục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Pháp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chế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cải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cách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hành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ch</w:t>
            </w:r>
            <w:r>
              <w:rPr>
                <w:sz w:val="22"/>
              </w:rPr>
              <w:t>ính,</w:t>
            </w:r>
            <w:r>
              <w:rPr>
                <w:sz w:val="22"/>
              </w:rPr>
              <w:t> tư pháp - Bộ Công an;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05" w:val="left" w:leader="none"/>
                <w:tab w:pos="175" w:val="left" w:leader="none"/>
              </w:tabs>
              <w:spacing w:line="240" w:lineRule="auto" w:before="0" w:after="0"/>
              <w:ind w:left="105" w:right="978" w:hanging="56"/>
              <w:jc w:val="left"/>
              <w:rPr>
                <w:sz w:val="22"/>
              </w:rPr>
            </w:pPr>
            <w:r>
              <w:rPr>
                <w:sz w:val="22"/>
              </w:rPr>
              <w:t>Cục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Kiểm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văn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bản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Tổ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chức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hàn</w:t>
            </w:r>
            <w:r>
              <w:rPr>
                <w:sz w:val="22"/>
              </w:rPr>
              <w:t>h</w:t>
            </w:r>
            <w:r>
              <w:rPr>
                <w:sz w:val="22"/>
              </w:rPr>
              <w:t> pháp luật - Bộ Tư pháp;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4" w:val="left" w:leader="none"/>
              </w:tabs>
              <w:spacing w:line="252" w:lineRule="exact" w:before="0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Thường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trực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Tỉnh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ủy;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4" w:val="left" w:leader="none"/>
              </w:tabs>
              <w:spacing w:line="252" w:lineRule="exact" w:before="0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Thường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trực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HĐND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6" w:val="left" w:leader="none"/>
              </w:tabs>
              <w:spacing w:line="240" w:lineRule="auto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Đoàn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ĐBQH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6" w:val="left" w:leader="none"/>
              </w:tabs>
              <w:spacing w:line="252" w:lineRule="exact" w:before="1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Ủy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MTTQ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Việt Nam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Chủ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tịch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các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PCT UBND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6" w:val="left" w:leader="none"/>
              </w:tabs>
              <w:spacing w:line="252" w:lineRule="exact" w:before="2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Công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 </w:t>
            </w:r>
            <w:r>
              <w:rPr>
                <w:spacing w:val="-2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4" w:val="left" w:leader="none"/>
              </w:tabs>
              <w:spacing w:line="252" w:lineRule="exact" w:before="0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Sở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Tư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pháp;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Các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sở,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ban,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ngành,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đoàn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thể</w:t>
            </w:r>
            <w:r>
              <w:rPr>
                <w:spacing w:val="-2"/>
                <w:sz w:val="22"/>
              </w:rPr>
              <w:t> tỉnh;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4" w:val="left" w:leader="none"/>
              </w:tabs>
              <w:spacing w:line="252" w:lineRule="exact" w:before="1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Trung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tâm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phục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vụ hành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chính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công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tỉnh;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74" w:val="left" w:leader="none"/>
              </w:tabs>
              <w:spacing w:line="233" w:lineRule="exact" w:before="0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Lưu: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VT,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C4, C7, </w:t>
            </w:r>
            <w:r>
              <w:rPr>
                <w:spacing w:val="-5"/>
                <w:sz w:val="22"/>
              </w:rPr>
              <w:t>C2.</w:t>
            </w:r>
          </w:p>
        </w:tc>
        <w:tc>
          <w:tcPr>
            <w:tcW w:w="4257" w:type="dxa"/>
          </w:tcPr>
          <w:p>
            <w:pPr>
              <w:pStyle w:val="TableParagraph"/>
              <w:ind w:left="93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35616">
                      <wp:simplePos x="0" y="0"/>
                      <wp:positionH relativeFrom="column">
                        <wp:posOffset>258878</wp:posOffset>
                      </wp:positionH>
                      <wp:positionV relativeFrom="paragraph">
                        <wp:posOffset>509147</wp:posOffset>
                      </wp:positionV>
                      <wp:extent cx="1333500" cy="133350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1333500" cy="1333500"/>
                                <a:chExt cx="1333500" cy="1333500"/>
                              </a:xfrm>
                            </wpg:grpSpPr>
                            <pic:pic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3500" cy="1333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.384144pt;margin-top:40.090332pt;width:105pt;height:105pt;mso-position-horizontal-relative:column;mso-position-vertical-relative:paragraph;z-index:-15780864" id="docshapegroup3" coordorigin="408,802" coordsize="2100,2100">
                      <v:shape style="position:absolute;left:407;top:801;width:2100;height:2100" type="#_x0000_t75" id="docshape4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TM.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ỦY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BAN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NHÂN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DÂ</w:t>
            </w:r>
            <w:r>
              <w:rPr>
                <w:b/>
                <w:sz w:val="28"/>
              </w:rPr>
              <w:t>N</w:t>
            </w:r>
            <w:r>
              <w:rPr>
                <w:b/>
                <w:sz w:val="28"/>
              </w:rPr>
              <w:t> KT. CHỦ TỊCH</w:t>
            </w:r>
          </w:p>
          <w:p>
            <w:pPr>
              <w:pStyle w:val="TableParagraph"/>
              <w:spacing w:line="321" w:lineRule="exact"/>
              <w:ind w:left="933" w:righ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PHÓ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CHỦ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TỊCH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13"/>
              <w:rPr>
                <w:sz w:val="28"/>
              </w:rPr>
            </w:pPr>
          </w:p>
          <w:p>
            <w:pPr>
              <w:pStyle w:val="TableParagraph"/>
              <w:ind w:left="933" w:righ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Nguyễn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Tuấn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Thanh</w:t>
            </w:r>
          </w:p>
        </w:tc>
      </w:tr>
    </w:tbl>
    <w:sectPr>
      <w:pgSz w:w="11910" w:h="16840"/>
      <w:pgMar w:top="300" w:bottom="280" w:left="1559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50" w:hanging="1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544" w:hanging="12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028" w:hanging="12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12" w:hanging="12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996" w:hanging="12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480" w:hanging="12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964" w:hanging="12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448" w:hanging="12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932" w:hanging="128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43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2032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924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817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709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02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94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87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79" w:hanging="281"/>
      </w:pPr>
      <w:rPr>
        <w:rFonts w:hint="default"/>
        <w:lang w:val="vi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119"/>
      <w:ind w:left="143"/>
    </w:pPr>
    <w:rPr>
      <w:rFonts w:ascii="Times New Roman" w:hAnsi="Times New Roman" w:eastAsia="Times New Roman" w:cs="Times New Roman"/>
      <w:i/>
      <w:iCs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143" w:right="674" w:firstLine="707"/>
      <w:jc w:val="both"/>
      <w:outlineLvl w:val="1"/>
    </w:pPr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143" w:hanging="279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2026-08-10T07:19:04Z</dcterms:created>
  <dcterms:modified xsi:type="dcterms:W3CDTF">2026-08-10T07:19:04Z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2026-08-10T00:00:00Z</vt:filetime>
  </property>
  <property fmtid="{D5CDD505-2E9C-101B-9397-08002B2CF9AE}" pid="6" name="Producer">
    <vt:lpwstr>Microsoft® Word 2016; modified using iTextSharp™ 5.5.9 ©2000-2016 iText Group NV (AGPL-version); modified using iText® Core 7.2.3 (AGPL version) ©2000-2022 iText Group NV; modified using iText® Core 7.2.3 (AGPL version) ©2000-2022 iText Group NV; modified using iText® Core 7.2.3 (AGPL version) ©2000-2022 iText Group NV; modified using iText® Core 7.2.3 (AGPL version) ©2000-2022 iText Group NV</vt:lpwstr>
  </property>
</Properties>
</file>