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720" w:type="dxa"/>
        <w:tblInd w:w="18" w:type="dxa"/>
        <w:tblLook w:val="04A0" w:firstRow="1" w:lastRow="0" w:firstColumn="1" w:lastColumn="0" w:noHBand="0" w:noVBand="1"/>
      </w:tblPr>
      <w:tblGrid>
        <w:gridCol w:w="3690"/>
        <w:gridCol w:w="6030"/>
      </w:tblGrid>
      <w:tr w:rsidR="00322A99" w:rsidRPr="00322A99" w:rsidTr="00D01FAE">
        <w:tc>
          <w:tcPr>
            <w:tcW w:w="3690" w:type="dxa"/>
          </w:tcPr>
          <w:p w:rsidR="00322A99" w:rsidRPr="00322A99" w:rsidRDefault="00322A99" w:rsidP="00322A99">
            <w:pPr>
              <w:widowControl/>
              <w:ind w:right="-108"/>
              <w:jc w:val="center"/>
              <w:rPr>
                <w:rFonts w:eastAsia="Calibri"/>
                <w:b/>
                <w:color w:val="auto"/>
                <w:sz w:val="26"/>
                <w:szCs w:val="26"/>
                <w:lang w:val="en-US" w:eastAsia="en-US" w:bidi="ar-SA"/>
              </w:rPr>
            </w:pPr>
            <w:r w:rsidRPr="00322A99">
              <w:rPr>
                <w:rFonts w:eastAsia="Calibri"/>
                <w:b/>
                <w:color w:val="auto"/>
                <w:sz w:val="26"/>
                <w:szCs w:val="26"/>
                <w:lang w:val="en-US" w:eastAsia="en-US" w:bidi="ar-SA"/>
              </w:rPr>
              <w:t>ỦY BAN NHÂN DÂN</w:t>
            </w:r>
          </w:p>
          <w:p w:rsidR="00322A99" w:rsidRPr="00322A99" w:rsidRDefault="00322A99" w:rsidP="00322A99">
            <w:pPr>
              <w:widowControl/>
              <w:ind w:right="-108" w:hanging="18"/>
              <w:jc w:val="center"/>
              <w:rPr>
                <w:rFonts w:eastAsia="Calibri"/>
                <w:b/>
                <w:color w:val="auto"/>
                <w:sz w:val="26"/>
                <w:szCs w:val="26"/>
                <w:lang w:val="en-US" w:eastAsia="en-US" w:bidi="ar-SA"/>
              </w:rPr>
            </w:pPr>
            <w:r w:rsidRPr="00322A99">
              <w:rPr>
                <w:rFonts w:eastAsia="Calibri"/>
                <w:b/>
                <w:color w:val="auto"/>
                <w:sz w:val="26"/>
                <w:szCs w:val="26"/>
                <w:lang w:val="en-US" w:eastAsia="en-US" w:bidi="ar-SA"/>
              </w:rPr>
              <w:t xml:space="preserve">   TỈNH BÀ RỊA-VŨNG TÀU</w:t>
            </w:r>
          </w:p>
          <w:p w:rsidR="00322A99" w:rsidRPr="00322A99" w:rsidRDefault="00322A99" w:rsidP="00322A99">
            <w:pPr>
              <w:widowControl/>
              <w:ind w:right="-378"/>
              <w:jc w:val="center"/>
              <w:rPr>
                <w:rFonts w:eastAsia="Calibri"/>
                <w:b/>
                <w:color w:val="auto"/>
                <w:sz w:val="26"/>
                <w:szCs w:val="26"/>
                <w:lang w:val="en-US" w:eastAsia="en-US" w:bidi="ar-SA"/>
              </w:rPr>
            </w:pPr>
            <w:r w:rsidRPr="00322A99">
              <w:rPr>
                <w:rFonts w:eastAsia="Calibri"/>
                <w:b/>
                <w:noProof/>
                <w:color w:val="auto"/>
                <w:sz w:val="26"/>
                <w:szCs w:val="26"/>
                <w:lang w:val="en-US" w:eastAsia="en-US" w:bidi="ar-SA"/>
              </w:rPr>
              <mc:AlternateContent>
                <mc:Choice Requires="wps">
                  <w:drawing>
                    <wp:anchor distT="0" distB="0" distL="114300" distR="114300" simplePos="0" relativeHeight="251660288" behindDoc="0" locked="0" layoutInCell="1" allowOverlap="1">
                      <wp:simplePos x="0" y="0"/>
                      <wp:positionH relativeFrom="column">
                        <wp:posOffset>608965</wp:posOffset>
                      </wp:positionH>
                      <wp:positionV relativeFrom="paragraph">
                        <wp:posOffset>17145</wp:posOffset>
                      </wp:positionV>
                      <wp:extent cx="1009650" cy="0"/>
                      <wp:effectExtent l="10795" t="10795" r="8255" b="825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9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B0EBDA" id="_x0000_t32" coordsize="21600,21600" o:spt="32" o:oned="t" path="m,l21600,21600e" filled="f">
                      <v:path arrowok="t" fillok="f" o:connecttype="none"/>
                      <o:lock v:ext="edit" shapetype="t"/>
                    </v:shapetype>
                    <v:shape id="Straight Arrow Connector 2" o:spid="_x0000_s1026" type="#_x0000_t32" style="position:absolute;margin-left:47.95pt;margin-top:1.35pt;width:79.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"/>
                  </w:pict>
                </mc:Fallback>
              </mc:AlternateContent>
            </w:r>
          </w:p>
        </w:tc>
        <w:tc>
          <w:tcPr>
            <w:tcW w:w="6030" w:type="dxa"/>
          </w:tcPr>
          <w:p w:rsidR="00322A99" w:rsidRPr="00322A99" w:rsidRDefault="00322A99" w:rsidP="00322A99">
            <w:pPr>
              <w:widowControl/>
              <w:ind w:right="-108"/>
              <w:jc w:val="center"/>
              <w:rPr>
                <w:rFonts w:eastAsia="Calibri"/>
                <w:b/>
                <w:color w:val="auto"/>
                <w:sz w:val="26"/>
                <w:szCs w:val="26"/>
                <w:lang w:val="en-US" w:eastAsia="en-US" w:bidi="ar-SA"/>
              </w:rPr>
            </w:pPr>
            <w:r w:rsidRPr="00322A99">
              <w:rPr>
                <w:rFonts w:eastAsia="Calibri"/>
                <w:b/>
                <w:color w:val="auto"/>
                <w:sz w:val="26"/>
                <w:szCs w:val="26"/>
                <w:lang w:val="en-US" w:eastAsia="en-US" w:bidi="ar-SA"/>
              </w:rPr>
              <w:t>CỘNG HÒA XÃ HỘI CHỦ NGHĨA VIỆT NAM</w:t>
            </w:r>
          </w:p>
          <w:p w:rsidR="00322A99" w:rsidRPr="00322A99" w:rsidRDefault="00322A99" w:rsidP="00322A99">
            <w:pPr>
              <w:widowControl/>
              <w:ind w:right="-378"/>
              <w:jc w:val="center"/>
              <w:rPr>
                <w:rFonts w:eastAsia="Calibri"/>
                <w:b/>
                <w:color w:val="auto"/>
                <w:sz w:val="26"/>
                <w:szCs w:val="26"/>
                <w:lang w:val="en-US" w:eastAsia="en-US" w:bidi="ar-SA"/>
              </w:rPr>
            </w:pPr>
            <w:r w:rsidRPr="00322A99">
              <w:rPr>
                <w:rFonts w:eastAsia="Calibri"/>
                <w:b/>
                <w:color w:val="auto"/>
                <w:sz w:val="26"/>
                <w:szCs w:val="26"/>
                <w:lang w:val="en-US" w:eastAsia="en-US" w:bidi="ar-SA"/>
              </w:rPr>
              <w:t>Độc lập – Tự do – Hạnh phúc</w:t>
            </w:r>
          </w:p>
          <w:p w:rsidR="00322A99" w:rsidRPr="00322A99" w:rsidRDefault="00322A99" w:rsidP="00322A99">
            <w:pPr>
              <w:widowControl/>
              <w:ind w:right="-18"/>
              <w:rPr>
                <w:rFonts w:eastAsia="Calibri"/>
                <w:color w:val="auto"/>
                <w:sz w:val="26"/>
                <w:szCs w:val="26"/>
                <w:lang w:val="en-US" w:eastAsia="en-US" w:bidi="ar-SA"/>
              </w:rPr>
            </w:pPr>
            <w:r w:rsidRPr="00322A99">
              <w:rPr>
                <w:rFonts w:eastAsia="Calibri"/>
                <w:b/>
                <w:noProof/>
                <w:color w:val="auto"/>
                <w:sz w:val="26"/>
                <w:szCs w:val="26"/>
                <w:lang w:val="en-US" w:eastAsia="en-US" w:bidi="ar-SA"/>
              </w:rPr>
              <mc:AlternateContent>
                <mc:Choice Requires="wps">
                  <w:drawing>
                    <wp:anchor distT="0" distB="0" distL="114300" distR="114300" simplePos="0" relativeHeight="251659264" behindDoc="0" locked="0" layoutInCell="1" allowOverlap="1">
                      <wp:simplePos x="0" y="0"/>
                      <wp:positionH relativeFrom="column">
                        <wp:posOffset>958215</wp:posOffset>
                      </wp:positionH>
                      <wp:positionV relativeFrom="paragraph">
                        <wp:posOffset>1905</wp:posOffset>
                      </wp:positionV>
                      <wp:extent cx="1997710" cy="0"/>
                      <wp:effectExtent l="7620" t="5080" r="13970" b="1397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77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817FF5" id="Straight Arrow Connector 1" o:spid="_x0000_s1026" type="#_x0000_t32" style="position:absolute;margin-left:75.45pt;margin-top:.15pt;width:157.3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"/>
                  </w:pict>
                </mc:Fallback>
              </mc:AlternateContent>
            </w:r>
          </w:p>
        </w:tc>
      </w:tr>
      <w:tr w:rsidR="00322A99" w:rsidRPr="00322A99" w:rsidTr="00D01FAE">
        <w:tc>
          <w:tcPr>
            <w:tcW w:w="3690" w:type="dxa"/>
          </w:tcPr>
          <w:p w:rsidR="00322A99" w:rsidRPr="00322A99" w:rsidRDefault="00322A99" w:rsidP="00322A99">
            <w:pPr>
              <w:widowControl/>
              <w:spacing w:after="240"/>
              <w:jc w:val="center"/>
              <w:rPr>
                <w:rFonts w:eastAsia="Calibri"/>
                <w:color w:val="auto"/>
                <w:sz w:val="26"/>
                <w:szCs w:val="26"/>
                <w:lang w:val="en-US" w:eastAsia="en-US" w:bidi="ar-SA"/>
              </w:rPr>
            </w:pPr>
            <w:r w:rsidRPr="00322A99">
              <w:rPr>
                <w:rFonts w:eastAsia="Calibri"/>
                <w:color w:val="auto"/>
                <w:sz w:val="26"/>
                <w:szCs w:val="26"/>
                <w:lang w:val="en-US" w:eastAsia="en-US" w:bidi="ar-SA"/>
              </w:rPr>
              <w:t xml:space="preserve">     Số:</w:t>
            </w:r>
            <w:r>
              <w:rPr>
                <w:rFonts w:eastAsia="Calibri"/>
                <w:color w:val="auto"/>
                <w:sz w:val="26"/>
                <w:szCs w:val="26"/>
                <w:lang w:val="en-US" w:eastAsia="en-US" w:bidi="ar-SA"/>
              </w:rPr>
              <w:t xml:space="preserve">  16</w:t>
            </w:r>
            <w:r w:rsidRPr="00322A99">
              <w:rPr>
                <w:rFonts w:eastAsia="Calibri"/>
                <w:color w:val="auto"/>
                <w:sz w:val="26"/>
                <w:szCs w:val="26"/>
                <w:lang w:val="en-US" w:eastAsia="en-US" w:bidi="ar-SA"/>
              </w:rPr>
              <w:t xml:space="preserve"> /2021/QĐ-UBND</w:t>
            </w:r>
          </w:p>
        </w:tc>
        <w:tc>
          <w:tcPr>
            <w:tcW w:w="6030" w:type="dxa"/>
          </w:tcPr>
          <w:p w:rsidR="00322A99" w:rsidRPr="00322A99" w:rsidRDefault="00322A99" w:rsidP="00322A99">
            <w:pPr>
              <w:widowControl/>
              <w:jc w:val="center"/>
              <w:rPr>
                <w:rFonts w:eastAsia="Calibri"/>
                <w:i/>
                <w:color w:val="auto"/>
                <w:sz w:val="26"/>
                <w:szCs w:val="26"/>
                <w:lang w:val="en-US" w:eastAsia="en-US" w:bidi="ar-SA"/>
              </w:rPr>
            </w:pPr>
            <w:r w:rsidRPr="00322A99">
              <w:rPr>
                <w:rFonts w:eastAsia="Calibri"/>
                <w:i/>
                <w:color w:val="auto"/>
                <w:sz w:val="26"/>
                <w:szCs w:val="26"/>
                <w:lang w:val="en-US" w:eastAsia="en-US" w:bidi="ar-SA"/>
              </w:rPr>
              <w:t xml:space="preserve">              Bà Rịa-Vũng Tàu, ngày</w:t>
            </w:r>
            <w:r w:rsidR="00C15A7E">
              <w:rPr>
                <w:rFonts w:eastAsia="Calibri"/>
                <w:i/>
                <w:color w:val="auto"/>
                <w:sz w:val="26"/>
                <w:szCs w:val="26"/>
                <w:lang w:val="en-US" w:eastAsia="en-US" w:bidi="ar-SA"/>
              </w:rPr>
              <w:t xml:space="preserve"> 27</w:t>
            </w:r>
            <w:r w:rsidRPr="00322A99">
              <w:rPr>
                <w:rFonts w:eastAsia="Calibri"/>
                <w:i/>
                <w:color w:val="auto"/>
                <w:sz w:val="26"/>
                <w:szCs w:val="26"/>
                <w:lang w:val="en-US" w:eastAsia="en-US" w:bidi="ar-SA"/>
              </w:rPr>
              <w:t xml:space="preserve"> tháng</w:t>
            </w:r>
            <w:r w:rsidR="00C15A7E">
              <w:rPr>
                <w:rFonts w:eastAsia="Calibri"/>
                <w:i/>
                <w:color w:val="auto"/>
                <w:sz w:val="26"/>
                <w:szCs w:val="26"/>
                <w:lang w:val="en-US" w:eastAsia="en-US" w:bidi="ar-SA"/>
              </w:rPr>
              <w:t xml:space="preserve"> 10</w:t>
            </w:r>
            <w:r w:rsidRPr="00322A99">
              <w:rPr>
                <w:rFonts w:eastAsia="Calibri"/>
                <w:i/>
                <w:color w:val="auto"/>
                <w:sz w:val="26"/>
                <w:szCs w:val="26"/>
                <w:lang w:val="en-US" w:eastAsia="en-US" w:bidi="ar-SA"/>
              </w:rPr>
              <w:t xml:space="preserve"> năm 2021</w:t>
            </w:r>
          </w:p>
        </w:tc>
      </w:tr>
      <w:tr w:rsidR="00322A99" w:rsidRPr="00322A99" w:rsidTr="00D01FAE">
        <w:trPr>
          <w:gridAfter w:val="1"/>
          <w:wAfter w:w="6030" w:type="dxa"/>
        </w:trPr>
        <w:tc>
          <w:tcPr>
            <w:tcW w:w="3690" w:type="dxa"/>
          </w:tcPr>
          <w:p w:rsidR="00322A99" w:rsidRPr="00322A99" w:rsidRDefault="00322A99" w:rsidP="00322A99">
            <w:pPr>
              <w:widowControl/>
              <w:ind w:right="-108"/>
              <w:rPr>
                <w:rFonts w:eastAsia="Calibri"/>
                <w:color w:val="auto"/>
                <w:lang w:val="en-US" w:eastAsia="en-US" w:bidi="ar-SA"/>
              </w:rPr>
            </w:pPr>
          </w:p>
        </w:tc>
      </w:tr>
    </w:tbl>
    <w:p w:rsidR="00322A99" w:rsidRPr="00322A99" w:rsidRDefault="00322A99" w:rsidP="00322A99">
      <w:pPr>
        <w:widowControl/>
        <w:spacing w:after="120"/>
        <w:jc w:val="center"/>
        <w:rPr>
          <w:rFonts w:eastAsia="Calibri" w:cs="Arial"/>
          <w:b/>
          <w:color w:val="262626"/>
          <w:sz w:val="26"/>
          <w:szCs w:val="28"/>
          <w:lang w:val="en-US" w:eastAsia="en-US" w:bidi="ar-SA"/>
        </w:rPr>
      </w:pPr>
    </w:p>
    <w:p w:rsidR="00322A99" w:rsidRPr="00322A99" w:rsidRDefault="00322A99" w:rsidP="00322A99">
      <w:pPr>
        <w:widowControl/>
        <w:spacing w:after="160" w:line="259" w:lineRule="auto"/>
        <w:jc w:val="center"/>
        <w:rPr>
          <w:rFonts w:eastAsia="Calibri" w:cs="Arial"/>
          <w:b/>
          <w:color w:val="262626"/>
          <w:sz w:val="28"/>
          <w:szCs w:val="28"/>
          <w:lang w:val="en-US" w:eastAsia="en-US" w:bidi="ar-SA"/>
        </w:rPr>
      </w:pPr>
      <w:r w:rsidRPr="00322A99">
        <w:rPr>
          <w:rFonts w:eastAsia="Calibri" w:cs="Arial"/>
          <w:b/>
          <w:color w:val="262626"/>
          <w:sz w:val="28"/>
          <w:szCs w:val="28"/>
          <w:lang w:val="en-US" w:eastAsia="en-US" w:bidi="ar-SA"/>
        </w:rPr>
        <w:t>QUYẾT ĐỊNH</w:t>
      </w:r>
    </w:p>
    <w:p w:rsidR="00C15A7E" w:rsidRDefault="00C15A7E" w:rsidP="00322A99">
      <w:pPr>
        <w:widowControl/>
        <w:spacing w:after="160" w:line="259" w:lineRule="auto"/>
        <w:jc w:val="center"/>
        <w:rPr>
          <w:rFonts w:eastAsia="Calibri" w:cs="Arial"/>
          <w:b/>
          <w:color w:val="262626"/>
          <w:sz w:val="28"/>
          <w:szCs w:val="28"/>
          <w:lang w:val="en-US" w:eastAsia="en-US" w:bidi="ar-SA"/>
        </w:rPr>
      </w:pPr>
      <w:r>
        <w:rPr>
          <w:rFonts w:eastAsia="Calibri" w:cs="Arial"/>
          <w:b/>
          <w:color w:val="262626"/>
          <w:sz w:val="28"/>
          <w:szCs w:val="28"/>
          <w:lang w:val="en-US" w:eastAsia="en-US" w:bidi="ar-SA"/>
        </w:rPr>
        <w:t xml:space="preserve">Bổ sung tiêu chuẩn, định mức sử dụng xe ô tô chuyên dùng tại Phụ lục ban </w:t>
      </w:r>
    </w:p>
    <w:p w:rsidR="00C15A7E" w:rsidRDefault="00C15A7E" w:rsidP="00322A99">
      <w:pPr>
        <w:widowControl/>
        <w:spacing w:after="160" w:line="259" w:lineRule="auto"/>
        <w:jc w:val="center"/>
        <w:rPr>
          <w:rFonts w:eastAsia="Calibri" w:cs="Arial"/>
          <w:b/>
          <w:color w:val="262626"/>
          <w:sz w:val="28"/>
          <w:szCs w:val="28"/>
          <w:lang w:val="en-US" w:eastAsia="en-US" w:bidi="ar-SA"/>
        </w:rPr>
      </w:pPr>
      <w:r>
        <w:rPr>
          <w:rFonts w:eastAsia="Calibri" w:cs="Arial"/>
          <w:b/>
          <w:color w:val="262626"/>
          <w:sz w:val="28"/>
          <w:szCs w:val="28"/>
          <w:lang w:val="en-US" w:eastAsia="en-US" w:bidi="ar-SA"/>
        </w:rPr>
        <w:t xml:space="preserve">hành kèm theo Quyết định số 10/2020/QĐ-UBND ngày 18 tháng 6 năm 2020 </w:t>
      </w:r>
    </w:p>
    <w:p w:rsidR="00322A99" w:rsidRPr="00322A99" w:rsidRDefault="00C15A7E" w:rsidP="00322A99">
      <w:pPr>
        <w:widowControl/>
        <w:spacing w:after="160" w:line="259" w:lineRule="auto"/>
        <w:jc w:val="center"/>
        <w:rPr>
          <w:rFonts w:eastAsia="Calibri" w:cs="Arial"/>
          <w:b/>
          <w:color w:val="262626"/>
          <w:sz w:val="28"/>
          <w:szCs w:val="28"/>
          <w:lang w:val="en-US" w:eastAsia="en-US" w:bidi="ar-SA"/>
        </w:rPr>
      </w:pPr>
      <w:r>
        <w:rPr>
          <w:rFonts w:eastAsia="Calibri" w:cs="Arial"/>
          <w:b/>
          <w:color w:val="262626"/>
          <w:sz w:val="28"/>
          <w:szCs w:val="28"/>
          <w:lang w:val="en-US" w:eastAsia="en-US" w:bidi="ar-SA"/>
        </w:rPr>
        <w:t xml:space="preserve">của Ủy ban nhân dân </w:t>
      </w:r>
      <w:r w:rsidR="00322A99" w:rsidRPr="00322A99">
        <w:rPr>
          <w:rFonts w:eastAsia="Calibri" w:cs="Arial"/>
          <w:b/>
          <w:color w:val="262626"/>
          <w:sz w:val="28"/>
          <w:szCs w:val="28"/>
          <w:lang w:val="en-US" w:eastAsia="en-US" w:bidi="ar-SA"/>
        </w:rPr>
        <w:t>tỉnh Bà Rịa - Vũng Tàu</w:t>
      </w:r>
    </w:p>
    <w:p w:rsidR="00322A99" w:rsidRPr="00322A99" w:rsidRDefault="00322A99" w:rsidP="00322A99">
      <w:pPr>
        <w:widowControl/>
        <w:spacing w:after="160" w:line="259" w:lineRule="auto"/>
        <w:rPr>
          <w:rFonts w:eastAsia="Calibri" w:cs="Arial"/>
          <w:color w:val="262626"/>
          <w:sz w:val="16"/>
          <w:szCs w:val="16"/>
          <w:lang w:val="en-US" w:eastAsia="en-US" w:bidi="ar-SA"/>
        </w:rPr>
      </w:pPr>
      <w:r w:rsidRPr="00322A99">
        <w:rPr>
          <w:rFonts w:eastAsia="Calibri" w:cs="Arial"/>
          <w:color w:val="262626"/>
          <w:sz w:val="28"/>
          <w:szCs w:val="28"/>
          <w:lang w:val="en-US" w:eastAsia="en-US" w:bidi="ar-SA"/>
        </w:rPr>
        <w:t xml:space="preserve">                </w:t>
      </w:r>
      <w:r w:rsidR="00C15A7E">
        <w:rPr>
          <w:rFonts w:eastAsia="Calibri" w:cs="Arial"/>
          <w:color w:val="262626"/>
          <w:sz w:val="28"/>
          <w:szCs w:val="28"/>
          <w:lang w:val="en-US" w:eastAsia="en-US" w:bidi="ar-SA"/>
        </w:rPr>
        <w:t xml:space="preserve">                         </w:t>
      </w:r>
      <w:r w:rsidR="00C15A7E" w:rsidRPr="00C15A7E">
        <w:rPr>
          <w:rFonts w:eastAsia="Calibri" w:cs="Arial"/>
          <w:color w:val="262626"/>
          <w:sz w:val="16"/>
          <w:szCs w:val="16"/>
          <w:lang w:val="en-US" w:eastAsia="en-US" w:bidi="ar-SA"/>
        </w:rPr>
        <w:t>__</w:t>
      </w:r>
      <w:r w:rsidRPr="00322A99">
        <w:rPr>
          <w:rFonts w:eastAsia="Calibri" w:cs="Arial"/>
          <w:color w:val="262626"/>
          <w:sz w:val="16"/>
          <w:szCs w:val="16"/>
          <w:lang w:val="en-US" w:eastAsia="en-US" w:bidi="ar-SA"/>
        </w:rPr>
        <w:t>__________________</w:t>
      </w:r>
      <w:r w:rsidR="00C15A7E">
        <w:rPr>
          <w:rFonts w:eastAsia="Calibri" w:cs="Arial"/>
          <w:color w:val="262626"/>
          <w:sz w:val="16"/>
          <w:szCs w:val="16"/>
          <w:lang w:val="en-US" w:eastAsia="en-US" w:bidi="ar-SA"/>
        </w:rPr>
        <w:t>___________________________</w:t>
      </w:r>
    </w:p>
    <w:p w:rsidR="00322A99" w:rsidRPr="00322A99" w:rsidRDefault="00322A99" w:rsidP="00322A99">
      <w:pPr>
        <w:widowControl/>
        <w:spacing w:after="160" w:line="259" w:lineRule="auto"/>
        <w:jc w:val="center"/>
        <w:rPr>
          <w:rFonts w:eastAsia="Calibri" w:cs="Arial"/>
          <w:b/>
          <w:color w:val="262626"/>
          <w:sz w:val="28"/>
          <w:szCs w:val="28"/>
          <w:lang w:val="en-US" w:eastAsia="en-US" w:bidi="ar-SA"/>
        </w:rPr>
      </w:pPr>
      <w:r w:rsidRPr="00322A99">
        <w:rPr>
          <w:rFonts w:eastAsia="Calibri" w:cs="Arial"/>
          <w:b/>
          <w:color w:val="262626"/>
          <w:sz w:val="28"/>
          <w:szCs w:val="28"/>
          <w:lang w:val="en-US" w:eastAsia="en-US" w:bidi="ar-SA"/>
        </w:rPr>
        <w:t>ỦY BAN NHÂN DÂN TỈNH BÀ RỊA - VŨNG TÀU</w:t>
      </w:r>
    </w:p>
    <w:p w:rsidR="00980632" w:rsidRDefault="00980632" w:rsidP="00980632">
      <w:pPr>
        <w:pStyle w:val="Bodytext40"/>
        <w:shd w:val="clear" w:color="auto" w:fill="auto"/>
        <w:spacing w:before="0" w:after="0"/>
      </w:pPr>
    </w:p>
    <w:p w:rsidR="008273F1" w:rsidRDefault="00980632">
      <w:pPr>
        <w:pStyle w:val="Bodytext20"/>
        <w:shd w:val="clear" w:color="auto" w:fill="auto"/>
        <w:tabs>
          <w:tab w:val="left" w:pos="6326"/>
          <w:tab w:val="left" w:leader="dot" w:pos="6715"/>
        </w:tabs>
        <w:spacing w:before="0" w:after="128" w:line="341" w:lineRule="exact"/>
        <w:ind w:right="700" w:firstLine="760"/>
        <w:jc w:val="both"/>
      </w:pPr>
      <w:r>
        <w:t>Căn cứ Luật Tổ chức chính quyền địa phương ngày 19 tháng 6 năm 2015;</w:t>
      </w:r>
    </w:p>
    <w:p w:rsidR="008273F1" w:rsidRDefault="00980632">
      <w:pPr>
        <w:pStyle w:val="Bodytext20"/>
        <w:shd w:val="clear" w:color="auto" w:fill="auto"/>
        <w:spacing w:before="0" w:after="116" w:line="331" w:lineRule="exact"/>
        <w:ind w:right="700" w:firstLine="760"/>
        <w:jc w:val="both"/>
      </w:pPr>
      <w:r>
        <w:t>Căn cứ Luật Sửa đổi, bổ sung một số điều của L</w:t>
      </w:r>
      <w:r w:rsidR="00C15A7E">
        <w:t>uật Tổ chức Chính phủ và Luật Tổ</w:t>
      </w:r>
      <w:r>
        <w:t xml:space="preserve"> chức chính quyền địa phương ngày 22 tháng 11 năm 2019;</w:t>
      </w:r>
    </w:p>
    <w:p w:rsidR="008273F1" w:rsidRDefault="00980632">
      <w:pPr>
        <w:pStyle w:val="Bodytext20"/>
        <w:shd w:val="clear" w:color="auto" w:fill="auto"/>
        <w:spacing w:before="0" w:after="120" w:line="336" w:lineRule="exact"/>
        <w:ind w:right="700" w:firstLine="760"/>
        <w:jc w:val="both"/>
      </w:pPr>
      <w:r>
        <w:t>Căn cứ Luật Ban hành văn bản quy phạm pháp luật ngày 22 tháng 6 năm 2015;</w:t>
      </w:r>
    </w:p>
    <w:p w:rsidR="008273F1" w:rsidRDefault="00980632">
      <w:pPr>
        <w:pStyle w:val="Bodytext20"/>
        <w:shd w:val="clear" w:color="auto" w:fill="auto"/>
        <w:spacing w:before="0" w:after="141" w:line="336" w:lineRule="exact"/>
        <w:ind w:right="700" w:firstLine="760"/>
        <w:jc w:val="both"/>
      </w:pPr>
      <w:r>
        <w:t>Căn</w:t>
      </w:r>
      <w:r w:rsidR="00C15A7E">
        <w:t xml:space="preserve"> cứ Luật Sửa đổi, bổ sung một số</w:t>
      </w:r>
      <w:r>
        <w:t xml:space="preserve"> điều của Luật Ban hành văn bản quy phạm pháp luật ngày 18 tháng 6 năm 2020;</w:t>
      </w:r>
    </w:p>
    <w:p w:rsidR="008273F1" w:rsidRDefault="00980632">
      <w:pPr>
        <w:pStyle w:val="Bodytext20"/>
        <w:shd w:val="clear" w:color="auto" w:fill="auto"/>
        <w:spacing w:before="0" w:after="99"/>
        <w:ind w:firstLine="760"/>
        <w:jc w:val="both"/>
      </w:pPr>
      <w:r>
        <w:t>Căn cứ Luật Quản lý, sử dụng tài sản công ngày 21 tháng 6 năm 201</w:t>
      </w:r>
      <w:r>
        <w:rPr>
          <w:rStyle w:val="Bodytext2NotItalic"/>
        </w:rPr>
        <w:t>7;</w:t>
      </w:r>
    </w:p>
    <w:p w:rsidR="008273F1" w:rsidRDefault="00322A99">
      <w:pPr>
        <w:pStyle w:val="Bodytext20"/>
        <w:shd w:val="clear" w:color="auto" w:fill="auto"/>
        <w:spacing w:before="0" w:after="124" w:line="336" w:lineRule="exact"/>
        <w:ind w:right="700" w:firstLine="760"/>
        <w:jc w:val="both"/>
      </w:pPr>
      <w:r>
        <w:t>Căn cứ Nghị định s</w:t>
      </w:r>
      <w:r>
        <w:rPr>
          <w:lang w:val="en-GB"/>
        </w:rPr>
        <w:t>ố</w:t>
      </w:r>
      <w:r w:rsidR="00980632">
        <w:t xml:space="preserve"> 04/2019/NĐ-CP ngày 11 tháng 01 năm 2019 </w:t>
      </w:r>
      <w:r>
        <w:t>của Chính phủ quy định tiêu chuẩ</w:t>
      </w:r>
      <w:r w:rsidR="00980632">
        <w:t>n, định mức sử dụng xe ô tô;</w:t>
      </w:r>
    </w:p>
    <w:p w:rsidR="008273F1" w:rsidRDefault="00980632">
      <w:pPr>
        <w:pStyle w:val="Bodytext20"/>
        <w:shd w:val="clear" w:color="auto" w:fill="auto"/>
        <w:spacing w:before="0" w:after="112" w:line="331" w:lineRule="exact"/>
        <w:ind w:right="700" w:firstLine="760"/>
        <w:jc w:val="both"/>
      </w:pPr>
      <w:r>
        <w:t>Thực hiện Thông báo Kết l</w:t>
      </w:r>
      <w:r w:rsidR="00322A99">
        <w:t>uận của Ban Thường vụ Tỉnh ủy số</w:t>
      </w:r>
      <w:r>
        <w:t xml:space="preserve"> 510- TB/TU ngày 17 tháng 6 năm 2021 về việc bo sung tiêu chuấn, định mức sử dụng xe ô tô chuyê</w:t>
      </w:r>
      <w:r w:rsidR="00322A99">
        <w:t>n dùng trang bị cho Văn phòng Tỉ</w:t>
      </w:r>
      <w:r>
        <w:t>nh ủy và Sở T</w:t>
      </w:r>
      <w:r w:rsidR="00322A99">
        <w:t>ài nguyên và Môi trường; Công văn số</w:t>
      </w:r>
      <w:r>
        <w:t xml:space="preserve"> 96/HĐND-VP ngày 12</w:t>
      </w:r>
      <w:r w:rsidR="00322A99">
        <w:t xml:space="preserve"> tháng 5 năm 2021 và Công văn số</w:t>
      </w:r>
      <w:r>
        <w:t xml:space="preserve"> 209/HĐND-VP ngày 07 tháng 9 năm 2021 của Thường trực H</w:t>
      </w:r>
      <w:r w:rsidR="00322A99">
        <w:t>ội đồng nhân dân tỉnh về việc bổ sung tiêu chuẩ</w:t>
      </w:r>
      <w:r>
        <w:t>n, định mức sử dụng xe ô tô chuyên dùng trang bị cho Văn phòng Tỉnh ủy và Sở Tài nguyên và Môi trường;</w:t>
      </w:r>
    </w:p>
    <w:p w:rsidR="008273F1" w:rsidRDefault="00980632">
      <w:pPr>
        <w:pStyle w:val="Bodytext20"/>
        <w:shd w:val="clear" w:color="auto" w:fill="auto"/>
        <w:spacing w:before="0" w:after="145" w:line="341" w:lineRule="exact"/>
        <w:ind w:right="700" w:firstLine="760"/>
        <w:jc w:val="both"/>
      </w:pPr>
      <w:r>
        <w:t xml:space="preserve">Theo đề nghị của Giám </w:t>
      </w:r>
      <w:r w:rsidR="00322A99">
        <w:t>đốc Sở Tài chính tại Tờ trình số</w:t>
      </w:r>
      <w:r>
        <w:t xml:space="preserve"> 56/TTr-STC ngày 16 tháng 9 năm 2021.</w:t>
      </w:r>
    </w:p>
    <w:p w:rsidR="008273F1" w:rsidRDefault="00980632">
      <w:pPr>
        <w:pStyle w:val="Heading10"/>
        <w:keepNext/>
        <w:keepLines/>
        <w:shd w:val="clear" w:color="auto" w:fill="auto"/>
        <w:spacing w:before="0" w:after="107"/>
        <w:ind w:left="40"/>
      </w:pPr>
      <w:bookmarkStart w:id="0" w:name="bookmark1"/>
      <w:r>
        <w:t>QUYẾT ĐỊNH:</w:t>
      </w:r>
      <w:bookmarkEnd w:id="0"/>
    </w:p>
    <w:p w:rsidR="00322A99" w:rsidRDefault="00980632">
      <w:pPr>
        <w:pStyle w:val="Bodytext50"/>
        <w:shd w:val="clear" w:color="auto" w:fill="auto"/>
        <w:spacing w:before="0"/>
        <w:ind w:right="700" w:firstLine="760"/>
      </w:pPr>
      <w:r>
        <w:rPr>
          <w:rStyle w:val="Bodytext5Bold"/>
        </w:rPr>
        <w:t xml:space="preserve">Điều 1. </w:t>
      </w:r>
      <w:r>
        <w:t>Bổ sung tiêu chuẩn, định mức sử dụng xe ô tô chuyên dùng tại Phụ lục ban hành kèm theo Quyết định số 10/2020/QĐ-UBN</w:t>
      </w:r>
      <w:r w:rsidR="00C15A7E">
        <w:t xml:space="preserve">D ngày 18 tháng 6 năm 2020 của </w:t>
      </w:r>
      <w:r w:rsidR="00C15A7E">
        <w:rPr>
          <w:lang w:val="en-GB"/>
        </w:rPr>
        <w:t>Ủ</w:t>
      </w:r>
      <w:r>
        <w:t>y ban nhân dân tỉnh quy định tiêu chuẩn, định mức sử dụng xe ô tô chuyên dùng trang bị cho cơ quan, tổ chức, đơn vị trên địa bàn tỉnh Bà Rịa - Vũng Tàu như sau:</w:t>
      </w:r>
    </w:p>
    <w:tbl>
      <w:tblPr>
        <w:tblStyle w:val="TableGrid"/>
        <w:tblW w:w="9783" w:type="dxa"/>
        <w:tblLook w:val="04A0" w:firstRow="1" w:lastRow="0" w:firstColumn="1" w:lastColumn="0" w:noHBand="0" w:noVBand="1"/>
      </w:tblPr>
      <w:tblGrid>
        <w:gridCol w:w="846"/>
        <w:gridCol w:w="3685"/>
        <w:gridCol w:w="1985"/>
        <w:gridCol w:w="1417"/>
        <w:gridCol w:w="1850"/>
      </w:tblGrid>
      <w:tr w:rsidR="00322A99" w:rsidTr="00322A99">
        <w:tc>
          <w:tcPr>
            <w:tcW w:w="846" w:type="dxa"/>
            <w:tcBorders>
              <w:top w:val="single" w:sz="4" w:space="0" w:color="auto"/>
              <w:left w:val="single" w:sz="4" w:space="0" w:color="auto"/>
            </w:tcBorders>
            <w:shd w:val="clear" w:color="auto" w:fill="FFFFFF"/>
            <w:vAlign w:val="center"/>
          </w:tcPr>
          <w:p w:rsidR="00322A99" w:rsidRDefault="00322A99" w:rsidP="00322A99">
            <w:pPr>
              <w:pStyle w:val="NoSpacing"/>
              <w:jc w:val="center"/>
            </w:pPr>
            <w:r>
              <w:rPr>
                <w:rStyle w:val="Bodytext2Bold"/>
              </w:rPr>
              <w:t>STT</w:t>
            </w:r>
          </w:p>
        </w:tc>
        <w:tc>
          <w:tcPr>
            <w:tcW w:w="3685" w:type="dxa"/>
            <w:tcBorders>
              <w:top w:val="single" w:sz="4" w:space="0" w:color="auto"/>
              <w:left w:val="single" w:sz="4" w:space="0" w:color="auto"/>
            </w:tcBorders>
            <w:shd w:val="clear" w:color="auto" w:fill="FFFFFF"/>
            <w:vAlign w:val="center"/>
          </w:tcPr>
          <w:p w:rsidR="00322A99" w:rsidRDefault="00322A99" w:rsidP="00322A99">
            <w:pPr>
              <w:pStyle w:val="NoSpacing"/>
              <w:jc w:val="center"/>
            </w:pPr>
            <w:r>
              <w:rPr>
                <w:rStyle w:val="Bodytext2Bold"/>
              </w:rPr>
              <w:t xml:space="preserve">Tên đơn </w:t>
            </w:r>
            <w:r w:rsidRPr="00322A99">
              <w:rPr>
                <w:rStyle w:val="Bodytext2NotItalic0"/>
                <w:b/>
              </w:rPr>
              <w:t>vị</w:t>
            </w:r>
          </w:p>
        </w:tc>
        <w:tc>
          <w:tcPr>
            <w:tcW w:w="1985" w:type="dxa"/>
            <w:tcBorders>
              <w:top w:val="single" w:sz="4" w:space="0" w:color="auto"/>
              <w:left w:val="single" w:sz="4" w:space="0" w:color="auto"/>
            </w:tcBorders>
            <w:shd w:val="clear" w:color="auto" w:fill="FFFFFF"/>
            <w:vAlign w:val="center"/>
          </w:tcPr>
          <w:p w:rsidR="00322A99" w:rsidRDefault="00322A99" w:rsidP="00322A99">
            <w:pPr>
              <w:pStyle w:val="NoSpacing"/>
              <w:jc w:val="center"/>
            </w:pPr>
            <w:r>
              <w:rPr>
                <w:rStyle w:val="Bodytext2Bold"/>
              </w:rPr>
              <w:t>Chủng loại xe</w:t>
            </w:r>
          </w:p>
        </w:tc>
        <w:tc>
          <w:tcPr>
            <w:tcW w:w="1417" w:type="dxa"/>
            <w:tcBorders>
              <w:top w:val="single" w:sz="4" w:space="0" w:color="auto"/>
              <w:left w:val="single" w:sz="4" w:space="0" w:color="auto"/>
            </w:tcBorders>
            <w:shd w:val="clear" w:color="auto" w:fill="FFFFFF"/>
            <w:vAlign w:val="center"/>
          </w:tcPr>
          <w:p w:rsidR="00322A99" w:rsidRDefault="00322A99" w:rsidP="00322A99">
            <w:pPr>
              <w:pStyle w:val="NoSpacing"/>
              <w:jc w:val="center"/>
            </w:pPr>
            <w:r>
              <w:rPr>
                <w:rStyle w:val="Bodytext2Bold"/>
              </w:rPr>
              <w:t>Số</w:t>
            </w:r>
            <w:r>
              <w:rPr>
                <w:rStyle w:val="Bodytext2Bold"/>
                <w:lang w:val="en-GB"/>
              </w:rPr>
              <w:t xml:space="preserve"> </w:t>
            </w:r>
            <w:r>
              <w:rPr>
                <w:rStyle w:val="Bodytext2Bold"/>
              </w:rPr>
              <w:t>lưọng (chiếc)</w:t>
            </w:r>
          </w:p>
        </w:tc>
        <w:tc>
          <w:tcPr>
            <w:tcW w:w="1850" w:type="dxa"/>
            <w:tcBorders>
              <w:top w:val="single" w:sz="4" w:space="0" w:color="auto"/>
              <w:left w:val="single" w:sz="4" w:space="0" w:color="auto"/>
              <w:right w:val="single" w:sz="4" w:space="0" w:color="auto"/>
            </w:tcBorders>
            <w:shd w:val="clear" w:color="auto" w:fill="FFFFFF"/>
          </w:tcPr>
          <w:p w:rsidR="00322A99" w:rsidRDefault="00322A99" w:rsidP="00322A99">
            <w:pPr>
              <w:pStyle w:val="NoSpacing"/>
              <w:jc w:val="center"/>
            </w:pPr>
            <w:r>
              <w:rPr>
                <w:rStyle w:val="Bodytext2Bold"/>
              </w:rPr>
              <w:t>Giá mua tối đa (triệu đồng/01 xe)</w:t>
            </w:r>
          </w:p>
        </w:tc>
      </w:tr>
      <w:tr w:rsidR="00322A99" w:rsidTr="00322A99">
        <w:tc>
          <w:tcPr>
            <w:tcW w:w="846" w:type="dxa"/>
            <w:vAlign w:val="bottom"/>
          </w:tcPr>
          <w:p w:rsidR="00322A99" w:rsidRDefault="00322A99" w:rsidP="00322A99">
            <w:pPr>
              <w:pStyle w:val="Bodytext20"/>
              <w:shd w:val="clear" w:color="auto" w:fill="auto"/>
              <w:spacing w:before="0" w:after="0"/>
              <w:ind w:left="320"/>
              <w:jc w:val="left"/>
            </w:pPr>
            <w:r>
              <w:rPr>
                <w:rStyle w:val="Bodytext2NotItalic0"/>
              </w:rPr>
              <w:t>1</w:t>
            </w:r>
          </w:p>
        </w:tc>
        <w:tc>
          <w:tcPr>
            <w:tcW w:w="3685" w:type="dxa"/>
            <w:vAlign w:val="bottom"/>
          </w:tcPr>
          <w:p w:rsidR="00322A99" w:rsidRDefault="00322A99" w:rsidP="00322A99">
            <w:pPr>
              <w:pStyle w:val="Bodytext20"/>
              <w:shd w:val="clear" w:color="auto" w:fill="auto"/>
              <w:spacing w:before="0" w:after="0"/>
            </w:pPr>
            <w:r>
              <w:rPr>
                <w:rStyle w:val="Bodytext2NotItalic0"/>
              </w:rPr>
              <w:t>2</w:t>
            </w:r>
          </w:p>
        </w:tc>
        <w:tc>
          <w:tcPr>
            <w:tcW w:w="1985" w:type="dxa"/>
          </w:tcPr>
          <w:p w:rsidR="00322A99" w:rsidRDefault="00322A99" w:rsidP="00322A99">
            <w:pPr>
              <w:pStyle w:val="Bodytext20"/>
              <w:shd w:val="clear" w:color="auto" w:fill="auto"/>
              <w:spacing w:before="0" w:after="0"/>
            </w:pPr>
            <w:r>
              <w:rPr>
                <w:rStyle w:val="Bodytext2NotItalic0"/>
              </w:rPr>
              <w:t>3</w:t>
            </w:r>
          </w:p>
        </w:tc>
        <w:tc>
          <w:tcPr>
            <w:tcW w:w="1417" w:type="dxa"/>
          </w:tcPr>
          <w:p w:rsidR="00322A99" w:rsidRDefault="00322A99" w:rsidP="00322A99">
            <w:pPr>
              <w:pStyle w:val="Bodytext20"/>
              <w:shd w:val="clear" w:color="auto" w:fill="auto"/>
              <w:spacing w:before="0" w:after="0"/>
            </w:pPr>
            <w:r>
              <w:rPr>
                <w:rStyle w:val="Bodytext2NotItalic0"/>
              </w:rPr>
              <w:t>4</w:t>
            </w:r>
          </w:p>
        </w:tc>
        <w:tc>
          <w:tcPr>
            <w:tcW w:w="1850" w:type="dxa"/>
          </w:tcPr>
          <w:p w:rsidR="00322A99" w:rsidRDefault="00322A99" w:rsidP="00322A99">
            <w:pPr>
              <w:pStyle w:val="Bodytext20"/>
              <w:shd w:val="clear" w:color="auto" w:fill="auto"/>
              <w:spacing w:before="0" w:after="0"/>
            </w:pPr>
            <w:r>
              <w:rPr>
                <w:rStyle w:val="Bodytext2NotItalic0"/>
              </w:rPr>
              <w:t>5</w:t>
            </w:r>
          </w:p>
        </w:tc>
      </w:tr>
      <w:tr w:rsidR="00322A99" w:rsidTr="00322A99">
        <w:tc>
          <w:tcPr>
            <w:tcW w:w="846" w:type="dxa"/>
            <w:vAlign w:val="bottom"/>
          </w:tcPr>
          <w:p w:rsidR="00322A99" w:rsidRDefault="00322A99" w:rsidP="00322A99">
            <w:pPr>
              <w:pStyle w:val="Bodytext20"/>
              <w:shd w:val="clear" w:color="auto" w:fill="auto"/>
              <w:spacing w:before="0" w:after="0"/>
              <w:ind w:left="320"/>
              <w:jc w:val="left"/>
              <w:rPr>
                <w:rStyle w:val="Bodytext2NotItalic0"/>
              </w:rPr>
            </w:pPr>
          </w:p>
        </w:tc>
        <w:tc>
          <w:tcPr>
            <w:tcW w:w="3685" w:type="dxa"/>
            <w:vAlign w:val="bottom"/>
          </w:tcPr>
          <w:p w:rsidR="00322A99" w:rsidRPr="00322A99" w:rsidRDefault="00322A99" w:rsidP="00322A99">
            <w:pPr>
              <w:pStyle w:val="Bodytext20"/>
              <w:shd w:val="clear" w:color="auto" w:fill="auto"/>
              <w:spacing w:before="0" w:after="0"/>
              <w:rPr>
                <w:rStyle w:val="Bodytext2NotItalic0"/>
                <w:b/>
                <w:lang w:val="en-GB"/>
              </w:rPr>
            </w:pPr>
            <w:r w:rsidRPr="00322A99">
              <w:rPr>
                <w:rStyle w:val="Bodytext2NotItalic0"/>
                <w:b/>
                <w:lang w:val="en-GB"/>
              </w:rPr>
              <w:t>Tổng</w:t>
            </w:r>
          </w:p>
        </w:tc>
        <w:tc>
          <w:tcPr>
            <w:tcW w:w="1985" w:type="dxa"/>
          </w:tcPr>
          <w:p w:rsidR="00322A99" w:rsidRDefault="00322A99" w:rsidP="00322A99">
            <w:pPr>
              <w:pStyle w:val="Bodytext20"/>
              <w:shd w:val="clear" w:color="auto" w:fill="auto"/>
              <w:spacing w:before="0" w:after="0"/>
              <w:rPr>
                <w:rStyle w:val="Bodytext2NotItalic0"/>
              </w:rPr>
            </w:pPr>
          </w:p>
        </w:tc>
        <w:tc>
          <w:tcPr>
            <w:tcW w:w="1417" w:type="dxa"/>
          </w:tcPr>
          <w:p w:rsidR="00322A99" w:rsidRPr="00322A99" w:rsidRDefault="00322A99" w:rsidP="00322A99">
            <w:pPr>
              <w:pStyle w:val="Bodytext20"/>
              <w:shd w:val="clear" w:color="auto" w:fill="auto"/>
              <w:spacing w:before="0" w:after="0"/>
              <w:rPr>
                <w:rStyle w:val="Bodytext2NotItalic0"/>
                <w:b/>
                <w:lang w:val="en-GB"/>
              </w:rPr>
            </w:pPr>
            <w:r w:rsidRPr="00322A99">
              <w:rPr>
                <w:rStyle w:val="Bodytext2NotItalic0"/>
                <w:b/>
                <w:lang w:val="en-GB"/>
              </w:rPr>
              <w:t>02</w:t>
            </w:r>
          </w:p>
        </w:tc>
        <w:tc>
          <w:tcPr>
            <w:tcW w:w="1850" w:type="dxa"/>
          </w:tcPr>
          <w:p w:rsidR="00322A99" w:rsidRDefault="00322A99" w:rsidP="00322A99">
            <w:pPr>
              <w:pStyle w:val="Bodytext20"/>
              <w:shd w:val="clear" w:color="auto" w:fill="auto"/>
              <w:spacing w:before="0" w:after="0"/>
              <w:rPr>
                <w:rStyle w:val="Bodytext2NotItalic0"/>
              </w:rPr>
            </w:pPr>
          </w:p>
        </w:tc>
      </w:tr>
      <w:tr w:rsidR="00322A99" w:rsidTr="00322A99">
        <w:tc>
          <w:tcPr>
            <w:tcW w:w="846" w:type="dxa"/>
            <w:vAlign w:val="bottom"/>
          </w:tcPr>
          <w:p w:rsidR="00322A99" w:rsidRDefault="00322A99" w:rsidP="00322A99">
            <w:pPr>
              <w:pStyle w:val="Bodytext20"/>
              <w:shd w:val="clear" w:color="auto" w:fill="auto"/>
              <w:spacing w:before="0" w:after="0"/>
              <w:ind w:left="320"/>
              <w:jc w:val="left"/>
            </w:pPr>
            <w:r>
              <w:rPr>
                <w:rStyle w:val="Bodytext2NotItalic0"/>
              </w:rPr>
              <w:t>1</w:t>
            </w:r>
          </w:p>
        </w:tc>
        <w:tc>
          <w:tcPr>
            <w:tcW w:w="3685" w:type="dxa"/>
            <w:vAlign w:val="bottom"/>
          </w:tcPr>
          <w:p w:rsidR="00322A99" w:rsidRDefault="00322A99" w:rsidP="00322A99">
            <w:pPr>
              <w:pStyle w:val="Bodytext20"/>
              <w:shd w:val="clear" w:color="auto" w:fill="auto"/>
              <w:spacing w:before="0" w:after="0"/>
              <w:jc w:val="both"/>
            </w:pPr>
            <w:r>
              <w:rPr>
                <w:rStyle w:val="Bodytext2NotItalic0"/>
              </w:rPr>
              <w:t>Văn phòng Tỉnh ủy</w:t>
            </w:r>
          </w:p>
        </w:tc>
        <w:tc>
          <w:tcPr>
            <w:tcW w:w="1985" w:type="dxa"/>
          </w:tcPr>
          <w:p w:rsidR="00322A99" w:rsidRDefault="00322A99" w:rsidP="00322A99">
            <w:pPr>
              <w:pStyle w:val="Bodytext20"/>
              <w:shd w:val="clear" w:color="auto" w:fill="auto"/>
              <w:spacing w:before="0" w:after="0"/>
              <w:ind w:left="260"/>
            </w:pPr>
            <w:r>
              <w:rPr>
                <w:rStyle w:val="Bodytext2NotItalic0"/>
              </w:rPr>
              <w:t>Ô tô bán tải</w:t>
            </w:r>
          </w:p>
        </w:tc>
        <w:tc>
          <w:tcPr>
            <w:tcW w:w="1417" w:type="dxa"/>
            <w:vAlign w:val="bottom"/>
          </w:tcPr>
          <w:p w:rsidR="00322A99" w:rsidRDefault="00322A99" w:rsidP="00322A99">
            <w:pPr>
              <w:pStyle w:val="Bodytext20"/>
              <w:shd w:val="clear" w:color="auto" w:fill="auto"/>
              <w:spacing w:before="0" w:after="0"/>
            </w:pPr>
            <w:r>
              <w:rPr>
                <w:rStyle w:val="Bodytext2NotItalic0"/>
              </w:rPr>
              <w:t>01</w:t>
            </w:r>
          </w:p>
        </w:tc>
        <w:tc>
          <w:tcPr>
            <w:tcW w:w="1850" w:type="dxa"/>
            <w:vAlign w:val="bottom"/>
          </w:tcPr>
          <w:p w:rsidR="00322A99" w:rsidRDefault="00322A99" w:rsidP="00322A99">
            <w:pPr>
              <w:pStyle w:val="Bodytext20"/>
              <w:shd w:val="clear" w:color="auto" w:fill="auto"/>
              <w:spacing w:before="0" w:after="0"/>
              <w:ind w:right="320"/>
              <w:jc w:val="right"/>
            </w:pPr>
            <w:r>
              <w:rPr>
                <w:rStyle w:val="Bodytext2NotItalic0"/>
              </w:rPr>
              <w:t>800</w:t>
            </w:r>
          </w:p>
        </w:tc>
      </w:tr>
      <w:tr w:rsidR="00322A99" w:rsidTr="00322A99">
        <w:tc>
          <w:tcPr>
            <w:tcW w:w="846" w:type="dxa"/>
            <w:vAlign w:val="bottom"/>
          </w:tcPr>
          <w:p w:rsidR="00322A99" w:rsidRDefault="00322A99" w:rsidP="00322A99">
            <w:pPr>
              <w:pStyle w:val="Bodytext20"/>
              <w:shd w:val="clear" w:color="auto" w:fill="auto"/>
              <w:spacing w:before="0" w:after="0"/>
              <w:ind w:left="320"/>
              <w:jc w:val="left"/>
            </w:pPr>
            <w:r>
              <w:rPr>
                <w:rStyle w:val="Bodytext2NotItalic0"/>
              </w:rPr>
              <w:t>2</w:t>
            </w:r>
          </w:p>
        </w:tc>
        <w:tc>
          <w:tcPr>
            <w:tcW w:w="3685" w:type="dxa"/>
            <w:vAlign w:val="bottom"/>
          </w:tcPr>
          <w:p w:rsidR="00322A99" w:rsidRDefault="00322A99" w:rsidP="00322A99">
            <w:pPr>
              <w:pStyle w:val="Bodytext20"/>
              <w:shd w:val="clear" w:color="auto" w:fill="auto"/>
              <w:spacing w:before="0" w:after="0"/>
              <w:jc w:val="both"/>
            </w:pPr>
            <w:r>
              <w:rPr>
                <w:rStyle w:val="Bodytext2NotItalic0"/>
              </w:rPr>
              <w:t>Sở Tài nguyên và Môi trường</w:t>
            </w:r>
          </w:p>
        </w:tc>
        <w:tc>
          <w:tcPr>
            <w:tcW w:w="1985" w:type="dxa"/>
          </w:tcPr>
          <w:p w:rsidR="00322A99" w:rsidRDefault="00322A99" w:rsidP="00322A99">
            <w:pPr>
              <w:pStyle w:val="Bodytext20"/>
              <w:shd w:val="clear" w:color="auto" w:fill="auto"/>
              <w:spacing w:before="0" w:after="0"/>
              <w:ind w:left="260"/>
            </w:pPr>
            <w:r>
              <w:rPr>
                <w:rStyle w:val="Bodytext2NotItalic0"/>
              </w:rPr>
              <w:t>Ô tô bán tải</w:t>
            </w:r>
          </w:p>
        </w:tc>
        <w:tc>
          <w:tcPr>
            <w:tcW w:w="1417" w:type="dxa"/>
            <w:vAlign w:val="bottom"/>
          </w:tcPr>
          <w:p w:rsidR="00322A99" w:rsidRDefault="00322A99" w:rsidP="00322A99">
            <w:pPr>
              <w:pStyle w:val="Bodytext20"/>
              <w:shd w:val="clear" w:color="auto" w:fill="auto"/>
              <w:spacing w:before="0" w:after="0"/>
            </w:pPr>
            <w:r>
              <w:rPr>
                <w:rStyle w:val="Bodytext2NotItalic0"/>
              </w:rPr>
              <w:t>01</w:t>
            </w:r>
          </w:p>
        </w:tc>
        <w:tc>
          <w:tcPr>
            <w:tcW w:w="1850" w:type="dxa"/>
            <w:vAlign w:val="bottom"/>
          </w:tcPr>
          <w:p w:rsidR="00322A99" w:rsidRDefault="00322A99" w:rsidP="00322A99">
            <w:pPr>
              <w:pStyle w:val="Bodytext20"/>
              <w:shd w:val="clear" w:color="auto" w:fill="auto"/>
              <w:spacing w:before="0" w:after="0"/>
              <w:ind w:right="320"/>
              <w:jc w:val="right"/>
            </w:pPr>
            <w:r>
              <w:rPr>
                <w:rStyle w:val="Bodytext2NotItalic0"/>
              </w:rPr>
              <w:t>800</w:t>
            </w:r>
          </w:p>
        </w:tc>
      </w:tr>
    </w:tbl>
    <w:p w:rsidR="00C15A7E" w:rsidRDefault="00C15A7E" w:rsidP="00C15A7E">
      <w:pPr>
        <w:pStyle w:val="Bodytext50"/>
        <w:shd w:val="clear" w:color="auto" w:fill="auto"/>
        <w:spacing w:before="0"/>
        <w:ind w:right="700"/>
      </w:pPr>
      <w:bookmarkStart w:id="1" w:name="bookmark2"/>
    </w:p>
    <w:p w:rsidR="008273F1" w:rsidRPr="00C15A7E" w:rsidRDefault="00980632" w:rsidP="00C15A7E">
      <w:pPr>
        <w:pStyle w:val="Bodytext50"/>
        <w:shd w:val="clear" w:color="auto" w:fill="auto"/>
        <w:spacing w:before="0"/>
        <w:ind w:right="700" w:firstLine="720"/>
        <w:rPr>
          <w:b/>
        </w:rPr>
      </w:pPr>
      <w:r w:rsidRPr="00C15A7E">
        <w:rPr>
          <w:b/>
        </w:rPr>
        <w:t>Điều 2. Hiệu lực thi hành</w:t>
      </w:r>
      <w:bookmarkEnd w:id="1"/>
    </w:p>
    <w:p w:rsidR="008273F1" w:rsidRDefault="00980632">
      <w:pPr>
        <w:pStyle w:val="Bodytext50"/>
        <w:shd w:val="clear" w:color="auto" w:fill="auto"/>
        <w:spacing w:before="0" w:after="99" w:line="310" w:lineRule="exact"/>
        <w:ind w:firstLine="760"/>
      </w:pPr>
      <w:r w:rsidRPr="00C15A7E">
        <w:rPr>
          <w:b/>
        </w:rPr>
        <w:t>1.</w:t>
      </w:r>
      <w:r>
        <w:t xml:space="preserve"> Quyết định này </w:t>
      </w:r>
      <w:r w:rsidR="00C15A7E">
        <w:t>có hiệu lực thi hành kể từ ngày 08</w:t>
      </w:r>
      <w:r>
        <w:rPr>
          <w:rStyle w:val="Bodytext51"/>
        </w:rPr>
        <w:t xml:space="preserve"> </w:t>
      </w:r>
      <w:r>
        <w:t xml:space="preserve">tháng </w:t>
      </w:r>
      <w:r w:rsidR="00C15A7E">
        <w:rPr>
          <w:rStyle w:val="Bodytext51"/>
        </w:rPr>
        <w:t xml:space="preserve">10 </w:t>
      </w:r>
      <w:r>
        <w:t>năm 2021.</w:t>
      </w:r>
    </w:p>
    <w:p w:rsidR="008273F1" w:rsidRDefault="00980632">
      <w:pPr>
        <w:pStyle w:val="Bodytext50"/>
        <w:shd w:val="clear" w:color="auto" w:fill="auto"/>
        <w:spacing w:before="0" w:line="336" w:lineRule="exact"/>
        <w:ind w:right="680" w:firstLine="760"/>
        <w:sectPr w:rsidR="008273F1">
          <w:pgSz w:w="12240" w:h="18720"/>
          <w:pgMar w:top="1218" w:right="513" w:bottom="2476" w:left="1934" w:header="0" w:footer="3" w:gutter="0"/>
          <w:cols w:space="720"/>
          <w:noEndnote/>
          <w:docGrid w:linePitch="360"/>
        </w:sectPr>
      </w:pPr>
      <w:r w:rsidRPr="00C15A7E">
        <w:rPr>
          <w:b/>
        </w:rPr>
        <w:t>2.</w:t>
      </w:r>
      <w:r>
        <w:t xml:space="preserve"> Chánh Văn phòng</w:t>
      </w:r>
      <w:r w:rsidR="00C15A7E">
        <w:t xml:space="preserve"> </w:t>
      </w:r>
      <w:r w:rsidR="00C15A7E">
        <w:rPr>
          <w:lang w:val="en-GB"/>
        </w:rPr>
        <w:t>Ủ</w:t>
      </w:r>
      <w:r>
        <w:t>y ban nhân dân tỉnh, Chánh Văn phòng Đoàn Đại biểu Quốc hội và Hội đồng nhân dân tỉnh, Chánh Văn phòng Tỉnh ủy, Giám đốc Sở Tài nguyên và Môi truờng, Giám đốc các sở, Thủ trưởng các cơ quan, tổ chức, đơn vị, Chủ tịch ủy ban nhân dân các huyện, thị xã, th</w:t>
      </w:r>
      <w:r w:rsidR="00C15A7E">
        <w:t>ành phố</w:t>
      </w:r>
      <w:bookmarkStart w:id="2" w:name="_GoBack"/>
      <w:bookmarkEnd w:id="2"/>
      <w:r>
        <w:t xml:space="preserve"> và các tổ chức, cá nhân có liên quan chịu trách nhiệm thi hành Quyết định này./.</w:t>
      </w:r>
    </w:p>
    <w:p w:rsidR="008273F1" w:rsidRDefault="008273F1">
      <w:pPr>
        <w:spacing w:before="107" w:after="107" w:line="240" w:lineRule="exact"/>
        <w:rPr>
          <w:sz w:val="19"/>
          <w:szCs w:val="19"/>
        </w:rPr>
      </w:pPr>
    </w:p>
    <w:p w:rsidR="008273F1" w:rsidRDefault="008273F1">
      <w:pPr>
        <w:rPr>
          <w:sz w:val="2"/>
          <w:szCs w:val="2"/>
        </w:rPr>
        <w:sectPr w:rsidR="008273F1">
          <w:type w:val="continuous"/>
          <w:pgSz w:w="12240" w:h="18720"/>
          <w:pgMar w:top="2255" w:right="0" w:bottom="2255" w:left="0" w:header="0" w:footer="3" w:gutter="0"/>
          <w:cols w:space="720"/>
          <w:noEndnote/>
          <w:docGrid w:linePitch="360"/>
        </w:sectPr>
      </w:pPr>
    </w:p>
    <w:p w:rsidR="008273F1" w:rsidRDefault="008273F1">
      <w:pPr>
        <w:rPr>
          <w:sz w:val="2"/>
          <w:szCs w:val="2"/>
        </w:rPr>
      </w:pPr>
    </w:p>
    <w:sectPr w:rsidR="008273F1">
      <w:type w:val="continuous"/>
      <w:pgSz w:w="12240" w:h="18720"/>
      <w:pgMar w:top="2255" w:right="1809" w:bottom="2255" w:left="1934" w:header="0" w:footer="3" w:gutter="0"/>
      <w:cols w:num="2" w:space="1546"/>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641E3" w:rsidRDefault="00980632">
      <w:r>
        <w:separator/>
      </w:r>
    </w:p>
  </w:endnote>
  <w:endnote w:type="continuationSeparator" w:id="0">
    <w:p w:rsidR="006641E3" w:rsidRDefault="009806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273F1" w:rsidRDefault="008273F1"/>
  </w:footnote>
  <w:footnote w:type="continuationSeparator" w:id="0">
    <w:p w:rsidR="008273F1" w:rsidRDefault="008273F1"/>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DA33E0"/>
    <w:multiLevelType w:val="multilevel"/>
    <w:tmpl w:val="8C144DB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73F1"/>
    <w:rsid w:val="00322A99"/>
    <w:rsid w:val="00444BD7"/>
    <w:rsid w:val="006641E3"/>
    <w:rsid w:val="008273F1"/>
    <w:rsid w:val="00980632"/>
    <w:rsid w:val="00C15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5:docId w15:val="{317BDF4B-3BCD-4EAE-A303-0CDC529BE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4Exact">
    <w:name w:val="Body text (4) Exact"/>
    <w:basedOn w:val="DefaultParagraphFont"/>
    <w:rPr>
      <w:b/>
      <w:bCs/>
      <w:i w:val="0"/>
      <w:iCs w:val="0"/>
      <w:smallCaps w:val="0"/>
      <w:strike w:val="0"/>
      <w:sz w:val="28"/>
      <w:szCs w:val="28"/>
      <w:u w:val="none"/>
    </w:rPr>
  </w:style>
  <w:style w:type="character" w:customStyle="1" w:styleId="Bodytext5Exact">
    <w:name w:val="Body text (5) Exact"/>
    <w:basedOn w:val="DefaultParagraphFont"/>
    <w:rPr>
      <w:b w:val="0"/>
      <w:bCs w:val="0"/>
      <w:i w:val="0"/>
      <w:iCs w:val="0"/>
      <w:smallCaps w:val="0"/>
      <w:strike w:val="0"/>
      <w:sz w:val="28"/>
      <w:szCs w:val="28"/>
      <w:u w:val="none"/>
    </w:rPr>
  </w:style>
  <w:style w:type="character" w:customStyle="1" w:styleId="Bodytext5Exact0">
    <w:name w:val="Body text (5) Exact"/>
    <w:basedOn w:val="Bodytext5"/>
    <w:rPr>
      <w:b w:val="0"/>
      <w:bCs w:val="0"/>
      <w:i w:val="0"/>
      <w:iCs w:val="0"/>
      <w:smallCaps w:val="0"/>
      <w:strike w:val="0"/>
      <w:color w:val="1B1264"/>
      <w:sz w:val="28"/>
      <w:szCs w:val="28"/>
      <w:u w:val="none"/>
    </w:rPr>
  </w:style>
  <w:style w:type="character" w:customStyle="1" w:styleId="Bodytext3">
    <w:name w:val="Body text (3)_"/>
    <w:basedOn w:val="DefaultParagraphFont"/>
    <w:link w:val="Bodytext30"/>
    <w:rPr>
      <w:b w:val="0"/>
      <w:bCs w:val="0"/>
      <w:i w:val="0"/>
      <w:iCs w:val="0"/>
      <w:smallCaps w:val="0"/>
      <w:strike w:val="0"/>
      <w:sz w:val="18"/>
      <w:szCs w:val="18"/>
      <w:u w:val="none"/>
    </w:rPr>
  </w:style>
  <w:style w:type="character" w:customStyle="1" w:styleId="Bodytext365pt">
    <w:name w:val="Body text (3) + 6.5 pt"/>
    <w:basedOn w:val="Bodytext3"/>
    <w:rPr>
      <w:rFonts w:ascii="Times New Roman" w:eastAsia="Times New Roman" w:hAnsi="Times New Roman" w:cs="Times New Roman"/>
      <w:b w:val="0"/>
      <w:bCs w:val="0"/>
      <w:i w:val="0"/>
      <w:iCs w:val="0"/>
      <w:smallCaps w:val="0"/>
      <w:strike w:val="0"/>
      <w:color w:val="000000"/>
      <w:spacing w:val="0"/>
      <w:w w:val="100"/>
      <w:position w:val="0"/>
      <w:sz w:val="13"/>
      <w:szCs w:val="13"/>
      <w:u w:val="none"/>
      <w:lang w:val="vi-VN" w:eastAsia="vi-VN" w:bidi="vi-VN"/>
    </w:rPr>
  </w:style>
  <w:style w:type="character" w:customStyle="1" w:styleId="Bodytext4">
    <w:name w:val="Body text (4)_"/>
    <w:basedOn w:val="DefaultParagraphFont"/>
    <w:link w:val="Bodytext40"/>
    <w:rPr>
      <w:b/>
      <w:bCs/>
      <w:i w:val="0"/>
      <w:iCs w:val="0"/>
      <w:smallCaps w:val="0"/>
      <w:strike w:val="0"/>
      <w:sz w:val="28"/>
      <w:szCs w:val="28"/>
      <w:u w:val="none"/>
    </w:rPr>
  </w:style>
  <w:style w:type="character" w:customStyle="1" w:styleId="Bodytext2">
    <w:name w:val="Body text (2)_"/>
    <w:basedOn w:val="DefaultParagraphFont"/>
    <w:link w:val="Bodytext20"/>
    <w:rPr>
      <w:b w:val="0"/>
      <w:bCs w:val="0"/>
      <w:i/>
      <w:iCs/>
      <w:smallCaps w:val="0"/>
      <w:strike w:val="0"/>
      <w:sz w:val="28"/>
      <w:szCs w:val="28"/>
      <w:u w:val="none"/>
    </w:rPr>
  </w:style>
  <w:style w:type="character" w:customStyle="1" w:styleId="Bodytext21">
    <w:name w:val="Body text (2)"/>
    <w:basedOn w:val="Bodytext2"/>
    <w:rPr>
      <w:rFonts w:ascii="Times New Roman" w:eastAsia="Times New Roman" w:hAnsi="Times New Roman" w:cs="Times New Roman"/>
      <w:b w:val="0"/>
      <w:bCs w:val="0"/>
      <w:i/>
      <w:iCs/>
      <w:smallCaps w:val="0"/>
      <w:strike w:val="0"/>
      <w:color w:val="1B1264"/>
      <w:spacing w:val="0"/>
      <w:w w:val="100"/>
      <w:position w:val="0"/>
      <w:sz w:val="28"/>
      <w:szCs w:val="28"/>
      <w:u w:val="none"/>
      <w:lang w:val="vi-VN" w:eastAsia="vi-VN" w:bidi="vi-VN"/>
    </w:rPr>
  </w:style>
  <w:style w:type="character" w:customStyle="1" w:styleId="Heading1">
    <w:name w:val="Heading #1_"/>
    <w:basedOn w:val="DefaultParagraphFont"/>
    <w:link w:val="Heading10"/>
    <w:rPr>
      <w:b/>
      <w:bCs/>
      <w:i w:val="0"/>
      <w:iCs w:val="0"/>
      <w:smallCaps w:val="0"/>
      <w:strike w:val="0"/>
      <w:sz w:val="28"/>
      <w:szCs w:val="28"/>
      <w:u w:val="none"/>
    </w:rPr>
  </w:style>
  <w:style w:type="character" w:customStyle="1" w:styleId="Bodytext2NotItalic">
    <w:name w:val="Body text (2) + Not Italic"/>
    <w:basedOn w:val="Bodytext2"/>
    <w:rPr>
      <w:rFonts w:ascii="Times New Roman" w:eastAsia="Times New Roman" w:hAnsi="Times New Roman" w:cs="Times New Roman"/>
      <w:b w:val="0"/>
      <w:bCs w:val="0"/>
      <w:i/>
      <w:iCs/>
      <w:smallCaps w:val="0"/>
      <w:strike w:val="0"/>
      <w:color w:val="000000"/>
      <w:spacing w:val="0"/>
      <w:w w:val="100"/>
      <w:position w:val="0"/>
      <w:sz w:val="28"/>
      <w:szCs w:val="28"/>
      <w:u w:val="none"/>
      <w:lang w:val="vi-VN" w:eastAsia="vi-VN" w:bidi="vi-VN"/>
    </w:rPr>
  </w:style>
  <w:style w:type="character" w:customStyle="1" w:styleId="Bodytext5">
    <w:name w:val="Body text (5)_"/>
    <w:basedOn w:val="DefaultParagraphFont"/>
    <w:link w:val="Bodytext50"/>
    <w:rPr>
      <w:b w:val="0"/>
      <w:bCs w:val="0"/>
      <w:i w:val="0"/>
      <w:iCs w:val="0"/>
      <w:smallCaps w:val="0"/>
      <w:strike w:val="0"/>
      <w:sz w:val="28"/>
      <w:szCs w:val="28"/>
      <w:u w:val="none"/>
    </w:rPr>
  </w:style>
  <w:style w:type="character" w:customStyle="1" w:styleId="Bodytext5Bold">
    <w:name w:val="Body text (5) + Bold"/>
    <w:basedOn w:val="Bodytext5"/>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style>
  <w:style w:type="character" w:customStyle="1" w:styleId="Bodytext2Bold">
    <w:name w:val="Body text (2) + Bold"/>
    <w:aliases w:val="Not Italic"/>
    <w:basedOn w:val="Bodytext2"/>
    <w:rPr>
      <w:rFonts w:ascii="Times New Roman" w:eastAsia="Times New Roman" w:hAnsi="Times New Roman" w:cs="Times New Roman"/>
      <w:b/>
      <w:bCs/>
      <w:i/>
      <w:iCs/>
      <w:smallCaps w:val="0"/>
      <w:strike w:val="0"/>
      <w:color w:val="000000"/>
      <w:spacing w:val="0"/>
      <w:w w:val="100"/>
      <w:position w:val="0"/>
      <w:sz w:val="28"/>
      <w:szCs w:val="28"/>
      <w:u w:val="none"/>
      <w:lang w:val="vi-VN" w:eastAsia="vi-VN" w:bidi="vi-VN"/>
    </w:rPr>
  </w:style>
  <w:style w:type="character" w:customStyle="1" w:styleId="Bodytext2NotItalic0">
    <w:name w:val="Body text (2) + Not Italic"/>
    <w:basedOn w:val="Bodytext2"/>
    <w:rPr>
      <w:rFonts w:ascii="Times New Roman" w:eastAsia="Times New Roman" w:hAnsi="Times New Roman" w:cs="Times New Roman"/>
      <w:b w:val="0"/>
      <w:bCs w:val="0"/>
      <w:i/>
      <w:iCs/>
      <w:smallCaps w:val="0"/>
      <w:strike w:val="0"/>
      <w:color w:val="000000"/>
      <w:spacing w:val="0"/>
      <w:w w:val="100"/>
      <w:position w:val="0"/>
      <w:sz w:val="28"/>
      <w:szCs w:val="28"/>
      <w:u w:val="none"/>
      <w:lang w:val="vi-VN" w:eastAsia="vi-VN" w:bidi="vi-VN"/>
    </w:rPr>
  </w:style>
  <w:style w:type="character" w:customStyle="1" w:styleId="Bodytext255pt">
    <w:name w:val="Body text (2) + 5.5 pt"/>
    <w:aliases w:val="Not Italic"/>
    <w:basedOn w:val="Bodytext2"/>
    <w:rPr>
      <w:rFonts w:ascii="Times New Roman" w:eastAsia="Times New Roman" w:hAnsi="Times New Roman" w:cs="Times New Roman"/>
      <w:b w:val="0"/>
      <w:bCs w:val="0"/>
      <w:i/>
      <w:iCs/>
      <w:smallCaps w:val="0"/>
      <w:strike w:val="0"/>
      <w:color w:val="000000"/>
      <w:spacing w:val="0"/>
      <w:w w:val="100"/>
      <w:position w:val="0"/>
      <w:sz w:val="11"/>
      <w:szCs w:val="11"/>
      <w:u w:val="none"/>
      <w:lang w:val="vi-VN" w:eastAsia="vi-VN" w:bidi="vi-VN"/>
    </w:rPr>
  </w:style>
  <w:style w:type="character" w:customStyle="1" w:styleId="Bodytext51">
    <w:name w:val="Body text (5)"/>
    <w:basedOn w:val="Bodytext5"/>
    <w:rPr>
      <w:rFonts w:ascii="Times New Roman" w:eastAsia="Times New Roman" w:hAnsi="Times New Roman" w:cs="Times New Roman"/>
      <w:b w:val="0"/>
      <w:bCs w:val="0"/>
      <w:i w:val="0"/>
      <w:iCs w:val="0"/>
      <w:smallCaps w:val="0"/>
      <w:strike w:val="0"/>
      <w:color w:val="1B1264"/>
      <w:spacing w:val="0"/>
      <w:w w:val="100"/>
      <w:position w:val="0"/>
      <w:sz w:val="28"/>
      <w:szCs w:val="28"/>
      <w:u w:val="none"/>
      <w:lang w:val="vi-VN" w:eastAsia="vi-VN" w:bidi="vi-VN"/>
    </w:rPr>
  </w:style>
  <w:style w:type="character" w:customStyle="1" w:styleId="Bodytext6">
    <w:name w:val="Body text (6)_"/>
    <w:basedOn w:val="DefaultParagraphFont"/>
    <w:link w:val="Bodytext60"/>
    <w:rPr>
      <w:b/>
      <w:bCs/>
      <w:i/>
      <w:iCs/>
      <w:smallCaps w:val="0"/>
      <w:strike w:val="0"/>
      <w:u w:val="none"/>
    </w:rPr>
  </w:style>
  <w:style w:type="character" w:customStyle="1" w:styleId="Bodytext7">
    <w:name w:val="Body text (7)_"/>
    <w:basedOn w:val="DefaultParagraphFont"/>
    <w:link w:val="Bodytext70"/>
    <w:rPr>
      <w:b w:val="0"/>
      <w:bCs w:val="0"/>
      <w:i w:val="0"/>
      <w:iCs w:val="0"/>
      <w:smallCaps w:val="0"/>
      <w:strike w:val="0"/>
      <w:sz w:val="21"/>
      <w:szCs w:val="21"/>
      <w:u w:val="none"/>
    </w:rPr>
  </w:style>
  <w:style w:type="character" w:customStyle="1" w:styleId="Bodytext71">
    <w:name w:val="Body text (7)"/>
    <w:basedOn w:val="Bodytext7"/>
    <w:rPr>
      <w:rFonts w:ascii="Times New Roman" w:eastAsia="Times New Roman" w:hAnsi="Times New Roman" w:cs="Times New Roman"/>
      <w:b w:val="0"/>
      <w:bCs w:val="0"/>
      <w:i w:val="0"/>
      <w:iCs w:val="0"/>
      <w:smallCaps w:val="0"/>
      <w:strike w:val="0"/>
      <w:color w:val="1B1264"/>
      <w:spacing w:val="0"/>
      <w:w w:val="100"/>
      <w:position w:val="0"/>
      <w:sz w:val="21"/>
      <w:szCs w:val="21"/>
      <w:u w:val="none"/>
      <w:lang w:val="vi-VN" w:eastAsia="vi-VN" w:bidi="vi-VN"/>
    </w:rPr>
  </w:style>
  <w:style w:type="paragraph" w:customStyle="1" w:styleId="Bodytext40">
    <w:name w:val="Body text (4)"/>
    <w:basedOn w:val="Normal"/>
    <w:link w:val="Bodytext4"/>
    <w:pPr>
      <w:shd w:val="clear" w:color="auto" w:fill="FFFFFF"/>
      <w:spacing w:before="560" w:after="280" w:line="317" w:lineRule="exact"/>
      <w:jc w:val="center"/>
    </w:pPr>
    <w:rPr>
      <w:b/>
      <w:bCs/>
      <w:sz w:val="28"/>
      <w:szCs w:val="28"/>
    </w:rPr>
  </w:style>
  <w:style w:type="paragraph" w:customStyle="1" w:styleId="Bodytext50">
    <w:name w:val="Body text (5)"/>
    <w:basedOn w:val="Normal"/>
    <w:link w:val="Bodytext5"/>
    <w:pPr>
      <w:shd w:val="clear" w:color="auto" w:fill="FFFFFF"/>
      <w:spacing w:before="120" w:line="326" w:lineRule="exact"/>
      <w:jc w:val="both"/>
    </w:pPr>
    <w:rPr>
      <w:sz w:val="28"/>
      <w:szCs w:val="28"/>
    </w:rPr>
  </w:style>
  <w:style w:type="paragraph" w:customStyle="1" w:styleId="Bodytext30">
    <w:name w:val="Body text (3)"/>
    <w:basedOn w:val="Normal"/>
    <w:link w:val="Bodytext3"/>
    <w:pPr>
      <w:shd w:val="clear" w:color="auto" w:fill="FFFFFF"/>
      <w:spacing w:after="560" w:line="182" w:lineRule="exact"/>
      <w:jc w:val="both"/>
    </w:pPr>
    <w:rPr>
      <w:sz w:val="18"/>
      <w:szCs w:val="18"/>
    </w:rPr>
  </w:style>
  <w:style w:type="paragraph" w:customStyle="1" w:styleId="Bodytext20">
    <w:name w:val="Body text (2)"/>
    <w:basedOn w:val="Normal"/>
    <w:link w:val="Bodytext2"/>
    <w:pPr>
      <w:shd w:val="clear" w:color="auto" w:fill="FFFFFF"/>
      <w:spacing w:before="280" w:after="660" w:line="310" w:lineRule="exact"/>
      <w:jc w:val="center"/>
    </w:pPr>
    <w:rPr>
      <w:i/>
      <w:iCs/>
      <w:sz w:val="28"/>
      <w:szCs w:val="28"/>
    </w:rPr>
  </w:style>
  <w:style w:type="paragraph" w:customStyle="1" w:styleId="Heading10">
    <w:name w:val="Heading #1"/>
    <w:basedOn w:val="Normal"/>
    <w:link w:val="Heading1"/>
    <w:pPr>
      <w:shd w:val="clear" w:color="auto" w:fill="FFFFFF"/>
      <w:spacing w:before="460" w:after="120" w:line="310" w:lineRule="exact"/>
      <w:jc w:val="center"/>
      <w:outlineLvl w:val="0"/>
    </w:pPr>
    <w:rPr>
      <w:b/>
      <w:bCs/>
      <w:sz w:val="28"/>
      <w:szCs w:val="28"/>
    </w:rPr>
  </w:style>
  <w:style w:type="paragraph" w:customStyle="1" w:styleId="Bodytext60">
    <w:name w:val="Body text (6)"/>
    <w:basedOn w:val="Normal"/>
    <w:link w:val="Bodytext6"/>
    <w:pPr>
      <w:shd w:val="clear" w:color="auto" w:fill="FFFFFF"/>
      <w:spacing w:line="250" w:lineRule="exact"/>
    </w:pPr>
    <w:rPr>
      <w:b/>
      <w:bCs/>
      <w:i/>
      <w:iCs/>
    </w:rPr>
  </w:style>
  <w:style w:type="paragraph" w:customStyle="1" w:styleId="Bodytext70">
    <w:name w:val="Body text (7)"/>
    <w:basedOn w:val="Normal"/>
    <w:link w:val="Bodytext7"/>
    <w:pPr>
      <w:shd w:val="clear" w:color="auto" w:fill="FFFFFF"/>
      <w:spacing w:line="250" w:lineRule="exact"/>
    </w:pPr>
    <w:rPr>
      <w:sz w:val="21"/>
      <w:szCs w:val="21"/>
    </w:rPr>
  </w:style>
  <w:style w:type="table" w:styleId="TableGrid">
    <w:name w:val="Table Grid"/>
    <w:basedOn w:val="TableNormal"/>
    <w:uiPriority w:val="39"/>
    <w:rsid w:val="00322A9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322A99"/>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81612A-27D2-455C-8FDD-AFE3E484F905}"/>
</file>

<file path=customXml/itemProps2.xml><?xml version="1.0" encoding="utf-8"?>
<ds:datastoreItem xmlns:ds="http://schemas.openxmlformats.org/officeDocument/2006/customXml" ds:itemID="{1E850470-112A-42A2-B0C9-4DC186E27206}"/>
</file>

<file path=customXml/itemProps3.xml><?xml version="1.0" encoding="utf-8"?>
<ds:datastoreItem xmlns:ds="http://schemas.openxmlformats.org/officeDocument/2006/customXml" ds:itemID="{94669346-05D3-4527-8ACD-E6208EAEA43C}"/>
</file>

<file path=docProps/app.xml><?xml version="1.0" encoding="utf-8"?>
<Properties xmlns="http://schemas.openxmlformats.org/officeDocument/2006/extended-properties" xmlns:vt="http://schemas.openxmlformats.org/officeDocument/2006/docPropsVTypes">
  <Template>Normal</Template>
  <TotalTime>0</TotalTime>
  <Pages>2</Pages>
  <Words>398</Words>
  <Characters>2273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lyttt</dc:creator>
  <cp:lastModifiedBy>lyttt</cp:lastModifiedBy>
  <cp:revision>2</cp:revision>
  <dcterms:created xsi:type="dcterms:W3CDTF">2021-12-27T02:22:00Z</dcterms:created>
  <dcterms:modified xsi:type="dcterms:W3CDTF">2021-12-27T02:22:00Z</dcterms:modified>
</cp:coreProperties>
</file>