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644"/>
      </w:tblGrid>
      <w:tr w:rsidR="00BA1444">
        <w:tc>
          <w:tcPr>
            <w:tcW w:w="3415" w:type="dxa"/>
          </w:tcPr>
          <w:p w:rsidR="00BA1444" w:rsidRDefault="00C479FB">
            <w:pPr>
              <w:pStyle w:val="NormalWeb"/>
              <w:tabs>
                <w:tab w:val="left" w:pos="851"/>
              </w:tabs>
              <w:spacing w:before="0" w:beforeAutospacing="0" w:after="0" w:afterAutospacing="0"/>
              <w:jc w:val="center"/>
              <w:rPr>
                <w:b/>
                <w:bCs/>
                <w:sz w:val="26"/>
                <w:szCs w:val="26"/>
              </w:rPr>
            </w:pPr>
            <w:bookmarkStart w:id="0" w:name="loai_1"/>
            <w:r>
              <w:rPr>
                <w:b/>
                <w:bCs/>
                <w:sz w:val="26"/>
                <w:szCs w:val="26"/>
              </w:rPr>
              <w:t>ỦY BAN NHÂN DÂN</w:t>
            </w:r>
          </w:p>
          <w:p w:rsidR="00BA1444" w:rsidRDefault="00C479FB">
            <w:pPr>
              <w:pStyle w:val="NormalWeb"/>
              <w:tabs>
                <w:tab w:val="left" w:pos="851"/>
              </w:tabs>
              <w:spacing w:before="0" w:beforeAutospacing="0" w:after="0" w:afterAutospacing="0"/>
              <w:jc w:val="center"/>
              <w:rPr>
                <w:b/>
                <w:bCs/>
                <w:sz w:val="26"/>
                <w:szCs w:val="26"/>
              </w:rPr>
            </w:pPr>
            <w:r>
              <w:rPr>
                <w:b/>
                <w:bCs/>
                <w:sz w:val="26"/>
                <w:szCs w:val="26"/>
              </w:rPr>
              <w:t>TỈNH TÂY</w:t>
            </w:r>
            <w:r>
              <w:rPr>
                <w:b/>
                <w:bCs/>
                <w:sz w:val="26"/>
                <w:szCs w:val="26"/>
                <w:lang w:val="vi-VN"/>
              </w:rPr>
              <w:t xml:space="preserve"> NINH</w:t>
            </w:r>
          </w:p>
          <w:p w:rsidR="00BA1444" w:rsidRDefault="00C479FB">
            <w:pPr>
              <w:pStyle w:val="NormalWeb"/>
              <w:tabs>
                <w:tab w:val="left" w:pos="851"/>
              </w:tabs>
              <w:spacing w:before="0" w:beforeAutospacing="0" w:after="0" w:afterAutospacing="0"/>
              <w:jc w:val="center"/>
              <w:rPr>
                <w:b/>
                <w:bCs/>
                <w:sz w:val="26"/>
                <w:szCs w:val="26"/>
              </w:rPr>
            </w:pPr>
            <w:r>
              <w:rPr>
                <w:b/>
                <w:bCs/>
                <w:noProof/>
                <w:sz w:val="26"/>
                <w:szCs w:val="26"/>
              </w:rPr>
              <mc:AlternateContent>
                <mc:Choice Requires="wpg">
                  <w:drawing>
                    <wp:anchor distT="0" distB="0" distL="114300" distR="114300" simplePos="0" relativeHeight="251654144" behindDoc="0" locked="0" layoutInCell="1" allowOverlap="1">
                      <wp:simplePos x="0" y="0"/>
                      <wp:positionH relativeFrom="column">
                        <wp:posOffset>706755</wp:posOffset>
                      </wp:positionH>
                      <wp:positionV relativeFrom="paragraph">
                        <wp:posOffset>43815</wp:posOffset>
                      </wp:positionV>
                      <wp:extent cx="628650" cy="0"/>
                      <wp:effectExtent l="0" t="0" r="19050" b="19050"/>
                      <wp:wrapNone/>
                      <wp:docPr id="1" name="Straight Connector 3"/>
                      <wp:cNvGraphicFramePr/>
                      <a:graphic xmlns:a="http://schemas.openxmlformats.org/drawingml/2006/main">
                        <a:graphicData uri="http://schemas.microsoft.com/office/word/2010/wordprocessingShape">
                          <wps:wsp>
                            <wps:cNvCnPr/>
                            <wps:spPr bwMode="auto">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54144;mso-wrap-distance-left:9.00pt;mso-wrap-distance-top:0.00pt;mso-wrap-distance-right:9.00pt;mso-wrap-distance-bottom:0.00pt;visibility:visible;" from="55.6pt,3.4pt" to="105.2pt,3.4pt" filled="f" strokecolor="#000000" strokeweight="0.50pt">
                      <v:stroke dashstyle="solid"/>
                    </v:line>
                  </w:pict>
                </mc:Fallback>
              </mc:AlternateContent>
            </w:r>
          </w:p>
        </w:tc>
        <w:tc>
          <w:tcPr>
            <w:tcW w:w="5644" w:type="dxa"/>
          </w:tcPr>
          <w:p w:rsidR="00BA1444" w:rsidRDefault="00C479FB">
            <w:pPr>
              <w:pStyle w:val="NormalWeb"/>
              <w:tabs>
                <w:tab w:val="left" w:pos="851"/>
              </w:tabs>
              <w:spacing w:before="0" w:beforeAutospacing="0" w:after="0" w:afterAutospacing="0"/>
              <w:jc w:val="center"/>
              <w:rPr>
                <w:b/>
                <w:bCs/>
                <w:sz w:val="26"/>
                <w:szCs w:val="26"/>
              </w:rPr>
            </w:pPr>
            <w:r>
              <w:rPr>
                <w:b/>
                <w:bCs/>
                <w:sz w:val="26"/>
                <w:szCs w:val="26"/>
              </w:rPr>
              <w:t>CỘNG HÒA XÃ HỘI CHỦ NGHĨA VIỆT NAM</w:t>
            </w:r>
          </w:p>
          <w:p w:rsidR="00BA1444" w:rsidRDefault="00C479FB">
            <w:pPr>
              <w:pStyle w:val="NormalWeb"/>
              <w:tabs>
                <w:tab w:val="left" w:pos="851"/>
              </w:tabs>
              <w:spacing w:before="0" w:beforeAutospacing="0" w:after="0" w:afterAutospacing="0"/>
              <w:jc w:val="center"/>
              <w:rPr>
                <w:b/>
                <w:bCs/>
                <w:sz w:val="26"/>
                <w:szCs w:val="26"/>
              </w:rPr>
            </w:pPr>
            <w:r>
              <w:rPr>
                <w:b/>
                <w:bCs/>
                <w:noProof/>
                <w:sz w:val="28"/>
                <w:szCs w:val="26"/>
              </w:rPr>
              <mc:AlternateContent>
                <mc:Choice Requires="wpg">
                  <w:drawing>
                    <wp:anchor distT="0" distB="0" distL="114300" distR="114300" simplePos="0" relativeHeight="251656192" behindDoc="0" locked="0" layoutInCell="1" allowOverlap="1">
                      <wp:simplePos x="0" y="0"/>
                      <wp:positionH relativeFrom="column">
                        <wp:posOffset>595629</wp:posOffset>
                      </wp:positionH>
                      <wp:positionV relativeFrom="paragraph">
                        <wp:posOffset>252730</wp:posOffset>
                      </wp:positionV>
                      <wp:extent cx="2219325" cy="0"/>
                      <wp:effectExtent l="0" t="0" r="28575" b="19050"/>
                      <wp:wrapNone/>
                      <wp:docPr id="2" name="Straight Connector 4"/>
                      <wp:cNvGraphicFramePr/>
                      <a:graphic xmlns:a="http://schemas.openxmlformats.org/drawingml/2006/main">
                        <a:graphicData uri="http://schemas.microsoft.com/office/word/2010/wordprocessingShape">
                          <wps:wsp>
                            <wps:cNvCnPr/>
                            <wps:spPr bwMode="auto">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56192;mso-wrap-distance-left:9.00pt;mso-wrap-distance-top:0.00pt;mso-wrap-distance-right:9.00pt;mso-wrap-distance-bottom:0.00pt;visibility:visible;" from="46.9pt,19.9pt" to="221.6pt,19.9pt" filled="f" strokecolor="#000000" strokeweight="0.50pt">
                      <v:stroke dashstyle="solid"/>
                    </v:line>
                  </w:pict>
                </mc:Fallback>
              </mc:AlternateContent>
            </w:r>
            <w:r>
              <w:rPr>
                <w:b/>
                <w:bCs/>
                <w:sz w:val="28"/>
                <w:szCs w:val="26"/>
              </w:rPr>
              <w:t>Độc lập – Tự do – Hạnh phúc</w:t>
            </w:r>
          </w:p>
        </w:tc>
      </w:tr>
      <w:tr w:rsidR="00BA1444">
        <w:tc>
          <w:tcPr>
            <w:tcW w:w="3415" w:type="dxa"/>
          </w:tcPr>
          <w:p w:rsidR="00BA1444" w:rsidRDefault="00C479FB" w:rsidP="00BC1E74">
            <w:pPr>
              <w:pStyle w:val="NormalWeb"/>
              <w:tabs>
                <w:tab w:val="left" w:pos="851"/>
              </w:tabs>
              <w:spacing w:before="0" w:beforeAutospacing="0" w:after="0" w:afterAutospacing="0"/>
              <w:jc w:val="center"/>
              <w:rPr>
                <w:bCs/>
                <w:sz w:val="26"/>
                <w:szCs w:val="26"/>
              </w:rPr>
            </w:pPr>
            <w:r>
              <w:rPr>
                <w:bCs/>
                <w:sz w:val="26"/>
                <w:szCs w:val="26"/>
              </w:rPr>
              <w:t xml:space="preserve">    Số:   </w:t>
            </w:r>
            <w:r w:rsidR="00BC1E74">
              <w:rPr>
                <w:bCs/>
                <w:sz w:val="26"/>
                <w:szCs w:val="26"/>
              </w:rPr>
              <w:t>107</w:t>
            </w:r>
            <w:r>
              <w:rPr>
                <w:bCs/>
                <w:sz w:val="26"/>
                <w:szCs w:val="26"/>
              </w:rPr>
              <w:t xml:space="preserve">  /2026/QĐ-UBND</w:t>
            </w:r>
          </w:p>
        </w:tc>
        <w:tc>
          <w:tcPr>
            <w:tcW w:w="5644" w:type="dxa"/>
          </w:tcPr>
          <w:p w:rsidR="00BA1444" w:rsidRDefault="00C479FB" w:rsidP="00BC1E74">
            <w:pPr>
              <w:pStyle w:val="NormalWeb"/>
              <w:tabs>
                <w:tab w:val="left" w:pos="851"/>
              </w:tabs>
              <w:spacing w:before="0" w:beforeAutospacing="0" w:after="0" w:afterAutospacing="0"/>
              <w:jc w:val="center"/>
              <w:rPr>
                <w:bCs/>
                <w:i/>
                <w:sz w:val="28"/>
                <w:szCs w:val="26"/>
              </w:rPr>
            </w:pPr>
            <w:r>
              <w:rPr>
                <w:bCs/>
                <w:i/>
                <w:sz w:val="28"/>
                <w:szCs w:val="26"/>
              </w:rPr>
              <w:t xml:space="preserve"> Tây Ninh, ngày  </w:t>
            </w:r>
            <w:r w:rsidR="00BC1E74">
              <w:rPr>
                <w:bCs/>
                <w:i/>
                <w:sz w:val="28"/>
                <w:szCs w:val="26"/>
              </w:rPr>
              <w:t>20</w:t>
            </w:r>
            <w:r>
              <w:rPr>
                <w:bCs/>
                <w:i/>
                <w:sz w:val="28"/>
                <w:szCs w:val="26"/>
              </w:rPr>
              <w:t xml:space="preserve">  tháng </w:t>
            </w:r>
            <w:r>
              <w:rPr>
                <w:bCs/>
                <w:i/>
                <w:sz w:val="28"/>
                <w:szCs w:val="26"/>
                <w:lang w:val="vi-VN"/>
              </w:rPr>
              <w:t xml:space="preserve"> </w:t>
            </w:r>
            <w:r>
              <w:rPr>
                <w:bCs/>
                <w:i/>
                <w:sz w:val="28"/>
                <w:szCs w:val="26"/>
              </w:rPr>
              <w:t>7</w:t>
            </w:r>
            <w:r>
              <w:rPr>
                <w:bCs/>
                <w:i/>
                <w:sz w:val="28"/>
                <w:szCs w:val="26"/>
                <w:lang w:val="vi-VN"/>
              </w:rPr>
              <w:t xml:space="preserve"> </w:t>
            </w:r>
            <w:r>
              <w:rPr>
                <w:bCs/>
                <w:i/>
                <w:sz w:val="28"/>
                <w:szCs w:val="26"/>
              </w:rPr>
              <w:t xml:space="preserve">  năm 2026</w:t>
            </w:r>
          </w:p>
        </w:tc>
      </w:tr>
    </w:tbl>
    <w:p w:rsidR="00BA1444" w:rsidRDefault="00BA1444">
      <w:pPr>
        <w:pStyle w:val="NormalWeb"/>
        <w:tabs>
          <w:tab w:val="left" w:pos="851"/>
        </w:tabs>
        <w:spacing w:before="0" w:beforeAutospacing="0" w:after="0" w:afterAutospacing="0"/>
        <w:rPr>
          <w:b/>
          <w:bCs/>
          <w:sz w:val="28"/>
          <w:szCs w:val="28"/>
        </w:rPr>
      </w:pPr>
    </w:p>
    <w:p w:rsidR="00BA1444" w:rsidRDefault="00BA1444">
      <w:pPr>
        <w:pStyle w:val="NormalWeb"/>
        <w:tabs>
          <w:tab w:val="left" w:pos="851"/>
        </w:tabs>
        <w:spacing w:before="0" w:beforeAutospacing="0" w:after="0" w:afterAutospacing="0"/>
        <w:ind w:firstLine="576"/>
        <w:jc w:val="center"/>
        <w:rPr>
          <w:b/>
          <w:bCs/>
          <w:sz w:val="28"/>
          <w:szCs w:val="28"/>
        </w:rPr>
      </w:pPr>
    </w:p>
    <w:p w:rsidR="00BA1444" w:rsidRDefault="00C479FB">
      <w:pPr>
        <w:pStyle w:val="NormalWeb"/>
        <w:tabs>
          <w:tab w:val="left" w:pos="851"/>
        </w:tabs>
        <w:spacing w:before="0" w:beforeAutospacing="0" w:after="0" w:afterAutospacing="0"/>
        <w:ind w:firstLine="576"/>
        <w:jc w:val="center"/>
        <w:rPr>
          <w:b/>
          <w:bCs/>
          <w:sz w:val="28"/>
          <w:szCs w:val="28"/>
        </w:rPr>
      </w:pPr>
      <w:r>
        <w:rPr>
          <w:b/>
          <w:bCs/>
          <w:sz w:val="28"/>
          <w:szCs w:val="28"/>
        </w:rPr>
        <w:t>QUYẾT ĐỊNH</w:t>
      </w:r>
      <w:bookmarkEnd w:id="0"/>
    </w:p>
    <w:p w:rsidR="00BA1444" w:rsidRDefault="00C479FB">
      <w:pPr>
        <w:pStyle w:val="NormalWeb"/>
        <w:tabs>
          <w:tab w:val="left" w:pos="851"/>
        </w:tabs>
        <w:spacing w:before="0" w:beforeAutospacing="0" w:after="0" w:afterAutospacing="0"/>
        <w:ind w:firstLine="576"/>
        <w:jc w:val="center"/>
        <w:rPr>
          <w:b/>
          <w:iCs/>
          <w:sz w:val="28"/>
          <w:szCs w:val="28"/>
        </w:rPr>
      </w:pPr>
      <w:r>
        <w:rPr>
          <w:b/>
          <w:iCs/>
          <w:sz w:val="28"/>
          <w:szCs w:val="28"/>
        </w:rPr>
        <w:t xml:space="preserve">Ban hành Quy định phạm </w:t>
      </w:r>
      <w:proofErr w:type="gramStart"/>
      <w:r>
        <w:rPr>
          <w:b/>
          <w:iCs/>
          <w:sz w:val="28"/>
          <w:szCs w:val="28"/>
        </w:rPr>
        <w:t>vi</w:t>
      </w:r>
      <w:proofErr w:type="gramEnd"/>
      <w:r>
        <w:rPr>
          <w:b/>
          <w:iCs/>
          <w:sz w:val="28"/>
          <w:szCs w:val="28"/>
        </w:rPr>
        <w:t xml:space="preserve"> vùng phụ cận</w:t>
      </w:r>
    </w:p>
    <w:p w:rsidR="00BA1444" w:rsidRDefault="00C479FB">
      <w:pPr>
        <w:pStyle w:val="NormalWeb"/>
        <w:tabs>
          <w:tab w:val="left" w:pos="851"/>
        </w:tabs>
        <w:spacing w:before="0" w:beforeAutospacing="0" w:after="0" w:afterAutospacing="0"/>
        <w:ind w:firstLine="576"/>
        <w:jc w:val="center"/>
        <w:rPr>
          <w:b/>
          <w:spacing w:val="-4"/>
          <w:sz w:val="28"/>
          <w:szCs w:val="28"/>
        </w:rPr>
      </w:pPr>
      <w:r>
        <w:rPr>
          <w:b/>
          <w:iCs/>
          <w:sz w:val="28"/>
          <w:szCs w:val="28"/>
        </w:rPr>
        <w:t xml:space="preserve"> </w:t>
      </w:r>
      <w:proofErr w:type="gramStart"/>
      <w:r>
        <w:rPr>
          <w:b/>
          <w:iCs/>
          <w:sz w:val="28"/>
          <w:szCs w:val="28"/>
        </w:rPr>
        <w:t>đối</w:t>
      </w:r>
      <w:proofErr w:type="gramEnd"/>
      <w:r>
        <w:rPr>
          <w:b/>
          <w:iCs/>
          <w:sz w:val="28"/>
          <w:szCs w:val="28"/>
        </w:rPr>
        <w:t xml:space="preserve"> với công trình </w:t>
      </w:r>
      <w:r>
        <w:rPr>
          <w:b/>
          <w:iCs/>
          <w:sz w:val="28"/>
          <w:szCs w:val="28"/>
        </w:rPr>
        <w:t>thủy lợi trên địa bàn tỉnh Tây Ninh</w:t>
      </w:r>
    </w:p>
    <w:p w:rsidR="00BA1444" w:rsidRDefault="00BA1444">
      <w:pPr>
        <w:tabs>
          <w:tab w:val="left" w:pos="851"/>
        </w:tabs>
        <w:spacing w:before="120"/>
        <w:ind w:firstLine="709"/>
        <w:jc w:val="center"/>
        <w:rPr>
          <w:b/>
          <w:sz w:val="28"/>
          <w:szCs w:val="28"/>
        </w:rPr>
      </w:pPr>
    </w:p>
    <w:p w:rsidR="00BA1444" w:rsidRDefault="00C479FB">
      <w:pPr>
        <w:spacing w:before="120" w:after="120" w:line="264" w:lineRule="auto"/>
        <w:ind w:firstLine="720"/>
        <w:jc w:val="both"/>
        <w:rPr>
          <w:b/>
          <w:bCs/>
          <w:i/>
          <w:iCs/>
          <w:sz w:val="28"/>
          <w:szCs w:val="28"/>
        </w:rPr>
      </w:pPr>
      <w:r>
        <w:rPr>
          <w:i/>
          <w:sz w:val="28"/>
          <w:szCs w:val="28"/>
        </w:rPr>
        <w:t xml:space="preserve">Căn cứ </w:t>
      </w:r>
      <w:r>
        <w:rPr>
          <w:bCs/>
          <w:i/>
          <w:iCs/>
          <w:sz w:val="28"/>
          <w:szCs w:val="28"/>
        </w:rPr>
        <w:t xml:space="preserve">Luật Tổ chức chính quyền địa phương số </w:t>
      </w:r>
      <w:r>
        <w:rPr>
          <w:i/>
          <w:sz w:val="28"/>
          <w:szCs w:val="28"/>
          <w:shd w:val="clear" w:color="auto" w:fill="FFFFFF"/>
        </w:rPr>
        <w:t>72/2025/QH15</w:t>
      </w:r>
      <w:r>
        <w:rPr>
          <w:bCs/>
          <w:i/>
          <w:iCs/>
          <w:sz w:val="28"/>
          <w:szCs w:val="28"/>
        </w:rPr>
        <w:t xml:space="preserve">; </w:t>
      </w:r>
    </w:p>
    <w:p w:rsidR="00BA1444" w:rsidRDefault="00C479FB">
      <w:pPr>
        <w:pStyle w:val="NormalWeb"/>
        <w:widowControl w:val="0"/>
        <w:shd w:val="clear" w:color="auto" w:fill="FFFFFF"/>
        <w:spacing w:before="120" w:beforeAutospacing="0" w:after="120" w:afterAutospacing="0" w:line="264" w:lineRule="auto"/>
        <w:ind w:firstLine="720"/>
        <w:jc w:val="both"/>
      </w:pPr>
      <w:r>
        <w:rPr>
          <w:i/>
          <w:iCs/>
          <w:sz w:val="28"/>
          <w:szCs w:val="28"/>
        </w:rPr>
        <w:t>Căn cứ Luật Thủy lợi số 08/2017/QH14,</w:t>
      </w:r>
      <w:r>
        <w:rPr>
          <w:i/>
          <w:iCs/>
          <w:sz w:val="28"/>
          <w:szCs w:val="28"/>
        </w:rPr>
        <w:t xml:space="preserve"> được sửa đổi, bổ sung một số điều </w:t>
      </w:r>
      <w:proofErr w:type="gramStart"/>
      <w:r>
        <w:rPr>
          <w:i/>
          <w:iCs/>
          <w:sz w:val="28"/>
          <w:szCs w:val="28"/>
        </w:rPr>
        <w:t>theo</w:t>
      </w:r>
      <w:proofErr w:type="gramEnd"/>
      <w:r>
        <w:rPr>
          <w:i/>
          <w:iCs/>
          <w:sz w:val="28"/>
          <w:szCs w:val="28"/>
        </w:rPr>
        <w:t xml:space="preserve"> Luật số 35/2018/QH14, Luật số 59/2020/QH14, Luật số 72/2020/QH14, Luật số 16/2023/QH15, Luật số 28/2023/QH15, Luật số 54/2024/QH15 và Luật số 146/2025/QH15</w:t>
      </w:r>
      <w:r>
        <w:rPr>
          <w:i/>
        </w:rPr>
        <w:t>;</w:t>
      </w:r>
    </w:p>
    <w:p w:rsidR="00BA1444" w:rsidRDefault="00C479FB">
      <w:pPr>
        <w:spacing w:before="120" w:after="120" w:line="264" w:lineRule="auto"/>
        <w:ind w:firstLine="720"/>
        <w:jc w:val="both"/>
        <w:rPr>
          <w:i/>
          <w:iCs/>
          <w:sz w:val="28"/>
          <w:szCs w:val="28"/>
        </w:rPr>
      </w:pPr>
      <w:r>
        <w:rPr>
          <w:i/>
          <w:iCs/>
          <w:sz w:val="28"/>
          <w:szCs w:val="28"/>
          <w:lang w:val="nl-NL"/>
        </w:rPr>
        <w:t>Căn cứ Nghị định số 40/2026/NĐ-CP ngày 25 tháng 01 năm 2026</w:t>
      </w:r>
      <w:r>
        <w:rPr>
          <w:i/>
          <w:iCs/>
          <w:sz w:val="28"/>
          <w:szCs w:val="28"/>
          <w:lang w:val="nl-NL"/>
        </w:rPr>
        <w:t xml:space="preserve"> của Chính phủ quy định chi tiết một số điều của Luật Thủy lợi;</w:t>
      </w:r>
    </w:p>
    <w:p w:rsidR="00BA1444" w:rsidRDefault="00C479FB">
      <w:pPr>
        <w:spacing w:before="120" w:after="120" w:line="264" w:lineRule="auto"/>
        <w:ind w:firstLine="720"/>
        <w:jc w:val="both"/>
        <w:rPr>
          <w:i/>
          <w:iCs/>
          <w:sz w:val="28"/>
          <w:szCs w:val="28"/>
        </w:rPr>
      </w:pPr>
      <w:r>
        <w:rPr>
          <w:i/>
          <w:iCs/>
          <w:sz w:val="28"/>
          <w:szCs w:val="28"/>
          <w:lang w:val="nl-NL"/>
        </w:rPr>
        <w:t>Căn cứ Nghị định số </w:t>
      </w:r>
      <w:hyperlink r:id="rId8" w:tooltip="Nghị định 114/2018/NĐ-CP" w:history="1">
        <w:r>
          <w:rPr>
            <w:i/>
            <w:sz w:val="28"/>
            <w:szCs w:val="28"/>
            <w:lang w:val="nl-NL"/>
          </w:rPr>
          <w:t>114/2</w:t>
        </w:r>
        <w:r>
          <w:rPr>
            <w:i/>
            <w:sz w:val="28"/>
            <w:szCs w:val="28"/>
            <w:lang w:val="nl-NL"/>
          </w:rPr>
          <w:t>018/NĐ-CP</w:t>
        </w:r>
      </w:hyperlink>
      <w:r>
        <w:rPr>
          <w:i/>
          <w:iCs/>
          <w:sz w:val="28"/>
          <w:szCs w:val="28"/>
          <w:lang w:val="nl-NL"/>
        </w:rPr>
        <w:t> ngày 04 tháng 9 năm 2018 của Chính phủ về quản lý an toàn đập, hồ chứa nước;</w:t>
      </w:r>
    </w:p>
    <w:p w:rsidR="00BA1444" w:rsidRDefault="00C479FB">
      <w:pPr>
        <w:spacing w:before="120" w:after="120" w:line="264" w:lineRule="auto"/>
        <w:ind w:firstLine="720"/>
        <w:jc w:val="both"/>
        <w:rPr>
          <w:i/>
          <w:iCs/>
          <w:sz w:val="28"/>
          <w:szCs w:val="28"/>
        </w:rPr>
      </w:pPr>
      <w:r>
        <w:rPr>
          <w:i/>
          <w:iCs/>
          <w:sz w:val="28"/>
          <w:szCs w:val="28"/>
          <w:lang w:val="nl-NL"/>
        </w:rPr>
        <w:t xml:space="preserve">Căn cứ </w:t>
      </w:r>
      <w:r>
        <w:rPr>
          <w:i/>
          <w:sz w:val="28"/>
          <w:szCs w:val="28"/>
          <w:lang w:val="nl-NL"/>
        </w:rPr>
        <w:t>Thông tư số 08/2026/TT-BNNMT ngày 26 tháng 01 năm 2026 của Bộ Nông nghiệp và Môi trường quy định chi tiết một số điều của Luật Thủy lợi</w:t>
      </w:r>
      <w:r>
        <w:rPr>
          <w:i/>
          <w:iCs/>
          <w:sz w:val="28"/>
          <w:szCs w:val="28"/>
          <w:lang w:val="nl-NL"/>
        </w:rPr>
        <w:t>;</w:t>
      </w:r>
    </w:p>
    <w:p w:rsidR="00BA1444" w:rsidRDefault="00C479FB">
      <w:pPr>
        <w:tabs>
          <w:tab w:val="left" w:pos="851"/>
        </w:tabs>
        <w:spacing w:before="120" w:after="120" w:line="264" w:lineRule="auto"/>
        <w:ind w:firstLine="720"/>
        <w:jc w:val="both"/>
        <w:rPr>
          <w:i/>
          <w:sz w:val="28"/>
          <w:szCs w:val="28"/>
        </w:rPr>
      </w:pPr>
      <w:r>
        <w:rPr>
          <w:i/>
          <w:sz w:val="28"/>
          <w:szCs w:val="28"/>
          <w:lang w:val="nl-NL"/>
        </w:rPr>
        <w:t>Theo đề nghị của Giám đốc Sở Nông nghiệp và Môi trường;</w:t>
      </w:r>
    </w:p>
    <w:p w:rsidR="00BA1444" w:rsidRDefault="00C479FB">
      <w:pPr>
        <w:tabs>
          <w:tab w:val="left" w:pos="851"/>
        </w:tabs>
        <w:spacing w:before="120" w:after="120" w:line="264" w:lineRule="auto"/>
        <w:ind w:firstLine="720"/>
        <w:jc w:val="both"/>
        <w:rPr>
          <w:i/>
          <w:sz w:val="28"/>
          <w:szCs w:val="28"/>
        </w:rPr>
      </w:pPr>
      <w:r>
        <w:rPr>
          <w:i/>
          <w:sz w:val="28"/>
          <w:szCs w:val="28"/>
          <w:lang w:val="nl-NL"/>
        </w:rPr>
        <w:t xml:space="preserve">Ủy ban nhân dân ban hành Quyết định </w:t>
      </w:r>
      <w:r>
        <w:rPr>
          <w:i/>
          <w:iCs/>
          <w:sz w:val="28"/>
          <w:szCs w:val="28"/>
          <w:lang w:val="nl-NL"/>
        </w:rPr>
        <w:t>ban hành Quy định phạm vi vùng phụ cận đối với công trình thủy lợi trên địa bàn tỉnh Tây Ninh</w:t>
      </w:r>
      <w:r>
        <w:rPr>
          <w:i/>
          <w:sz w:val="28"/>
          <w:szCs w:val="28"/>
          <w:lang w:val="nl-NL"/>
        </w:rPr>
        <w:t>.</w:t>
      </w:r>
    </w:p>
    <w:p w:rsidR="00BA1444" w:rsidRDefault="00C479FB">
      <w:pPr>
        <w:tabs>
          <w:tab w:val="left" w:pos="851"/>
        </w:tabs>
        <w:spacing w:before="120" w:after="120" w:line="264" w:lineRule="auto"/>
        <w:ind w:firstLine="720"/>
        <w:jc w:val="both"/>
        <w:rPr>
          <w:iCs/>
          <w:sz w:val="28"/>
          <w:szCs w:val="28"/>
        </w:rPr>
      </w:pPr>
      <w:r>
        <w:rPr>
          <w:b/>
          <w:sz w:val="28"/>
          <w:szCs w:val="28"/>
          <w:lang w:val="vi-VN"/>
        </w:rPr>
        <w:t xml:space="preserve">Điều 1. </w:t>
      </w:r>
      <w:r>
        <w:rPr>
          <w:bCs/>
          <w:sz w:val="28"/>
          <w:szCs w:val="28"/>
          <w:lang w:val="vi-VN"/>
        </w:rPr>
        <w:t>Ban hành kèm theo Quyết định này</w:t>
      </w:r>
      <w:r>
        <w:rPr>
          <w:i/>
          <w:sz w:val="28"/>
          <w:szCs w:val="28"/>
          <w:lang w:val="nl-NL"/>
        </w:rPr>
        <w:t xml:space="preserve"> </w:t>
      </w:r>
      <w:r>
        <w:rPr>
          <w:iCs/>
          <w:sz w:val="28"/>
          <w:szCs w:val="28"/>
          <w:lang w:val="nl-NL"/>
        </w:rPr>
        <w:t>Quy định phạm vi vùng phụ cậ</w:t>
      </w:r>
      <w:r>
        <w:rPr>
          <w:iCs/>
          <w:sz w:val="28"/>
          <w:szCs w:val="28"/>
          <w:lang w:val="nl-NL"/>
        </w:rPr>
        <w:t>n đối với công trình thủy lợi trên địa bàn tỉnh Tây Ninh</w:t>
      </w:r>
      <w:r>
        <w:rPr>
          <w:iCs/>
          <w:sz w:val="28"/>
          <w:szCs w:val="28"/>
          <w:lang w:val="vi-VN"/>
        </w:rPr>
        <w:t>.</w:t>
      </w:r>
    </w:p>
    <w:p w:rsidR="00BA1444" w:rsidRDefault="00C479FB">
      <w:pPr>
        <w:tabs>
          <w:tab w:val="left" w:pos="851"/>
        </w:tabs>
        <w:spacing w:before="120" w:after="120" w:line="264" w:lineRule="auto"/>
        <w:ind w:firstLine="720"/>
        <w:jc w:val="both"/>
        <w:rPr>
          <w:b/>
          <w:iCs/>
          <w:sz w:val="28"/>
          <w:szCs w:val="28"/>
        </w:rPr>
      </w:pPr>
      <w:r>
        <w:rPr>
          <w:b/>
          <w:sz w:val="28"/>
          <w:szCs w:val="28"/>
          <w:lang w:val="nl-NL"/>
        </w:rPr>
        <w:t xml:space="preserve">Điều 2. </w:t>
      </w:r>
      <w:r>
        <w:rPr>
          <w:sz w:val="28"/>
          <w:szCs w:val="28"/>
          <w:lang w:val="vi-VN"/>
        </w:rPr>
        <w:t>Quyết định này có hiệu lực thi hành kể từ ngày</w:t>
      </w:r>
      <w:r>
        <w:rPr>
          <w:sz w:val="28"/>
          <w:szCs w:val="28"/>
        </w:rPr>
        <w:t xml:space="preserve"> </w:t>
      </w:r>
      <w:r w:rsidR="00BC1E74">
        <w:rPr>
          <w:sz w:val="28"/>
          <w:szCs w:val="28"/>
        </w:rPr>
        <w:t>31</w:t>
      </w:r>
      <w:r>
        <w:rPr>
          <w:sz w:val="28"/>
          <w:szCs w:val="28"/>
        </w:rPr>
        <w:t xml:space="preserve">  </w:t>
      </w:r>
      <w:r>
        <w:rPr>
          <w:sz w:val="28"/>
          <w:szCs w:val="28"/>
          <w:lang w:val="vi-VN"/>
        </w:rPr>
        <w:t>tháng</w:t>
      </w:r>
      <w:r>
        <w:rPr>
          <w:sz w:val="28"/>
          <w:szCs w:val="28"/>
        </w:rPr>
        <w:t xml:space="preserve"> 7 </w:t>
      </w:r>
      <w:r>
        <w:rPr>
          <w:sz w:val="28"/>
          <w:szCs w:val="28"/>
          <w:lang w:val="vi-VN"/>
        </w:rPr>
        <w:t>năm 202</w:t>
      </w:r>
      <w:r>
        <w:rPr>
          <w:sz w:val="28"/>
          <w:szCs w:val="28"/>
          <w:lang w:val="nl-NL"/>
        </w:rPr>
        <w:t>6</w:t>
      </w:r>
      <w:r>
        <w:rPr>
          <w:sz w:val="28"/>
          <w:szCs w:val="28"/>
          <w:lang w:val="vi-VN"/>
        </w:rPr>
        <w:t xml:space="preserve"> </w:t>
      </w:r>
      <w:r>
        <w:rPr>
          <w:sz w:val="28"/>
          <w:szCs w:val="28"/>
          <w:lang w:val="nl-NL"/>
        </w:rPr>
        <w:t xml:space="preserve">và thay thế toàn bộ Quyết định </w:t>
      </w:r>
      <w:r>
        <w:rPr>
          <w:iCs/>
          <w:sz w:val="28"/>
          <w:szCs w:val="28"/>
          <w:lang w:val="nl-NL"/>
        </w:rPr>
        <w:t xml:space="preserve">số 25/2019/QĐ-UBND ngày 15 tháng 7 năm </w:t>
      </w:r>
      <w:r>
        <w:rPr>
          <w:iCs/>
          <w:sz w:val="28"/>
          <w:szCs w:val="28"/>
          <w:lang w:val="nl-NL"/>
        </w:rPr>
        <w:t>2019 của Ủy ban nhân dân tỉnh Tây Ninh ban hành Quy định phạm vi vùng phụ cận đối với công trình thủy lợi trên địa bàn tỉnh Tây</w:t>
      </w:r>
      <w:bookmarkStart w:id="1" w:name="_GoBack"/>
      <w:bookmarkEnd w:id="1"/>
      <w:r>
        <w:rPr>
          <w:iCs/>
          <w:sz w:val="28"/>
          <w:szCs w:val="28"/>
          <w:lang w:val="nl-NL"/>
        </w:rPr>
        <w:t xml:space="preserve"> Ninh, Quyết định số 43/2019/QĐ-UBND ngày 14 tháng 10 năm 2019 của Ủy ban nhân dân tỉnh Long An quy định phạm vi vùng phụ cận bảo</w:t>
      </w:r>
      <w:r>
        <w:rPr>
          <w:iCs/>
          <w:sz w:val="28"/>
          <w:szCs w:val="28"/>
          <w:lang w:val="nl-NL"/>
        </w:rPr>
        <w:t xml:space="preserve"> vệ công trình thủy lợi trên địa bàn tỉnh Long An.</w:t>
      </w:r>
    </w:p>
    <w:p w:rsidR="00BA1444" w:rsidRDefault="00C479FB">
      <w:pPr>
        <w:tabs>
          <w:tab w:val="left" w:pos="851"/>
        </w:tabs>
        <w:spacing w:before="120" w:after="120" w:line="264" w:lineRule="auto"/>
        <w:ind w:firstLine="720"/>
        <w:jc w:val="both"/>
        <w:rPr>
          <w:sz w:val="28"/>
          <w:szCs w:val="28"/>
        </w:rPr>
      </w:pPr>
      <w:r>
        <w:rPr>
          <w:b/>
          <w:bCs/>
          <w:iCs/>
          <w:sz w:val="28"/>
          <w:szCs w:val="28"/>
          <w:lang w:val="vi-VN"/>
        </w:rPr>
        <w:t>Điều 3.</w:t>
      </w:r>
      <w:r>
        <w:rPr>
          <w:iCs/>
          <w:sz w:val="28"/>
          <w:szCs w:val="28"/>
          <w:lang w:val="vi-VN"/>
        </w:rPr>
        <w:t xml:space="preserve"> </w:t>
      </w:r>
      <w:r>
        <w:rPr>
          <w:sz w:val="28"/>
          <w:szCs w:val="28"/>
          <w:lang w:val="vi-VN"/>
        </w:rPr>
        <w:t>Chánh Văn phòng Ủy ban nhân dân tỉnh; Giám đốc Sở Nông nghiệp và Môi trường</w:t>
      </w:r>
      <w:r>
        <w:rPr>
          <w:sz w:val="28"/>
          <w:szCs w:val="28"/>
          <w:lang w:val="nl-NL"/>
        </w:rPr>
        <w:t xml:space="preserve">; </w:t>
      </w:r>
      <w:r>
        <w:rPr>
          <w:sz w:val="28"/>
          <w:szCs w:val="28"/>
          <w:lang w:val="vi-VN"/>
        </w:rPr>
        <w:t>Thủ trưởng</w:t>
      </w:r>
      <w:r>
        <w:rPr>
          <w:sz w:val="28"/>
          <w:szCs w:val="28"/>
        </w:rPr>
        <w:t xml:space="preserve"> các</w:t>
      </w:r>
      <w:r>
        <w:rPr>
          <w:sz w:val="28"/>
          <w:szCs w:val="28"/>
          <w:lang w:val="vi-VN"/>
        </w:rPr>
        <w:t xml:space="preserve"> </w:t>
      </w:r>
      <w:r>
        <w:rPr>
          <w:sz w:val="28"/>
          <w:szCs w:val="28"/>
          <w:lang w:val="nl-NL"/>
        </w:rPr>
        <w:t>cơ quan, đơn vị thuộc Ủy ban nhân dân</w:t>
      </w:r>
      <w:r>
        <w:rPr>
          <w:sz w:val="28"/>
          <w:szCs w:val="28"/>
          <w:lang w:val="vi-VN"/>
        </w:rPr>
        <w:t xml:space="preserve"> tỉnh; Chủ tịch Ủy ban nhân dân các xã, phường; </w:t>
      </w:r>
      <w:r>
        <w:rPr>
          <w:sz w:val="28"/>
          <w:szCs w:val="28"/>
        </w:rPr>
        <w:t>Tổng Giám đốc Công t</w:t>
      </w:r>
      <w:r>
        <w:rPr>
          <w:sz w:val="28"/>
          <w:szCs w:val="28"/>
        </w:rPr>
        <w:t xml:space="preserve">y Trách nhiệm hữu hạn Một thành viên Khai thác thủy lợi Miền Nam; </w:t>
      </w:r>
      <w:r>
        <w:rPr>
          <w:sz w:val="28"/>
          <w:szCs w:val="28"/>
          <w:lang w:val="vi-VN"/>
        </w:rPr>
        <w:t>Giám đốc Công ty Trách nhiệm hữu hạn Một thành viên Khai</w:t>
      </w:r>
      <w:r>
        <w:rPr>
          <w:b/>
          <w:sz w:val="28"/>
          <w:szCs w:val="28"/>
          <w:lang w:val="vi-VN"/>
        </w:rPr>
        <w:t xml:space="preserve"> </w:t>
      </w:r>
      <w:r>
        <w:rPr>
          <w:sz w:val="28"/>
          <w:szCs w:val="28"/>
          <w:lang w:val="vi-VN"/>
        </w:rPr>
        <w:t xml:space="preserve">thác </w:t>
      </w:r>
      <w:r>
        <w:rPr>
          <w:sz w:val="28"/>
          <w:szCs w:val="28"/>
          <w:lang w:val="nl-NL"/>
        </w:rPr>
        <w:t>t</w:t>
      </w:r>
      <w:r>
        <w:rPr>
          <w:sz w:val="28"/>
          <w:szCs w:val="28"/>
          <w:lang w:val="vi-VN"/>
        </w:rPr>
        <w:t xml:space="preserve">hủy lợi Tây Ninh; Giám đốc </w:t>
      </w:r>
      <w:r>
        <w:rPr>
          <w:sz w:val="28"/>
          <w:szCs w:val="28"/>
          <w:lang w:val="vi-VN"/>
        </w:rPr>
        <w:lastRenderedPageBreak/>
        <w:t xml:space="preserve">Trung tâm Thủy lợi và Nước sạch và Thủ trưởng các cơ quan, đơn vị có liên quan </w:t>
      </w:r>
      <w:r>
        <w:rPr>
          <w:sz w:val="28"/>
          <w:szCs w:val="28"/>
        </w:rPr>
        <w:t xml:space="preserve">chịu trách nhiệm </w:t>
      </w:r>
      <w:r>
        <w:rPr>
          <w:sz w:val="28"/>
          <w:szCs w:val="28"/>
          <w:lang w:val="vi-VN"/>
        </w:rPr>
        <w:t xml:space="preserve">thi </w:t>
      </w:r>
      <w:r>
        <w:rPr>
          <w:sz w:val="28"/>
          <w:szCs w:val="28"/>
          <w:lang w:val="vi-VN"/>
        </w:rPr>
        <w:t>hành Quyết định này./.</w:t>
      </w:r>
    </w:p>
    <w:tbl>
      <w:tblPr>
        <w:tblW w:w="8918" w:type="dxa"/>
        <w:tblLook w:val="04A0" w:firstRow="1" w:lastRow="0" w:firstColumn="1" w:lastColumn="0" w:noHBand="0" w:noVBand="1"/>
      </w:tblPr>
      <w:tblGrid>
        <w:gridCol w:w="4644"/>
        <w:gridCol w:w="756"/>
        <w:gridCol w:w="3518"/>
      </w:tblGrid>
      <w:tr w:rsidR="00BA1444">
        <w:tc>
          <w:tcPr>
            <w:tcW w:w="4644" w:type="dxa"/>
            <w:shd w:val="clear" w:color="auto" w:fill="auto"/>
          </w:tcPr>
          <w:p w:rsidR="00BA1444" w:rsidRDefault="00C479FB">
            <w:pPr>
              <w:tabs>
                <w:tab w:val="left" w:pos="851"/>
              </w:tabs>
              <w:rPr>
                <w:b/>
                <w:bCs/>
                <w:i/>
                <w:iCs/>
              </w:rPr>
            </w:pPr>
            <w:r>
              <w:rPr>
                <w:b/>
                <w:bCs/>
                <w:i/>
                <w:iCs/>
                <w:lang w:val="vi-VN"/>
              </w:rPr>
              <w:t>Nơi nhận:</w:t>
            </w:r>
          </w:p>
          <w:p w:rsidR="00BA1444" w:rsidRDefault="00C479FB">
            <w:pPr>
              <w:pStyle w:val="NormalWeb"/>
              <w:tabs>
                <w:tab w:val="left" w:pos="567"/>
                <w:tab w:val="left" w:pos="851"/>
              </w:tabs>
              <w:spacing w:before="0" w:beforeAutospacing="0" w:after="0" w:afterAutospacing="0"/>
              <w:jc w:val="both"/>
              <w:rPr>
                <w:sz w:val="22"/>
                <w:szCs w:val="22"/>
              </w:rPr>
            </w:pPr>
            <w:r>
              <w:rPr>
                <w:sz w:val="22"/>
                <w:szCs w:val="22"/>
                <w:lang w:val="vi-VN"/>
              </w:rPr>
              <w:t>- Văn phòng Chính phủ (Cục KSTTHC);</w:t>
            </w:r>
          </w:p>
          <w:p w:rsidR="00BA1444" w:rsidRDefault="00C479FB">
            <w:pPr>
              <w:pStyle w:val="NormalWeb"/>
              <w:tabs>
                <w:tab w:val="left" w:pos="567"/>
                <w:tab w:val="left" w:pos="851"/>
              </w:tabs>
              <w:spacing w:before="0" w:beforeAutospacing="0" w:after="0" w:afterAutospacing="0"/>
              <w:jc w:val="both"/>
              <w:rPr>
                <w:sz w:val="22"/>
                <w:szCs w:val="22"/>
              </w:rPr>
            </w:pPr>
            <w:r>
              <w:rPr>
                <w:sz w:val="22"/>
                <w:szCs w:val="22"/>
                <w:lang w:val="vi-VN"/>
              </w:rPr>
              <w:t>- Bộ Nông nghiệp và Môi trường;</w:t>
            </w:r>
          </w:p>
          <w:p w:rsidR="00BA1444" w:rsidRDefault="00C479FB">
            <w:pPr>
              <w:pStyle w:val="NormalWeb"/>
              <w:tabs>
                <w:tab w:val="left" w:pos="567"/>
                <w:tab w:val="left" w:pos="851"/>
              </w:tabs>
              <w:spacing w:before="0" w:beforeAutospacing="0" w:after="0" w:afterAutospacing="0"/>
              <w:jc w:val="both"/>
              <w:rPr>
                <w:sz w:val="22"/>
                <w:szCs w:val="22"/>
              </w:rPr>
            </w:pPr>
            <w:r>
              <w:rPr>
                <w:sz w:val="22"/>
                <w:szCs w:val="22"/>
                <w:lang w:val="vi-VN"/>
              </w:rPr>
              <w:t>- Vụ Pháp chế, Bộ Nông nghiệp và Môi trường;</w:t>
            </w:r>
          </w:p>
          <w:p w:rsidR="00BA1444" w:rsidRDefault="00C479FB">
            <w:pPr>
              <w:pStyle w:val="NormalWeb"/>
              <w:tabs>
                <w:tab w:val="left" w:pos="567"/>
                <w:tab w:val="left" w:pos="851"/>
              </w:tabs>
              <w:spacing w:before="0" w:beforeAutospacing="0" w:after="0" w:afterAutospacing="0"/>
              <w:jc w:val="both"/>
              <w:rPr>
                <w:sz w:val="22"/>
                <w:szCs w:val="22"/>
              </w:rPr>
            </w:pPr>
            <w:r>
              <w:rPr>
                <w:sz w:val="22"/>
                <w:szCs w:val="22"/>
                <w:lang w:val="vi-VN"/>
              </w:rPr>
              <w:t>- Cục Kiểm tra văn bản và Tổ chức thi hành pháp luật - Bộ Tư pháp;</w:t>
            </w:r>
          </w:p>
          <w:p w:rsidR="00BA1444" w:rsidRDefault="00C479FB">
            <w:pPr>
              <w:pStyle w:val="NormalWeb"/>
              <w:tabs>
                <w:tab w:val="left" w:pos="567"/>
                <w:tab w:val="left" w:pos="851"/>
              </w:tabs>
              <w:spacing w:before="0" w:beforeAutospacing="0" w:after="0" w:afterAutospacing="0"/>
              <w:jc w:val="both"/>
              <w:rPr>
                <w:sz w:val="22"/>
                <w:szCs w:val="22"/>
              </w:rPr>
            </w:pPr>
            <w:r>
              <w:rPr>
                <w:sz w:val="22"/>
                <w:szCs w:val="22"/>
                <w:lang w:val="vi-VN"/>
              </w:rPr>
              <w:t xml:space="preserve">- </w:t>
            </w:r>
            <w:r>
              <w:rPr>
                <w:sz w:val="22"/>
                <w:szCs w:val="22"/>
              </w:rPr>
              <w:t>TT.TU, TT.HĐND tỉnh</w:t>
            </w:r>
            <w:r>
              <w:rPr>
                <w:sz w:val="22"/>
                <w:szCs w:val="22"/>
                <w:lang w:val="vi-VN"/>
              </w:rPr>
              <w:t>;</w:t>
            </w:r>
          </w:p>
          <w:p w:rsidR="00BA1444" w:rsidRDefault="00C479FB">
            <w:pPr>
              <w:pStyle w:val="NormalWeb"/>
              <w:tabs>
                <w:tab w:val="left" w:pos="567"/>
                <w:tab w:val="left" w:pos="851"/>
              </w:tabs>
              <w:spacing w:before="0" w:beforeAutospacing="0" w:after="0" w:afterAutospacing="0"/>
              <w:jc w:val="both"/>
              <w:rPr>
                <w:sz w:val="22"/>
                <w:szCs w:val="22"/>
              </w:rPr>
            </w:pPr>
            <w:r>
              <w:rPr>
                <w:sz w:val="22"/>
                <w:szCs w:val="22"/>
                <w:lang w:val="vi-VN"/>
              </w:rPr>
              <w:t>- CT, PCT.UBND tỉnh;</w:t>
            </w:r>
          </w:p>
          <w:p w:rsidR="00BA1444" w:rsidRDefault="00C479FB">
            <w:pPr>
              <w:pStyle w:val="NormalWeb"/>
              <w:tabs>
                <w:tab w:val="left" w:pos="567"/>
                <w:tab w:val="left" w:pos="851"/>
              </w:tabs>
              <w:spacing w:before="0" w:beforeAutospacing="0" w:after="0" w:afterAutospacing="0"/>
              <w:jc w:val="both"/>
              <w:rPr>
                <w:sz w:val="22"/>
                <w:szCs w:val="22"/>
              </w:rPr>
            </w:pPr>
            <w:r>
              <w:rPr>
                <w:sz w:val="22"/>
                <w:szCs w:val="22"/>
                <w:lang w:val="vi-VN"/>
              </w:rPr>
              <w:t>- CVP, PCVP</w:t>
            </w:r>
            <w:r>
              <w:rPr>
                <w:sz w:val="22"/>
                <w:szCs w:val="22"/>
              </w:rPr>
              <w:t>.</w:t>
            </w:r>
            <w:r>
              <w:rPr>
                <w:sz w:val="22"/>
                <w:szCs w:val="22"/>
                <w:lang w:val="vi-VN"/>
              </w:rPr>
              <w:t>UBND tỉnh;</w:t>
            </w:r>
          </w:p>
          <w:p w:rsidR="00BA1444" w:rsidRDefault="00C479FB">
            <w:pPr>
              <w:pStyle w:val="NormalWeb"/>
              <w:tabs>
                <w:tab w:val="left" w:pos="567"/>
                <w:tab w:val="left" w:pos="851"/>
              </w:tabs>
              <w:spacing w:before="0" w:beforeAutospacing="0" w:after="0" w:afterAutospacing="0"/>
              <w:jc w:val="both"/>
              <w:rPr>
                <w:sz w:val="22"/>
                <w:szCs w:val="22"/>
              </w:rPr>
            </w:pPr>
            <w:r>
              <w:rPr>
                <w:sz w:val="22"/>
                <w:szCs w:val="22"/>
                <w:lang w:val="vi-VN"/>
              </w:rPr>
              <w:t>- Như Điều 3;</w:t>
            </w:r>
          </w:p>
          <w:p w:rsidR="00BA1444" w:rsidRDefault="00C479FB">
            <w:pPr>
              <w:pStyle w:val="NormalWeb"/>
              <w:tabs>
                <w:tab w:val="left" w:pos="567"/>
                <w:tab w:val="left" w:pos="851"/>
              </w:tabs>
              <w:spacing w:before="0" w:beforeAutospacing="0" w:after="0" w:afterAutospacing="0"/>
              <w:jc w:val="both"/>
              <w:rPr>
                <w:sz w:val="22"/>
                <w:szCs w:val="22"/>
              </w:rPr>
            </w:pPr>
            <w:r>
              <w:rPr>
                <w:sz w:val="22"/>
                <w:szCs w:val="22"/>
              </w:rPr>
              <w:t>- Trung tâm Công báo - Tin học;</w:t>
            </w:r>
          </w:p>
          <w:p w:rsidR="00BA1444" w:rsidRDefault="00C479FB">
            <w:pPr>
              <w:pStyle w:val="NormalWeb"/>
              <w:tabs>
                <w:tab w:val="left" w:pos="567"/>
                <w:tab w:val="left" w:pos="851"/>
              </w:tabs>
              <w:spacing w:before="0" w:beforeAutospacing="0" w:after="0" w:afterAutospacing="0"/>
              <w:jc w:val="both"/>
              <w:rPr>
                <w:sz w:val="22"/>
                <w:szCs w:val="22"/>
              </w:rPr>
            </w:pPr>
            <w:r>
              <w:rPr>
                <w:sz w:val="22"/>
                <w:szCs w:val="22"/>
              </w:rPr>
              <w:t>- Phòng KTTC;</w:t>
            </w:r>
          </w:p>
          <w:p w:rsidR="00BA1444" w:rsidRDefault="00C479FB">
            <w:pPr>
              <w:tabs>
                <w:tab w:val="left" w:pos="851"/>
              </w:tabs>
            </w:pPr>
            <w:r>
              <w:rPr>
                <w:sz w:val="22"/>
                <w:szCs w:val="22"/>
              </w:rPr>
              <w:t>- Lưu: VT. Quoc.</w:t>
            </w:r>
          </w:p>
        </w:tc>
        <w:tc>
          <w:tcPr>
            <w:tcW w:w="756" w:type="dxa"/>
          </w:tcPr>
          <w:p w:rsidR="00BA1444" w:rsidRDefault="00BA1444">
            <w:pPr>
              <w:tabs>
                <w:tab w:val="left" w:pos="851"/>
              </w:tabs>
              <w:jc w:val="center"/>
              <w:rPr>
                <w:b/>
                <w:bCs/>
                <w:sz w:val="28"/>
                <w:szCs w:val="28"/>
              </w:rPr>
            </w:pPr>
          </w:p>
        </w:tc>
        <w:tc>
          <w:tcPr>
            <w:tcW w:w="3518" w:type="dxa"/>
            <w:shd w:val="clear" w:color="auto" w:fill="auto"/>
          </w:tcPr>
          <w:p w:rsidR="00BA1444" w:rsidRDefault="00C479FB">
            <w:pPr>
              <w:tabs>
                <w:tab w:val="left" w:pos="851"/>
              </w:tabs>
              <w:jc w:val="center"/>
              <w:rPr>
                <w:b/>
                <w:bCs/>
                <w:sz w:val="28"/>
                <w:szCs w:val="28"/>
              </w:rPr>
            </w:pPr>
            <w:r>
              <w:rPr>
                <w:b/>
                <w:bCs/>
                <w:sz w:val="28"/>
                <w:szCs w:val="28"/>
              </w:rPr>
              <w:t>TM. ỦY BAN NHÂN DÂN</w:t>
            </w:r>
          </w:p>
          <w:p w:rsidR="00BA1444" w:rsidRDefault="00C479FB">
            <w:pPr>
              <w:tabs>
                <w:tab w:val="left" w:pos="851"/>
              </w:tabs>
              <w:jc w:val="center"/>
              <w:rPr>
                <w:b/>
                <w:bCs/>
                <w:sz w:val="28"/>
                <w:szCs w:val="28"/>
              </w:rPr>
            </w:pPr>
            <w:r>
              <w:rPr>
                <w:b/>
                <w:bCs/>
                <w:sz w:val="28"/>
                <w:szCs w:val="28"/>
              </w:rPr>
              <w:t>CHỦ TỊCH</w:t>
            </w:r>
          </w:p>
          <w:p w:rsidR="00BA1444" w:rsidRDefault="00BA1444">
            <w:pPr>
              <w:tabs>
                <w:tab w:val="left" w:pos="851"/>
              </w:tabs>
              <w:jc w:val="center"/>
              <w:rPr>
                <w:b/>
                <w:bCs/>
                <w:sz w:val="28"/>
                <w:szCs w:val="28"/>
              </w:rPr>
            </w:pPr>
          </w:p>
          <w:p w:rsidR="00BA1444" w:rsidRDefault="00BA1444">
            <w:pPr>
              <w:tabs>
                <w:tab w:val="left" w:pos="851"/>
              </w:tabs>
              <w:jc w:val="center"/>
              <w:rPr>
                <w:b/>
                <w:bCs/>
                <w:sz w:val="28"/>
                <w:szCs w:val="28"/>
              </w:rPr>
            </w:pPr>
          </w:p>
          <w:p w:rsidR="00BA1444" w:rsidRDefault="00BA1444">
            <w:pPr>
              <w:tabs>
                <w:tab w:val="left" w:pos="851"/>
              </w:tabs>
              <w:jc w:val="center"/>
              <w:rPr>
                <w:b/>
                <w:bCs/>
                <w:sz w:val="28"/>
                <w:szCs w:val="28"/>
              </w:rPr>
            </w:pPr>
          </w:p>
          <w:p w:rsidR="00BA1444" w:rsidRDefault="00BA1444">
            <w:pPr>
              <w:tabs>
                <w:tab w:val="left" w:pos="851"/>
              </w:tabs>
              <w:jc w:val="center"/>
              <w:rPr>
                <w:b/>
                <w:bCs/>
                <w:sz w:val="28"/>
                <w:szCs w:val="28"/>
              </w:rPr>
            </w:pPr>
          </w:p>
          <w:p w:rsidR="00BA1444" w:rsidRDefault="00BA1444">
            <w:pPr>
              <w:tabs>
                <w:tab w:val="left" w:pos="851"/>
              </w:tabs>
              <w:jc w:val="center"/>
              <w:rPr>
                <w:b/>
                <w:bCs/>
                <w:sz w:val="36"/>
                <w:szCs w:val="28"/>
              </w:rPr>
            </w:pPr>
          </w:p>
          <w:p w:rsidR="00BA1444" w:rsidRDefault="00BA1444">
            <w:pPr>
              <w:tabs>
                <w:tab w:val="left" w:pos="851"/>
              </w:tabs>
              <w:jc w:val="center"/>
              <w:rPr>
                <w:b/>
                <w:bCs/>
                <w:sz w:val="28"/>
                <w:szCs w:val="28"/>
              </w:rPr>
            </w:pPr>
          </w:p>
          <w:p w:rsidR="00BA1444" w:rsidRDefault="00C479FB">
            <w:pPr>
              <w:tabs>
                <w:tab w:val="left" w:pos="851"/>
              </w:tabs>
              <w:jc w:val="center"/>
              <w:rPr>
                <w:sz w:val="28"/>
                <w:szCs w:val="28"/>
              </w:rPr>
            </w:pPr>
            <w:r>
              <w:rPr>
                <w:b/>
                <w:bCs/>
                <w:iCs/>
                <w:sz w:val="28"/>
                <w:szCs w:val="28"/>
                <w:lang w:val="pl-PL"/>
              </w:rPr>
              <w:t>Lê Văn Hẳn</w:t>
            </w:r>
          </w:p>
        </w:tc>
      </w:tr>
    </w:tbl>
    <w:p w:rsidR="00BA1444" w:rsidRDefault="00BA1444">
      <w:pPr>
        <w:tabs>
          <w:tab w:val="left" w:pos="851"/>
        </w:tabs>
        <w:spacing w:before="80" w:after="80"/>
        <w:ind w:firstLine="709"/>
        <w:jc w:val="both"/>
        <w:rPr>
          <w:sz w:val="28"/>
          <w:szCs w:val="28"/>
        </w:rPr>
        <w:sectPr w:rsidR="00BA1444">
          <w:headerReference w:type="default" r:id="rId9"/>
          <w:pgSz w:w="11906" w:h="16838"/>
          <w:pgMar w:top="1296" w:right="1138" w:bottom="1152" w:left="1699" w:header="346" w:footer="461" w:gutter="0"/>
          <w:cols w:space="720"/>
          <w:titlePg/>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644"/>
      </w:tblGrid>
      <w:tr w:rsidR="00BA1444">
        <w:tc>
          <w:tcPr>
            <w:tcW w:w="3415" w:type="dxa"/>
          </w:tcPr>
          <w:p w:rsidR="00BA1444" w:rsidRDefault="00C479FB">
            <w:pPr>
              <w:pStyle w:val="NormalWeb"/>
              <w:tabs>
                <w:tab w:val="left" w:pos="851"/>
              </w:tabs>
              <w:spacing w:before="0" w:beforeAutospacing="0" w:after="0" w:afterAutospacing="0"/>
              <w:jc w:val="center"/>
              <w:rPr>
                <w:b/>
                <w:bCs/>
                <w:sz w:val="26"/>
                <w:szCs w:val="26"/>
              </w:rPr>
            </w:pPr>
            <w:r>
              <w:rPr>
                <w:b/>
                <w:bCs/>
                <w:sz w:val="26"/>
                <w:szCs w:val="26"/>
              </w:rPr>
              <w:lastRenderedPageBreak/>
              <w:t>ỦY BAN NHÂN DÂN</w:t>
            </w:r>
          </w:p>
          <w:p w:rsidR="00BA1444" w:rsidRDefault="00C479FB">
            <w:pPr>
              <w:pStyle w:val="NormalWeb"/>
              <w:tabs>
                <w:tab w:val="left" w:pos="851"/>
              </w:tabs>
              <w:spacing w:before="0" w:beforeAutospacing="0" w:after="0" w:afterAutospacing="0"/>
              <w:jc w:val="center"/>
              <w:rPr>
                <w:b/>
                <w:bCs/>
                <w:sz w:val="26"/>
                <w:szCs w:val="26"/>
              </w:rPr>
            </w:pPr>
            <w:r>
              <w:rPr>
                <w:b/>
                <w:bCs/>
                <w:sz w:val="26"/>
                <w:szCs w:val="26"/>
              </w:rPr>
              <w:t>TỈNH TÂY</w:t>
            </w:r>
            <w:r>
              <w:rPr>
                <w:b/>
                <w:bCs/>
                <w:sz w:val="26"/>
                <w:szCs w:val="26"/>
                <w:lang w:val="vi-VN"/>
              </w:rPr>
              <w:t xml:space="preserve"> NINH</w:t>
            </w:r>
          </w:p>
          <w:p w:rsidR="00BA1444" w:rsidRDefault="00C479FB">
            <w:pPr>
              <w:pStyle w:val="NormalWeb"/>
              <w:tabs>
                <w:tab w:val="left" w:pos="851"/>
              </w:tabs>
              <w:spacing w:before="0" w:beforeAutospacing="0" w:after="0" w:afterAutospacing="0"/>
              <w:jc w:val="center"/>
              <w:rPr>
                <w:b/>
                <w:bCs/>
                <w:sz w:val="26"/>
                <w:szCs w:val="26"/>
              </w:rPr>
            </w:pPr>
            <w:r>
              <w:rPr>
                <w:b/>
                <w:bCs/>
                <w:noProof/>
                <w:sz w:val="26"/>
                <w:szCs w:val="26"/>
              </w:rPr>
              <mc:AlternateContent>
                <mc:Choice Requires="wpg">
                  <w:drawing>
                    <wp:anchor distT="0" distB="0" distL="114300" distR="114300" simplePos="0" relativeHeight="251658240" behindDoc="0" locked="0" layoutInCell="1" allowOverlap="1">
                      <wp:simplePos x="0" y="0"/>
                      <wp:positionH relativeFrom="column">
                        <wp:posOffset>706755</wp:posOffset>
                      </wp:positionH>
                      <wp:positionV relativeFrom="paragraph">
                        <wp:posOffset>43815</wp:posOffset>
                      </wp:positionV>
                      <wp:extent cx="628650" cy="0"/>
                      <wp:effectExtent l="0" t="0" r="19050" b="19050"/>
                      <wp:wrapNone/>
                      <wp:docPr id="3" name="Straight Connector 1083639657"/>
                      <wp:cNvGraphicFramePr/>
                      <a:graphic xmlns:a="http://schemas.openxmlformats.org/drawingml/2006/main">
                        <a:graphicData uri="http://schemas.microsoft.com/office/word/2010/wordprocessingShape">
                          <wps:wsp>
                            <wps:cNvCnPr/>
                            <wps:spPr bwMode="auto">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58240;mso-wrap-distance-left:9.00pt;mso-wrap-distance-top:0.00pt;mso-wrap-distance-right:9.00pt;mso-wrap-distance-bottom:0.00pt;visibility:visible;" from="55.6pt,3.4pt" to="105.2pt,3.4pt" filled="f" strokecolor="#000000" strokeweight="0.50pt">
                      <v:stroke dashstyle="solid"/>
                    </v:line>
                  </w:pict>
                </mc:Fallback>
              </mc:AlternateContent>
            </w:r>
          </w:p>
        </w:tc>
        <w:tc>
          <w:tcPr>
            <w:tcW w:w="5644" w:type="dxa"/>
          </w:tcPr>
          <w:p w:rsidR="00BA1444" w:rsidRDefault="00C479FB">
            <w:pPr>
              <w:pStyle w:val="NormalWeb"/>
              <w:tabs>
                <w:tab w:val="left" w:pos="851"/>
              </w:tabs>
              <w:spacing w:before="0" w:beforeAutospacing="0" w:after="0" w:afterAutospacing="0"/>
              <w:jc w:val="center"/>
              <w:rPr>
                <w:b/>
                <w:bCs/>
                <w:sz w:val="26"/>
                <w:szCs w:val="26"/>
              </w:rPr>
            </w:pPr>
            <w:r>
              <w:rPr>
                <w:b/>
                <w:bCs/>
                <w:sz w:val="26"/>
                <w:szCs w:val="26"/>
              </w:rPr>
              <w:t>CỘNG HÒA XÃ HỘI CHỦ NGHĨA VIỆT NAM</w:t>
            </w:r>
          </w:p>
          <w:p w:rsidR="00BA1444" w:rsidRDefault="00C479FB">
            <w:pPr>
              <w:pStyle w:val="NormalWeb"/>
              <w:tabs>
                <w:tab w:val="left" w:pos="851"/>
              </w:tabs>
              <w:spacing w:before="0" w:beforeAutospacing="0" w:after="0" w:afterAutospacing="0"/>
              <w:jc w:val="center"/>
              <w:rPr>
                <w:b/>
                <w:bCs/>
                <w:sz w:val="26"/>
                <w:szCs w:val="26"/>
              </w:rPr>
            </w:pPr>
            <w:r>
              <w:rPr>
                <w:b/>
                <w:bCs/>
                <w:noProof/>
                <w:sz w:val="28"/>
                <w:szCs w:val="26"/>
              </w:rPr>
              <mc:AlternateContent>
                <mc:Choice Requires="wpg">
                  <w:drawing>
                    <wp:anchor distT="0" distB="0" distL="114300" distR="114300" simplePos="0" relativeHeight="251660288" behindDoc="0" locked="0" layoutInCell="1" allowOverlap="1">
                      <wp:simplePos x="0" y="0"/>
                      <wp:positionH relativeFrom="column">
                        <wp:posOffset>585470</wp:posOffset>
                      </wp:positionH>
                      <wp:positionV relativeFrom="paragraph">
                        <wp:posOffset>252730</wp:posOffset>
                      </wp:positionV>
                      <wp:extent cx="2219325" cy="0"/>
                      <wp:effectExtent l="0" t="0" r="28575" b="19050"/>
                      <wp:wrapNone/>
                      <wp:docPr id="4" name="Straight Connector 487970839"/>
                      <wp:cNvGraphicFramePr/>
                      <a:graphic xmlns:a="http://schemas.openxmlformats.org/drawingml/2006/main">
                        <a:graphicData uri="http://schemas.microsoft.com/office/word/2010/wordprocessingShape">
                          <wps:wsp>
                            <wps:cNvCnPr/>
                            <wps:spPr bwMode="auto">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3" o:spid="_x0000_s3" style="position:absolute;left:0;text-align:left;z-index:251660288;mso-wrap-distance-left:9.00pt;mso-wrap-distance-top:0.00pt;mso-wrap-distance-right:9.00pt;mso-wrap-distance-bottom:0.00pt;visibility:visible;" from="46.1pt,19.9pt" to="220.8pt,19.9pt" filled="f" strokecolor="#000000" strokeweight="0.50pt">
                      <v:stroke dashstyle="solid"/>
                    </v:line>
                  </w:pict>
                </mc:Fallback>
              </mc:AlternateContent>
            </w:r>
            <w:r>
              <w:rPr>
                <w:b/>
                <w:bCs/>
                <w:sz w:val="28"/>
                <w:szCs w:val="26"/>
              </w:rPr>
              <w:t>Độc lập – Tự do – Hạnh phúc</w:t>
            </w:r>
          </w:p>
        </w:tc>
      </w:tr>
    </w:tbl>
    <w:p w:rsidR="00BA1444" w:rsidRDefault="00C479FB">
      <w:pPr>
        <w:pStyle w:val="NormalWeb"/>
        <w:tabs>
          <w:tab w:val="left" w:pos="851"/>
        </w:tabs>
        <w:spacing w:before="120" w:beforeAutospacing="0" w:after="0" w:afterAutospacing="0"/>
        <w:jc w:val="center"/>
        <w:rPr>
          <w:sz w:val="28"/>
          <w:szCs w:val="28"/>
        </w:rPr>
      </w:pPr>
      <w:r>
        <w:rPr>
          <w:b/>
          <w:bCs/>
          <w:sz w:val="28"/>
          <w:szCs w:val="28"/>
        </w:rPr>
        <w:t>QUY ĐỊNH</w:t>
      </w:r>
    </w:p>
    <w:p w:rsidR="00BA1444" w:rsidRDefault="00C479FB">
      <w:pPr>
        <w:tabs>
          <w:tab w:val="left" w:pos="851"/>
        </w:tabs>
        <w:jc w:val="center"/>
        <w:rPr>
          <w:b/>
          <w:iCs/>
          <w:sz w:val="28"/>
          <w:szCs w:val="28"/>
        </w:rPr>
      </w:pPr>
      <w:r>
        <w:rPr>
          <w:b/>
          <w:iCs/>
          <w:sz w:val="28"/>
          <w:szCs w:val="28"/>
        </w:rPr>
        <w:t xml:space="preserve">Phạm </w:t>
      </w:r>
      <w:proofErr w:type="gramStart"/>
      <w:r>
        <w:rPr>
          <w:b/>
          <w:iCs/>
          <w:sz w:val="28"/>
          <w:szCs w:val="28"/>
        </w:rPr>
        <w:t>vi</w:t>
      </w:r>
      <w:proofErr w:type="gramEnd"/>
      <w:r>
        <w:rPr>
          <w:b/>
          <w:iCs/>
          <w:sz w:val="28"/>
          <w:szCs w:val="28"/>
        </w:rPr>
        <w:t xml:space="preserve"> vùng phụ cận đối với công trình thủy lợi </w:t>
      </w:r>
    </w:p>
    <w:p w:rsidR="00BA1444" w:rsidRDefault="00C479FB">
      <w:pPr>
        <w:tabs>
          <w:tab w:val="left" w:pos="851"/>
        </w:tabs>
        <w:jc w:val="center"/>
        <w:rPr>
          <w:b/>
          <w:spacing w:val="-2"/>
          <w:sz w:val="28"/>
          <w:szCs w:val="28"/>
        </w:rPr>
      </w:pPr>
      <w:proofErr w:type="gramStart"/>
      <w:r>
        <w:rPr>
          <w:b/>
          <w:iCs/>
          <w:sz w:val="28"/>
          <w:szCs w:val="28"/>
        </w:rPr>
        <w:t>trên</w:t>
      </w:r>
      <w:proofErr w:type="gramEnd"/>
      <w:r>
        <w:rPr>
          <w:b/>
          <w:iCs/>
          <w:sz w:val="28"/>
          <w:szCs w:val="28"/>
        </w:rPr>
        <w:t xml:space="preserve"> địa bàn tỉnh</w:t>
      </w:r>
      <w:r>
        <w:rPr>
          <w:b/>
          <w:spacing w:val="-2"/>
          <w:sz w:val="28"/>
          <w:szCs w:val="28"/>
        </w:rPr>
        <w:t xml:space="preserve"> Tây Ninh</w:t>
      </w:r>
    </w:p>
    <w:p w:rsidR="00BA1444" w:rsidRDefault="00C479FB">
      <w:pPr>
        <w:tabs>
          <w:tab w:val="left" w:pos="851"/>
        </w:tabs>
        <w:ind w:left="851" w:right="707"/>
        <w:jc w:val="center"/>
        <w:rPr>
          <w:bCs/>
          <w:i/>
          <w:iCs/>
          <w:spacing w:val="-2"/>
          <w:sz w:val="28"/>
          <w:szCs w:val="28"/>
        </w:rPr>
      </w:pPr>
      <w:r>
        <w:rPr>
          <w:bCs/>
          <w:i/>
          <w:iCs/>
          <w:spacing w:val="-2"/>
          <w:sz w:val="28"/>
          <w:szCs w:val="28"/>
          <w:lang w:val="vi-VN"/>
        </w:rPr>
        <w:t xml:space="preserve">(Ban hành kèm theo Quyết định số   </w:t>
      </w:r>
      <w:r>
        <w:rPr>
          <w:bCs/>
          <w:i/>
          <w:iCs/>
          <w:spacing w:val="-2"/>
          <w:sz w:val="28"/>
          <w:szCs w:val="28"/>
        </w:rPr>
        <w:t xml:space="preserve">  </w:t>
      </w:r>
      <w:r>
        <w:rPr>
          <w:bCs/>
          <w:i/>
          <w:iCs/>
          <w:spacing w:val="-2"/>
          <w:sz w:val="28"/>
          <w:szCs w:val="28"/>
          <w:lang w:val="vi-VN"/>
        </w:rPr>
        <w:t xml:space="preserve">     /202</w:t>
      </w:r>
      <w:r>
        <w:rPr>
          <w:bCs/>
          <w:i/>
          <w:iCs/>
          <w:spacing w:val="-2"/>
          <w:sz w:val="28"/>
          <w:szCs w:val="28"/>
        </w:rPr>
        <w:t>6</w:t>
      </w:r>
      <w:r>
        <w:rPr>
          <w:bCs/>
          <w:i/>
          <w:iCs/>
          <w:spacing w:val="-2"/>
          <w:sz w:val="28"/>
          <w:szCs w:val="28"/>
          <w:lang w:val="vi-VN"/>
        </w:rPr>
        <w:t>/QĐ-UBND</w:t>
      </w:r>
      <w:r>
        <w:rPr>
          <w:bCs/>
          <w:i/>
          <w:iCs/>
          <w:spacing w:val="-2"/>
          <w:sz w:val="28"/>
          <w:szCs w:val="28"/>
        </w:rPr>
        <w:t>)</w:t>
      </w:r>
    </w:p>
    <w:p w:rsidR="00BA1444" w:rsidRDefault="00BA1444">
      <w:pPr>
        <w:tabs>
          <w:tab w:val="left" w:pos="851"/>
        </w:tabs>
        <w:spacing w:before="100" w:after="100"/>
        <w:jc w:val="both"/>
        <w:rPr>
          <w:b/>
          <w:sz w:val="28"/>
          <w:szCs w:val="28"/>
        </w:rPr>
      </w:pPr>
    </w:p>
    <w:p w:rsidR="00BA1444" w:rsidRDefault="00C479FB">
      <w:pPr>
        <w:spacing w:after="120"/>
        <w:ind w:firstLine="567"/>
        <w:jc w:val="both"/>
        <w:rPr>
          <w:sz w:val="28"/>
          <w:szCs w:val="28"/>
        </w:rPr>
      </w:pPr>
      <w:bookmarkStart w:id="2" w:name="dieu_1_1"/>
      <w:r>
        <w:rPr>
          <w:b/>
          <w:bCs/>
          <w:sz w:val="28"/>
          <w:szCs w:val="28"/>
          <w:lang w:val="vi-VN"/>
        </w:rPr>
        <w:t>Điều 1. Phạm vi điều chỉnh và đối tượng áp dụng</w:t>
      </w:r>
      <w:bookmarkEnd w:id="2"/>
      <w:r>
        <w:rPr>
          <w:b/>
          <w:bCs/>
          <w:sz w:val="28"/>
          <w:szCs w:val="28"/>
        </w:rPr>
        <w:t xml:space="preserve"> </w:t>
      </w:r>
    </w:p>
    <w:p w:rsidR="00BA1444" w:rsidRDefault="00C479FB">
      <w:pPr>
        <w:spacing w:after="120"/>
        <w:ind w:firstLine="567"/>
        <w:jc w:val="both"/>
        <w:rPr>
          <w:sz w:val="28"/>
          <w:szCs w:val="28"/>
        </w:rPr>
      </w:pPr>
      <w:r>
        <w:rPr>
          <w:sz w:val="28"/>
          <w:szCs w:val="28"/>
          <w:lang w:val="vi-VN"/>
        </w:rPr>
        <w:t>1. Phạm vi điều chỉnh</w:t>
      </w:r>
    </w:p>
    <w:p w:rsidR="00BA1444" w:rsidRDefault="00C479FB">
      <w:pPr>
        <w:spacing w:after="120"/>
        <w:ind w:firstLine="567"/>
        <w:jc w:val="both"/>
        <w:rPr>
          <w:sz w:val="28"/>
          <w:szCs w:val="28"/>
        </w:rPr>
      </w:pPr>
      <w:r>
        <w:rPr>
          <w:sz w:val="28"/>
          <w:szCs w:val="28"/>
        </w:rPr>
        <w:t xml:space="preserve">Quy định này quy định </w:t>
      </w:r>
      <w:r>
        <w:rPr>
          <w:sz w:val="28"/>
          <w:szCs w:val="28"/>
          <w:lang w:val="vi-VN"/>
        </w:rPr>
        <w:t xml:space="preserve">phạm vi vùng phụ cận </w:t>
      </w:r>
      <w:r>
        <w:rPr>
          <w:sz w:val="28"/>
          <w:szCs w:val="28"/>
        </w:rPr>
        <w:t>đối với các công trình, hệ thống công trình thủy lợi đầu tư từ ngân sách nhà nước, hoặc có nguồn gốc từ ngân sách nhà nước, vốn tài</w:t>
      </w:r>
      <w:r>
        <w:rPr>
          <w:sz w:val="28"/>
          <w:szCs w:val="28"/>
        </w:rPr>
        <w:t xml:space="preserve"> trợ của các tổ chức, cá nhân do Nhà nước quản lý đã được xây dựng hoàn thành và đưa vào quản lý, khai thác, sử dụng; các suối, rạch tự nhiên đã được đầu tư, cải tạo thành công trình thủy lợi do Nhà nước quản lý trên địa bàn tỉnh Tây Ninh.</w:t>
      </w:r>
    </w:p>
    <w:p w:rsidR="00BA1444" w:rsidRDefault="00C479FB">
      <w:pPr>
        <w:spacing w:after="120"/>
        <w:ind w:firstLine="567"/>
        <w:jc w:val="both"/>
        <w:rPr>
          <w:sz w:val="28"/>
          <w:szCs w:val="28"/>
        </w:rPr>
      </w:pPr>
      <w:r>
        <w:rPr>
          <w:sz w:val="28"/>
          <w:szCs w:val="28"/>
          <w:lang w:val="vi-VN"/>
        </w:rPr>
        <w:t xml:space="preserve">2. Đối tượng áp </w:t>
      </w:r>
      <w:r>
        <w:rPr>
          <w:sz w:val="28"/>
          <w:szCs w:val="28"/>
          <w:lang w:val="vi-VN"/>
        </w:rPr>
        <w:t>dụng</w:t>
      </w:r>
    </w:p>
    <w:p w:rsidR="00BA1444" w:rsidRDefault="00C479FB">
      <w:pPr>
        <w:spacing w:after="120"/>
        <w:ind w:firstLine="567"/>
        <w:jc w:val="both"/>
        <w:rPr>
          <w:sz w:val="28"/>
          <w:szCs w:val="28"/>
        </w:rPr>
      </w:pPr>
      <w:r>
        <w:rPr>
          <w:sz w:val="28"/>
          <w:szCs w:val="28"/>
          <w:lang w:val="vi-VN"/>
        </w:rPr>
        <w:t>Quy định này áp dụng đối với các cơ quan, tổ chức, cá nhân có hoạt động liên quan đến các công trình thủy lợi trên địa bàn tỉnh Tây Ninh.</w:t>
      </w:r>
    </w:p>
    <w:p w:rsidR="00BA1444" w:rsidRDefault="00C479FB">
      <w:pPr>
        <w:spacing w:after="120"/>
        <w:ind w:firstLine="567"/>
        <w:jc w:val="both"/>
        <w:rPr>
          <w:sz w:val="28"/>
          <w:szCs w:val="28"/>
        </w:rPr>
      </w:pPr>
      <w:bookmarkStart w:id="3" w:name="dieu_3_1"/>
      <w:r>
        <w:rPr>
          <w:b/>
          <w:bCs/>
          <w:sz w:val="28"/>
          <w:szCs w:val="28"/>
          <w:lang w:val="vi-VN"/>
        </w:rPr>
        <w:t>Điều 2. Phạm vi vùng phụ cận đối với công trình thủy lợi</w:t>
      </w:r>
      <w:bookmarkEnd w:id="3"/>
    </w:p>
    <w:p w:rsidR="00BA1444" w:rsidRDefault="00C479FB">
      <w:pPr>
        <w:spacing w:after="120"/>
        <w:ind w:firstLine="567"/>
        <w:jc w:val="both"/>
        <w:rPr>
          <w:bCs/>
          <w:i/>
          <w:sz w:val="28"/>
          <w:szCs w:val="28"/>
        </w:rPr>
      </w:pPr>
      <w:r>
        <w:rPr>
          <w:sz w:val="28"/>
          <w:szCs w:val="28"/>
          <w:lang w:val="vi-VN"/>
        </w:rPr>
        <w:t>1. Phạm vi vùng phụ cận đối với cô</w:t>
      </w:r>
      <w:r>
        <w:rPr>
          <w:sz w:val="28"/>
          <w:szCs w:val="28"/>
          <w:lang w:val="vi-VN"/>
        </w:rPr>
        <w:t>ng trình hồ chứa nước Dầu Tiếng</w:t>
      </w:r>
    </w:p>
    <w:p w:rsidR="00BA1444" w:rsidRDefault="00C479FB">
      <w:pPr>
        <w:spacing w:after="120"/>
        <w:ind w:firstLine="567"/>
        <w:jc w:val="both"/>
        <w:rPr>
          <w:sz w:val="28"/>
          <w:szCs w:val="28"/>
        </w:rPr>
      </w:pPr>
      <w:r>
        <w:rPr>
          <w:sz w:val="28"/>
          <w:szCs w:val="28"/>
        </w:rPr>
        <w:t>a)</w:t>
      </w:r>
      <w:r>
        <w:rPr>
          <w:sz w:val="28"/>
          <w:szCs w:val="28"/>
          <w:lang w:val="vi-VN"/>
        </w:rPr>
        <w:t xml:space="preserve"> Đối với tràn xả lũ: 300 m tính từ tường cánh thượng lưu về phía lòng hồ, 300 m từ tường cánh hạ lưu tràn xả lũ về phía hạ lưu và 50m tính từ vai tràn ra mỗi bên</w:t>
      </w:r>
      <w:r>
        <w:rPr>
          <w:i/>
          <w:iCs/>
          <w:sz w:val="28"/>
          <w:szCs w:val="28"/>
          <w:lang w:val="vi-VN"/>
        </w:rPr>
        <w:t>.</w:t>
      </w:r>
    </w:p>
    <w:p w:rsidR="00BA1444" w:rsidRDefault="00C479FB">
      <w:pPr>
        <w:spacing w:after="120"/>
        <w:ind w:firstLine="567"/>
        <w:jc w:val="both"/>
        <w:rPr>
          <w:sz w:val="28"/>
          <w:szCs w:val="28"/>
        </w:rPr>
      </w:pPr>
      <w:r>
        <w:rPr>
          <w:sz w:val="28"/>
          <w:szCs w:val="28"/>
        </w:rPr>
        <w:t>b)</w:t>
      </w:r>
      <w:r>
        <w:rPr>
          <w:sz w:val="28"/>
          <w:szCs w:val="28"/>
          <w:lang w:val="vi-VN"/>
        </w:rPr>
        <w:t xml:space="preserve"> Đối với đập chính: 300 m tính từ chân đập, kể cả thượng </w:t>
      </w:r>
      <w:r>
        <w:rPr>
          <w:sz w:val="28"/>
          <w:szCs w:val="28"/>
          <w:lang w:val="vi-VN"/>
        </w:rPr>
        <w:t>lưu và hạ lưu.</w:t>
      </w:r>
    </w:p>
    <w:p w:rsidR="00BA1444" w:rsidRDefault="00C479FB">
      <w:pPr>
        <w:spacing w:after="120"/>
        <w:ind w:firstLine="567"/>
        <w:jc w:val="both"/>
        <w:rPr>
          <w:sz w:val="28"/>
          <w:szCs w:val="28"/>
        </w:rPr>
      </w:pPr>
      <w:r>
        <w:rPr>
          <w:sz w:val="28"/>
          <w:szCs w:val="28"/>
        </w:rPr>
        <w:t>c)</w:t>
      </w:r>
      <w:r>
        <w:rPr>
          <w:sz w:val="28"/>
          <w:szCs w:val="28"/>
          <w:lang w:val="vi-VN"/>
        </w:rPr>
        <w:t xml:space="preserve"> Đối với tuyến đập phụ: phía thượng lưu, phạm </w:t>
      </w:r>
      <w:proofErr w:type="gramStart"/>
      <w:r>
        <w:rPr>
          <w:sz w:val="28"/>
          <w:szCs w:val="28"/>
          <w:lang w:val="vi-VN"/>
        </w:rPr>
        <w:t>vi</w:t>
      </w:r>
      <w:proofErr w:type="gramEnd"/>
      <w:r>
        <w:rPr>
          <w:sz w:val="28"/>
          <w:szCs w:val="28"/>
          <w:lang w:val="vi-VN"/>
        </w:rPr>
        <w:t xml:space="preserve"> vùng phụ cận là 300 m tính từ chân đập thượng lưu về phía lòng hồ; phía hạ lưu đo theo khoảng cách thực tế từ chân đập hạ lưu đến hết mép đường nhựa ĐT781, cụ thể:</w:t>
      </w:r>
    </w:p>
    <w:p w:rsidR="00BA1444" w:rsidRDefault="00C479FB">
      <w:pPr>
        <w:spacing w:after="120"/>
        <w:ind w:firstLine="576"/>
        <w:jc w:val="both"/>
        <w:rPr>
          <w:sz w:val="28"/>
          <w:szCs w:val="28"/>
        </w:rPr>
      </w:pPr>
      <w:r>
        <w:rPr>
          <w:sz w:val="28"/>
          <w:szCs w:val="28"/>
          <w:lang w:val="vi-VN"/>
        </w:rPr>
        <w:t>Từ K0 - K1+70 (mốc 1 đến m</w:t>
      </w:r>
      <w:r>
        <w:rPr>
          <w:sz w:val="28"/>
          <w:szCs w:val="28"/>
          <w:lang w:val="vi-VN"/>
        </w:rPr>
        <w:t>ốc 6): phía hạ lưu, phạm vi vùng phụ cận là 50 m tính từ chân đập phụ trở ra.</w:t>
      </w:r>
    </w:p>
    <w:p w:rsidR="00BA1444" w:rsidRDefault="00C479FB">
      <w:pPr>
        <w:spacing w:after="120"/>
        <w:ind w:firstLine="576"/>
        <w:jc w:val="both"/>
        <w:rPr>
          <w:sz w:val="28"/>
          <w:szCs w:val="28"/>
        </w:rPr>
      </w:pPr>
      <w:r>
        <w:rPr>
          <w:sz w:val="28"/>
          <w:szCs w:val="28"/>
          <w:lang w:val="vi-VN"/>
        </w:rPr>
        <w:t>Từ K1+70 - K1+342 (mốc 7 đến mốc 8): phạm vi vùng phụ cận là 51 m tính từ chân đập phụ trở ra đến mép đường nhựa ĐT781.</w:t>
      </w:r>
    </w:p>
    <w:p w:rsidR="00BA1444" w:rsidRDefault="00C479FB">
      <w:pPr>
        <w:spacing w:after="120"/>
        <w:ind w:firstLine="576"/>
        <w:jc w:val="both"/>
        <w:rPr>
          <w:sz w:val="28"/>
          <w:szCs w:val="28"/>
        </w:rPr>
      </w:pPr>
      <w:r>
        <w:rPr>
          <w:sz w:val="28"/>
          <w:szCs w:val="28"/>
          <w:lang w:val="vi-VN"/>
        </w:rPr>
        <w:t>Từ K1+342 - K1+379 (mốc 8 đến mốc 9): phạm vi vùng phụ cận là 51 m tính từ chân đập phụ trở ra đến mép đường nhựa ĐT781.</w:t>
      </w:r>
    </w:p>
    <w:p w:rsidR="00BA1444" w:rsidRDefault="00C479FB">
      <w:pPr>
        <w:spacing w:after="120"/>
        <w:ind w:firstLine="576"/>
        <w:jc w:val="both"/>
        <w:rPr>
          <w:sz w:val="28"/>
          <w:szCs w:val="28"/>
        </w:rPr>
      </w:pPr>
      <w:r>
        <w:rPr>
          <w:sz w:val="28"/>
          <w:szCs w:val="28"/>
          <w:lang w:val="vi-VN"/>
        </w:rPr>
        <w:t>Từ K1+379 - K2+661 (mốc 9 đến mốc 13): phạm vi vùng phụ cận trung bình là 45 m tính từ chân đập phụ trở ra đến mép đường nhựa ĐT781.</w:t>
      </w:r>
    </w:p>
    <w:p w:rsidR="00BA1444" w:rsidRDefault="00C479FB">
      <w:pPr>
        <w:spacing w:after="120"/>
        <w:ind w:firstLine="576"/>
        <w:jc w:val="both"/>
        <w:rPr>
          <w:sz w:val="28"/>
          <w:szCs w:val="28"/>
        </w:rPr>
      </w:pPr>
      <w:r>
        <w:rPr>
          <w:sz w:val="28"/>
          <w:szCs w:val="28"/>
          <w:lang w:val="vi-VN"/>
        </w:rPr>
        <w:t>Từ</w:t>
      </w:r>
      <w:r>
        <w:rPr>
          <w:sz w:val="28"/>
          <w:szCs w:val="28"/>
          <w:lang w:val="vi-VN"/>
        </w:rPr>
        <w:t xml:space="preserve"> K2+661 - K2+756 (mốc 13 đến mốc 14): phạm vi vùng phụ cận trung bình là 45 m tính từ chân đập phụ trở ra đến mép đường nhựa ĐT781.</w:t>
      </w:r>
    </w:p>
    <w:p w:rsidR="00BA1444" w:rsidRDefault="00C479FB">
      <w:pPr>
        <w:spacing w:after="120"/>
        <w:ind w:firstLine="576"/>
        <w:jc w:val="both"/>
        <w:rPr>
          <w:sz w:val="28"/>
          <w:szCs w:val="28"/>
        </w:rPr>
      </w:pPr>
      <w:r>
        <w:rPr>
          <w:sz w:val="28"/>
          <w:szCs w:val="28"/>
          <w:lang w:val="vi-VN"/>
        </w:rPr>
        <w:lastRenderedPageBreak/>
        <w:t>Từ K2+756 - K2+950 (mốc 14 đến mốc 17): phạm vi vùng phụ cận trung bình là 23 m tính từ chân đập phụ trở ra đến mép đường nh</w:t>
      </w:r>
      <w:r>
        <w:rPr>
          <w:sz w:val="28"/>
          <w:szCs w:val="28"/>
          <w:lang w:val="vi-VN"/>
        </w:rPr>
        <w:t>ựa ĐT781.</w:t>
      </w:r>
    </w:p>
    <w:p w:rsidR="00BA1444" w:rsidRDefault="00C479FB">
      <w:pPr>
        <w:spacing w:after="120"/>
        <w:ind w:firstLine="576"/>
        <w:jc w:val="both"/>
        <w:rPr>
          <w:sz w:val="28"/>
          <w:szCs w:val="28"/>
        </w:rPr>
      </w:pPr>
      <w:r>
        <w:rPr>
          <w:sz w:val="28"/>
          <w:szCs w:val="28"/>
          <w:lang w:val="vi-VN"/>
        </w:rPr>
        <w:t>Từ K2+950 - K10+300 (mốc 17 đến mốc 43): phạm vi vùng phụ cận trung bình là 20 m tính từ chân đập phụ trở ra đến mép đường nhựa ĐT781.</w:t>
      </w:r>
    </w:p>
    <w:p w:rsidR="00BA1444" w:rsidRDefault="00C479FB">
      <w:pPr>
        <w:spacing w:after="120"/>
        <w:ind w:firstLine="576"/>
        <w:jc w:val="both"/>
        <w:rPr>
          <w:sz w:val="28"/>
          <w:szCs w:val="28"/>
        </w:rPr>
      </w:pPr>
      <w:r>
        <w:rPr>
          <w:sz w:val="28"/>
          <w:szCs w:val="28"/>
          <w:lang w:val="vi-VN"/>
        </w:rPr>
        <w:t>Từ K10+300 - K10+687 (mốc 43 đến mốc 47): phạm vi vùng phụ cận trung bình là 50 m tính từ chân đập phụ trở ra đ</w:t>
      </w:r>
      <w:r>
        <w:rPr>
          <w:sz w:val="28"/>
          <w:szCs w:val="28"/>
          <w:lang w:val="vi-VN"/>
        </w:rPr>
        <w:t>ến mép đường nhựa ĐT781.</w:t>
      </w:r>
    </w:p>
    <w:p w:rsidR="00BA1444" w:rsidRDefault="00C479FB">
      <w:pPr>
        <w:spacing w:after="120"/>
        <w:ind w:firstLine="576"/>
        <w:jc w:val="both"/>
        <w:rPr>
          <w:sz w:val="28"/>
          <w:szCs w:val="28"/>
        </w:rPr>
      </w:pPr>
      <w:r>
        <w:rPr>
          <w:sz w:val="28"/>
          <w:szCs w:val="28"/>
          <w:lang w:val="vi-VN"/>
        </w:rPr>
        <w:t>Từ K10+687 - K11+019 (mốc 47 đến mốc 49): phạm vi vùng phụ cận trung bình là 25 m t</w:t>
      </w:r>
      <w:r>
        <w:rPr>
          <w:sz w:val="28"/>
          <w:szCs w:val="28"/>
        </w:rPr>
        <w:t>í</w:t>
      </w:r>
      <w:r>
        <w:rPr>
          <w:sz w:val="28"/>
          <w:szCs w:val="28"/>
          <w:lang w:val="vi-VN"/>
        </w:rPr>
        <w:t>nh từ chân đập phụ trở ra đến mép đường nhựa ĐT781.</w:t>
      </w:r>
    </w:p>
    <w:p w:rsidR="00BA1444" w:rsidRDefault="00C479FB">
      <w:pPr>
        <w:spacing w:after="120"/>
        <w:ind w:firstLine="576"/>
        <w:jc w:val="both"/>
        <w:rPr>
          <w:sz w:val="28"/>
          <w:szCs w:val="28"/>
        </w:rPr>
      </w:pPr>
      <w:r>
        <w:rPr>
          <w:sz w:val="28"/>
          <w:szCs w:val="28"/>
          <w:lang w:val="vi-VN"/>
        </w:rPr>
        <w:t>Từ K11+019 - K11+620 (mốc 49 đến mốc 51): thuộc phạm vi vùng phụ cận cống số 2.</w:t>
      </w:r>
    </w:p>
    <w:p w:rsidR="00BA1444" w:rsidRDefault="00C479FB">
      <w:pPr>
        <w:spacing w:after="120"/>
        <w:ind w:firstLine="576"/>
        <w:jc w:val="both"/>
        <w:rPr>
          <w:sz w:val="28"/>
          <w:szCs w:val="28"/>
        </w:rPr>
      </w:pPr>
      <w:r>
        <w:rPr>
          <w:sz w:val="28"/>
          <w:szCs w:val="28"/>
          <w:lang w:val="vi-VN"/>
        </w:rPr>
        <w:t>Từ K11+620 - K1</w:t>
      </w:r>
      <w:r>
        <w:rPr>
          <w:sz w:val="28"/>
          <w:szCs w:val="28"/>
          <w:lang w:val="vi-VN"/>
        </w:rPr>
        <w:t>9+314 (mốc 51 đến mốc 83): phạm vi vùng phụ cận là 25 m tính từ chân đập phụ trở ra đến mép đường nhựa ĐT781.</w:t>
      </w:r>
    </w:p>
    <w:p w:rsidR="00BA1444" w:rsidRDefault="00C479FB">
      <w:pPr>
        <w:spacing w:after="120"/>
        <w:ind w:firstLine="576"/>
        <w:jc w:val="both"/>
        <w:rPr>
          <w:sz w:val="28"/>
          <w:szCs w:val="28"/>
        </w:rPr>
      </w:pPr>
      <w:r>
        <w:rPr>
          <w:sz w:val="28"/>
          <w:szCs w:val="28"/>
          <w:lang w:val="vi-VN"/>
        </w:rPr>
        <w:t>Từ K19+314 - K19+614 (mốc 83 đến mốc 84): thuộc phạm vi vùng phụ cận cống số 3.</w:t>
      </w:r>
    </w:p>
    <w:p w:rsidR="00BA1444" w:rsidRDefault="00C479FB">
      <w:pPr>
        <w:spacing w:after="120"/>
        <w:ind w:firstLine="576"/>
        <w:jc w:val="both"/>
        <w:rPr>
          <w:sz w:val="28"/>
          <w:szCs w:val="28"/>
        </w:rPr>
      </w:pPr>
      <w:r>
        <w:rPr>
          <w:sz w:val="28"/>
          <w:szCs w:val="28"/>
          <w:lang w:val="vi-VN"/>
        </w:rPr>
        <w:t>Từ K19+614 - K27+996 (mốc 84 đến mốc 112 - mốc cuối): phạm vi vùng</w:t>
      </w:r>
      <w:r>
        <w:rPr>
          <w:sz w:val="28"/>
          <w:szCs w:val="28"/>
          <w:lang w:val="vi-VN"/>
        </w:rPr>
        <w:t xml:space="preserve"> phụ cận là 22 m tính từ chân đập phụ trở ra đến mép đường nhựa ĐT781.</w:t>
      </w:r>
    </w:p>
    <w:p w:rsidR="00BA1444" w:rsidRDefault="00C479FB">
      <w:pPr>
        <w:spacing w:after="120"/>
        <w:ind w:firstLine="567"/>
        <w:jc w:val="both"/>
        <w:rPr>
          <w:sz w:val="28"/>
          <w:szCs w:val="28"/>
        </w:rPr>
      </w:pPr>
      <w:r>
        <w:rPr>
          <w:sz w:val="28"/>
          <w:szCs w:val="28"/>
        </w:rPr>
        <w:t>d)</w:t>
      </w:r>
      <w:r>
        <w:rPr>
          <w:sz w:val="28"/>
          <w:szCs w:val="28"/>
          <w:lang w:val="vi-VN"/>
        </w:rPr>
        <w:t xml:space="preserve"> Đối với cống lấy nước số 1, 2, 3: thượng lưu cống 300 m tính từ điểm ngoài cùng của tường hướng dòng trở ra vào phía lòng hồ; hạ lưu cống 300 m tính từ điểm cuối của tường cánh hạ lư</w:t>
      </w:r>
      <w:r>
        <w:rPr>
          <w:sz w:val="28"/>
          <w:szCs w:val="28"/>
          <w:lang w:val="vi-VN"/>
        </w:rPr>
        <w:t>u trở ra; chiều rộng khu vực bảo vệ cách chân mái ngoài kênh chính mỗi bên ra 05 m.</w:t>
      </w:r>
    </w:p>
    <w:p w:rsidR="00BA1444" w:rsidRDefault="00C479FB">
      <w:pPr>
        <w:spacing w:after="120"/>
        <w:ind w:firstLine="567"/>
        <w:jc w:val="both"/>
        <w:rPr>
          <w:sz w:val="28"/>
          <w:szCs w:val="28"/>
        </w:rPr>
      </w:pPr>
      <w:r>
        <w:rPr>
          <w:sz w:val="28"/>
          <w:szCs w:val="28"/>
        </w:rPr>
        <w:t>2</w:t>
      </w:r>
      <w:r>
        <w:rPr>
          <w:sz w:val="28"/>
          <w:szCs w:val="28"/>
          <w:lang w:val="vi-VN"/>
        </w:rPr>
        <w:t xml:space="preserve">. Phạm </w:t>
      </w:r>
      <w:proofErr w:type="gramStart"/>
      <w:r>
        <w:rPr>
          <w:sz w:val="28"/>
          <w:szCs w:val="28"/>
          <w:lang w:val="vi-VN"/>
        </w:rPr>
        <w:t>vi</w:t>
      </w:r>
      <w:proofErr w:type="gramEnd"/>
      <w:r>
        <w:rPr>
          <w:sz w:val="28"/>
          <w:szCs w:val="28"/>
          <w:lang w:val="vi-VN"/>
        </w:rPr>
        <w:t xml:space="preserve"> vùng phụ cận đối với kênh nổi (tưới, tiêu) </w:t>
      </w:r>
    </w:p>
    <w:p w:rsidR="00BA1444" w:rsidRDefault="00C479FB">
      <w:pPr>
        <w:pStyle w:val="NormalWeb"/>
        <w:shd w:val="clear" w:color="auto" w:fill="FFFFFF"/>
        <w:spacing w:before="120" w:beforeAutospacing="0" w:after="120" w:afterAutospacing="0" w:line="234" w:lineRule="atLeast"/>
        <w:ind w:firstLine="567"/>
        <w:jc w:val="both"/>
        <w:rPr>
          <w:sz w:val="28"/>
          <w:szCs w:val="28"/>
        </w:rPr>
      </w:pPr>
      <w:r>
        <w:rPr>
          <w:sz w:val="28"/>
          <w:szCs w:val="28"/>
          <w:lang w:val="vi-VN"/>
        </w:rPr>
        <w:t>Đối với kênh có lưu lượng nhỏ hơn 02 m</w:t>
      </w:r>
      <w:r>
        <w:rPr>
          <w:sz w:val="28"/>
          <w:szCs w:val="28"/>
          <w:vertAlign w:val="superscript"/>
          <w:lang w:val="vi-VN"/>
        </w:rPr>
        <w:t>3</w:t>
      </w:r>
      <w:r>
        <w:rPr>
          <w:sz w:val="28"/>
          <w:szCs w:val="28"/>
          <w:lang w:val="vi-VN"/>
        </w:rPr>
        <w:t xml:space="preserve">/s: phạm vi vùng phụ cận tính từ chân mái ngoài theo bản vẽ thiết kế của kênh </w:t>
      </w:r>
      <w:r>
        <w:rPr>
          <w:sz w:val="28"/>
          <w:szCs w:val="28"/>
          <w:lang w:val="vi-VN"/>
        </w:rPr>
        <w:t>cấp 1, 2 trở ra là 02 m; phạm vi vùng phụ cận tính từ chân mái ngoài theo bản vẽ thiết kế của kênh cấp 3, 4 trở ra là 01 m.</w:t>
      </w:r>
    </w:p>
    <w:p w:rsidR="00BA1444" w:rsidRDefault="00C479FB">
      <w:pPr>
        <w:spacing w:after="120"/>
        <w:ind w:firstLine="567"/>
        <w:jc w:val="both"/>
        <w:rPr>
          <w:bCs/>
          <w:i/>
          <w:sz w:val="28"/>
          <w:szCs w:val="28"/>
        </w:rPr>
      </w:pPr>
      <w:r>
        <w:rPr>
          <w:sz w:val="28"/>
          <w:szCs w:val="28"/>
        </w:rPr>
        <w:t>3</w:t>
      </w:r>
      <w:r>
        <w:rPr>
          <w:sz w:val="28"/>
          <w:szCs w:val="28"/>
          <w:lang w:val="vi-VN"/>
        </w:rPr>
        <w:t xml:space="preserve">. Phạm </w:t>
      </w:r>
      <w:proofErr w:type="gramStart"/>
      <w:r>
        <w:rPr>
          <w:sz w:val="28"/>
          <w:szCs w:val="28"/>
          <w:lang w:val="vi-VN"/>
        </w:rPr>
        <w:t>vi</w:t>
      </w:r>
      <w:proofErr w:type="gramEnd"/>
      <w:r>
        <w:rPr>
          <w:sz w:val="28"/>
          <w:szCs w:val="28"/>
          <w:lang w:val="vi-VN"/>
        </w:rPr>
        <w:t xml:space="preserve"> vùng phụ cận đối với kênh chìm</w:t>
      </w:r>
      <w:r>
        <w:rPr>
          <w:sz w:val="28"/>
          <w:szCs w:val="28"/>
        </w:rPr>
        <w:t>, rạch</w:t>
      </w:r>
      <w:r>
        <w:rPr>
          <w:sz w:val="28"/>
          <w:szCs w:val="28"/>
          <w:lang w:val="vi-VN"/>
        </w:rPr>
        <w:t xml:space="preserve"> (tưới, tiêu) </w:t>
      </w:r>
    </w:p>
    <w:p w:rsidR="00BA1444" w:rsidRDefault="00C479FB">
      <w:pPr>
        <w:spacing w:after="120"/>
        <w:ind w:firstLine="567"/>
        <w:jc w:val="both"/>
        <w:rPr>
          <w:sz w:val="28"/>
          <w:szCs w:val="28"/>
        </w:rPr>
      </w:pPr>
      <w:r>
        <w:rPr>
          <w:bCs/>
          <w:sz w:val="28"/>
          <w:szCs w:val="28"/>
          <w:lang w:val="vi-VN"/>
        </w:rPr>
        <w:t>Đối với công trình có thông số lưu lượng, ưu tiên xác định phạm vi vùn</w:t>
      </w:r>
      <w:r>
        <w:rPr>
          <w:bCs/>
          <w:sz w:val="28"/>
          <w:szCs w:val="28"/>
          <w:lang w:val="vi-VN"/>
        </w:rPr>
        <w:t xml:space="preserve">g phụ cận theo thông số lưu lượng; các trường hợp còn lại, phạm vi vùng phụ cận được xác định theo năng lực phục vụ tưới. </w:t>
      </w:r>
      <w:r>
        <w:rPr>
          <w:sz w:val="28"/>
          <w:szCs w:val="28"/>
          <w:lang w:val="vi-VN"/>
        </w:rPr>
        <w:t xml:space="preserve">Phạm vi vùng phụ cận được tính từ mép </w:t>
      </w:r>
      <w:r>
        <w:rPr>
          <w:sz w:val="28"/>
          <w:szCs w:val="28"/>
        </w:rPr>
        <w:t>kênh, rạch</w:t>
      </w:r>
      <w:r>
        <w:rPr>
          <w:sz w:val="28"/>
          <w:szCs w:val="28"/>
          <w:lang w:val="vi-VN"/>
        </w:rPr>
        <w:t xml:space="preserve"> trở ra mỗi bên và quy định cụ thể như sau:</w:t>
      </w:r>
    </w:p>
    <w:p w:rsidR="00BA1444" w:rsidRDefault="00C479FB">
      <w:pPr>
        <w:spacing w:after="120"/>
        <w:ind w:firstLine="567"/>
        <w:jc w:val="both"/>
        <w:rPr>
          <w:sz w:val="28"/>
          <w:szCs w:val="28"/>
        </w:rPr>
      </w:pPr>
      <w:r>
        <w:rPr>
          <w:sz w:val="28"/>
          <w:szCs w:val="28"/>
          <w:lang w:val="vi-VN"/>
        </w:rPr>
        <w:t>a) Năng lực phục vụ tưới tiêu từ 5.000 ha trở lên: phạm vi vùng phụ cận là 25 m.</w:t>
      </w:r>
    </w:p>
    <w:p w:rsidR="00BA1444" w:rsidRDefault="00C479FB">
      <w:pPr>
        <w:spacing w:after="120"/>
        <w:ind w:firstLine="567"/>
        <w:jc w:val="both"/>
        <w:rPr>
          <w:sz w:val="28"/>
          <w:szCs w:val="28"/>
        </w:rPr>
      </w:pPr>
      <w:r>
        <w:rPr>
          <w:sz w:val="28"/>
          <w:szCs w:val="28"/>
          <w:lang w:val="vi-VN"/>
        </w:rPr>
        <w:t>b) Năng lực phục vụ tưới tiêu từ 2.000 ha đến dưới 5.000 ha: phạm vi vùng phụ cận là 20 m.</w:t>
      </w:r>
    </w:p>
    <w:p w:rsidR="00BA1444" w:rsidRDefault="00C479FB">
      <w:pPr>
        <w:spacing w:after="120"/>
        <w:ind w:firstLine="567"/>
        <w:jc w:val="both"/>
        <w:rPr>
          <w:sz w:val="28"/>
          <w:szCs w:val="28"/>
        </w:rPr>
      </w:pPr>
      <w:r>
        <w:rPr>
          <w:sz w:val="28"/>
          <w:szCs w:val="28"/>
          <w:lang w:val="vi-VN"/>
        </w:rPr>
        <w:t>c) Công trình có lưu lượng lớn hơn 20 m</w:t>
      </w:r>
      <w:r>
        <w:rPr>
          <w:sz w:val="28"/>
          <w:szCs w:val="28"/>
          <w:vertAlign w:val="superscript"/>
          <w:lang w:val="vi-VN"/>
        </w:rPr>
        <w:t>3</w:t>
      </w:r>
      <w:r>
        <w:rPr>
          <w:sz w:val="28"/>
          <w:szCs w:val="28"/>
          <w:lang w:val="vi-VN"/>
        </w:rPr>
        <w:t xml:space="preserve">/s hoặc năng lực phục vụ tưới tiêu từ 1.000 </w:t>
      </w:r>
      <w:r>
        <w:rPr>
          <w:sz w:val="28"/>
          <w:szCs w:val="28"/>
          <w:lang w:val="vi-VN"/>
        </w:rPr>
        <w:t>ha đến dưới 2.000 ha: phạm vi vùng phụ cận là 15 m.</w:t>
      </w:r>
    </w:p>
    <w:p w:rsidR="00BA1444" w:rsidRDefault="00C479FB">
      <w:pPr>
        <w:spacing w:after="120"/>
        <w:ind w:firstLine="567"/>
        <w:jc w:val="both"/>
        <w:rPr>
          <w:sz w:val="28"/>
          <w:szCs w:val="28"/>
        </w:rPr>
      </w:pPr>
      <w:r>
        <w:rPr>
          <w:sz w:val="28"/>
          <w:szCs w:val="28"/>
          <w:lang w:val="vi-VN"/>
        </w:rPr>
        <w:t>d) Công trình có lưu lượng từ 10 m</w:t>
      </w:r>
      <w:r>
        <w:rPr>
          <w:sz w:val="28"/>
          <w:szCs w:val="28"/>
          <w:vertAlign w:val="superscript"/>
          <w:lang w:val="vi-VN"/>
        </w:rPr>
        <w:t>3</w:t>
      </w:r>
      <w:r>
        <w:rPr>
          <w:sz w:val="28"/>
          <w:szCs w:val="28"/>
          <w:lang w:val="vi-VN"/>
        </w:rPr>
        <w:t>/s đến 20 m</w:t>
      </w:r>
      <w:r>
        <w:rPr>
          <w:sz w:val="28"/>
          <w:szCs w:val="28"/>
          <w:vertAlign w:val="superscript"/>
          <w:lang w:val="vi-VN"/>
        </w:rPr>
        <w:t>3</w:t>
      </w:r>
      <w:r>
        <w:rPr>
          <w:sz w:val="28"/>
          <w:szCs w:val="28"/>
          <w:lang w:val="vi-VN"/>
        </w:rPr>
        <w:t>/s hoặc năng lực phục vụ tưới tiêu từ 500 ha đến dưới 1.000 ha: phạm vi vùng phụ cận là 10 m.</w:t>
      </w:r>
    </w:p>
    <w:p w:rsidR="00BA1444" w:rsidRDefault="00C479FB">
      <w:pPr>
        <w:spacing w:after="120"/>
        <w:ind w:firstLine="567"/>
        <w:jc w:val="both"/>
        <w:rPr>
          <w:sz w:val="28"/>
          <w:szCs w:val="28"/>
        </w:rPr>
      </w:pPr>
      <w:r>
        <w:rPr>
          <w:sz w:val="28"/>
          <w:szCs w:val="28"/>
          <w:lang w:val="vi-VN"/>
        </w:rPr>
        <w:lastRenderedPageBreak/>
        <w:t>đ) Công trình có lưu lượng nhỏ hơn 10 m</w:t>
      </w:r>
      <w:r>
        <w:rPr>
          <w:sz w:val="28"/>
          <w:szCs w:val="28"/>
          <w:vertAlign w:val="superscript"/>
          <w:lang w:val="vi-VN"/>
        </w:rPr>
        <w:t>3</w:t>
      </w:r>
      <w:r>
        <w:rPr>
          <w:sz w:val="28"/>
          <w:szCs w:val="28"/>
          <w:lang w:val="vi-VN"/>
        </w:rPr>
        <w:t>/s hoặc năng lực phục v</w:t>
      </w:r>
      <w:r>
        <w:rPr>
          <w:sz w:val="28"/>
          <w:szCs w:val="28"/>
          <w:lang w:val="vi-VN"/>
        </w:rPr>
        <w:t>ụ tưới tiêu từ 200 ha đến dưới 500 ha: phạm vi vùng phụ cận là 05 m.</w:t>
      </w:r>
    </w:p>
    <w:p w:rsidR="00BA1444" w:rsidRDefault="00C479FB">
      <w:pPr>
        <w:spacing w:after="120"/>
        <w:ind w:firstLine="567"/>
        <w:jc w:val="both"/>
        <w:rPr>
          <w:sz w:val="28"/>
          <w:szCs w:val="28"/>
        </w:rPr>
      </w:pPr>
      <w:r>
        <w:rPr>
          <w:sz w:val="28"/>
          <w:szCs w:val="28"/>
          <w:lang w:val="vi-VN"/>
        </w:rPr>
        <w:t>e) Năng lực phục vụ tưới tiêu dưới 200 ha, kênh nội đồng: phạm vi vùng phụ cận là 03 m.</w:t>
      </w:r>
    </w:p>
    <w:p w:rsidR="00BA1444" w:rsidRDefault="00C479FB">
      <w:pPr>
        <w:spacing w:after="120"/>
        <w:ind w:firstLine="567"/>
        <w:jc w:val="both"/>
        <w:rPr>
          <w:sz w:val="28"/>
          <w:szCs w:val="28"/>
        </w:rPr>
      </w:pPr>
      <w:r>
        <w:rPr>
          <w:sz w:val="28"/>
          <w:szCs w:val="28"/>
          <w:lang w:val="vi-VN"/>
        </w:rPr>
        <w:t xml:space="preserve">g) Những đoạn </w:t>
      </w:r>
      <w:r>
        <w:rPr>
          <w:sz w:val="28"/>
          <w:szCs w:val="28"/>
        </w:rPr>
        <w:t>kênh, rạch</w:t>
      </w:r>
      <w:r>
        <w:rPr>
          <w:sz w:val="28"/>
          <w:szCs w:val="28"/>
          <w:lang w:val="vi-VN"/>
        </w:rPr>
        <w:t xml:space="preserve"> đi qua khu vực đông dân cư: phạm vi vùng phụ cận là 03 m.</w:t>
      </w:r>
    </w:p>
    <w:p w:rsidR="00BA1444" w:rsidRDefault="00C479FB">
      <w:pPr>
        <w:spacing w:after="120"/>
        <w:ind w:firstLine="567"/>
        <w:jc w:val="both"/>
        <w:rPr>
          <w:sz w:val="28"/>
          <w:szCs w:val="28"/>
        </w:rPr>
      </w:pPr>
      <w:r>
        <w:rPr>
          <w:sz w:val="28"/>
          <w:szCs w:val="28"/>
          <w:lang w:val="vi-VN"/>
        </w:rPr>
        <w:t xml:space="preserve">h) Đối với </w:t>
      </w:r>
      <w:r>
        <w:rPr>
          <w:sz w:val="28"/>
          <w:szCs w:val="28"/>
        </w:rPr>
        <w:t>kênh, rạch</w:t>
      </w:r>
      <w:r>
        <w:rPr>
          <w:sz w:val="28"/>
          <w:szCs w:val="28"/>
          <w:lang w:val="vi-VN"/>
        </w:rPr>
        <w:t xml:space="preserve"> có bờ kênh kết hợp đường giao thông: phạm vi vùng phụ cận được tính từ chân bờ kênh trở ra 03 m.</w:t>
      </w:r>
    </w:p>
    <w:p w:rsidR="00BA1444" w:rsidRDefault="00C479FB">
      <w:pPr>
        <w:spacing w:after="120"/>
        <w:ind w:firstLine="567"/>
        <w:jc w:val="both"/>
        <w:rPr>
          <w:sz w:val="28"/>
          <w:szCs w:val="28"/>
        </w:rPr>
      </w:pPr>
      <w:r>
        <w:rPr>
          <w:sz w:val="28"/>
          <w:szCs w:val="28"/>
          <w:lang w:val="vi-VN"/>
        </w:rPr>
        <w:t xml:space="preserve">i) Những </w:t>
      </w:r>
      <w:r>
        <w:rPr>
          <w:sz w:val="28"/>
          <w:szCs w:val="28"/>
        </w:rPr>
        <w:t>kênh, rạch</w:t>
      </w:r>
      <w:r>
        <w:rPr>
          <w:sz w:val="28"/>
          <w:szCs w:val="28"/>
          <w:lang w:val="vi-VN"/>
        </w:rPr>
        <w:t xml:space="preserve"> đào nạo vét bằng xáng thổi (tàu hút bùn) và những kênh có nhiệm vụ đặc biệt khác: phạm vi vùng phụ cận được xác định cụ thể tron</w:t>
      </w:r>
      <w:r>
        <w:rPr>
          <w:sz w:val="28"/>
          <w:szCs w:val="28"/>
          <w:lang w:val="vi-VN"/>
        </w:rPr>
        <w:t>g từng dự án được phê duyệt.</w:t>
      </w:r>
    </w:p>
    <w:p w:rsidR="00BA1444" w:rsidRDefault="00C479FB">
      <w:pPr>
        <w:spacing w:after="120"/>
        <w:ind w:firstLine="567"/>
        <w:jc w:val="both"/>
        <w:rPr>
          <w:sz w:val="28"/>
          <w:szCs w:val="28"/>
        </w:rPr>
      </w:pPr>
      <w:r>
        <w:rPr>
          <w:bCs/>
          <w:sz w:val="28"/>
          <w:szCs w:val="28"/>
        </w:rPr>
        <w:t>4</w:t>
      </w:r>
      <w:r>
        <w:rPr>
          <w:bCs/>
          <w:sz w:val="28"/>
          <w:szCs w:val="28"/>
          <w:lang w:val="vi-VN"/>
        </w:rPr>
        <w:t xml:space="preserve">. </w:t>
      </w:r>
      <w:r>
        <w:rPr>
          <w:sz w:val="28"/>
          <w:szCs w:val="28"/>
          <w:lang w:val="vi-VN"/>
        </w:rPr>
        <w:t xml:space="preserve">Phạm </w:t>
      </w:r>
      <w:proofErr w:type="gramStart"/>
      <w:r>
        <w:rPr>
          <w:sz w:val="28"/>
          <w:szCs w:val="28"/>
          <w:lang w:val="vi-VN"/>
        </w:rPr>
        <w:t>vi</w:t>
      </w:r>
      <w:proofErr w:type="gramEnd"/>
      <w:r>
        <w:rPr>
          <w:sz w:val="28"/>
          <w:szCs w:val="28"/>
          <w:lang w:val="vi-VN"/>
        </w:rPr>
        <w:t xml:space="preserve"> vùng phụ cận đối</w:t>
      </w:r>
      <w:r>
        <w:rPr>
          <w:bCs/>
          <w:sz w:val="28"/>
          <w:szCs w:val="28"/>
          <w:lang w:val="vi-VN"/>
        </w:rPr>
        <w:t xml:space="preserve"> với trạm bơm</w:t>
      </w:r>
      <w:r>
        <w:rPr>
          <w:sz w:val="28"/>
          <w:szCs w:val="28"/>
          <w:lang w:val="vi-VN"/>
        </w:rPr>
        <w:t xml:space="preserve"> </w:t>
      </w:r>
    </w:p>
    <w:p w:rsidR="00BA1444" w:rsidRDefault="00C479FB">
      <w:pPr>
        <w:spacing w:after="120"/>
        <w:ind w:firstLine="567"/>
        <w:jc w:val="both"/>
        <w:rPr>
          <w:sz w:val="28"/>
          <w:szCs w:val="28"/>
        </w:rPr>
      </w:pPr>
      <w:r>
        <w:rPr>
          <w:sz w:val="28"/>
          <w:szCs w:val="28"/>
          <w:lang w:val="vi-VN"/>
        </w:rPr>
        <w:t>a) Đối với trạm bơm có hàng rào bảo vệ khu vực trạm bơm và nhà quản lý: phạm vi vùng phụ cận đối với trạm bơm bao gồm toàn bộ diện tích đất được giới hạn bởi điểm xây đúc ngoài cùng của</w:t>
      </w:r>
      <w:r>
        <w:rPr>
          <w:sz w:val="28"/>
          <w:szCs w:val="28"/>
          <w:lang w:val="vi-VN"/>
        </w:rPr>
        <w:t xml:space="preserve"> các mốc giới hàng rào bảo vệ trở vào, trừ phần diện tích xây dựng công trình.</w:t>
      </w:r>
    </w:p>
    <w:p w:rsidR="00BA1444" w:rsidRDefault="00C479FB">
      <w:pPr>
        <w:spacing w:after="120"/>
        <w:ind w:firstLine="567"/>
        <w:jc w:val="both"/>
        <w:rPr>
          <w:sz w:val="28"/>
          <w:szCs w:val="28"/>
        </w:rPr>
      </w:pPr>
      <w:r>
        <w:rPr>
          <w:sz w:val="28"/>
          <w:szCs w:val="28"/>
          <w:lang w:val="vi-VN"/>
        </w:rPr>
        <w:t>b) Đối với trạm bơm không có hàng rào bảo vệ khu vực trạm bơm và nhà quản lý: phạm vi vùng phụ cận đối với trạm bơm bao gồm toàn bộ diện tích đất được nhà nước giao khi xây dựng</w:t>
      </w:r>
      <w:r>
        <w:rPr>
          <w:sz w:val="28"/>
          <w:szCs w:val="28"/>
          <w:lang w:val="vi-VN"/>
        </w:rPr>
        <w:t xml:space="preserve"> và khi công trình đưa vào sử dụng, trừ phần diện tích xây dựng công trình.</w:t>
      </w:r>
    </w:p>
    <w:p w:rsidR="00BA1444" w:rsidRDefault="00C479FB">
      <w:pPr>
        <w:spacing w:after="120"/>
        <w:ind w:firstLine="567"/>
        <w:jc w:val="both"/>
        <w:rPr>
          <w:bCs/>
          <w:sz w:val="28"/>
          <w:szCs w:val="28"/>
        </w:rPr>
      </w:pPr>
      <w:r>
        <w:rPr>
          <w:bCs/>
          <w:sz w:val="28"/>
          <w:szCs w:val="28"/>
        </w:rPr>
        <w:t>5</w:t>
      </w:r>
      <w:r>
        <w:rPr>
          <w:bCs/>
          <w:sz w:val="28"/>
          <w:szCs w:val="28"/>
          <w:lang w:val="vi-VN"/>
        </w:rPr>
        <w:t xml:space="preserve">. </w:t>
      </w:r>
      <w:r>
        <w:rPr>
          <w:sz w:val="28"/>
          <w:szCs w:val="28"/>
          <w:lang w:val="vi-VN"/>
        </w:rPr>
        <w:t xml:space="preserve">Phạm </w:t>
      </w:r>
      <w:proofErr w:type="gramStart"/>
      <w:r>
        <w:rPr>
          <w:sz w:val="28"/>
          <w:szCs w:val="28"/>
          <w:lang w:val="vi-VN"/>
        </w:rPr>
        <w:t>vi</w:t>
      </w:r>
      <w:proofErr w:type="gramEnd"/>
      <w:r>
        <w:rPr>
          <w:sz w:val="28"/>
          <w:szCs w:val="28"/>
          <w:lang w:val="vi-VN"/>
        </w:rPr>
        <w:t xml:space="preserve"> vùng phụ cận đối</w:t>
      </w:r>
      <w:r>
        <w:rPr>
          <w:bCs/>
          <w:sz w:val="28"/>
          <w:szCs w:val="28"/>
          <w:lang w:val="vi-VN"/>
        </w:rPr>
        <w:t xml:space="preserve"> với cống </w:t>
      </w:r>
    </w:p>
    <w:p w:rsidR="00BA1444" w:rsidRDefault="00C479FB">
      <w:pPr>
        <w:spacing w:after="120"/>
        <w:ind w:firstLine="567"/>
        <w:jc w:val="both"/>
        <w:rPr>
          <w:sz w:val="28"/>
          <w:szCs w:val="28"/>
        </w:rPr>
      </w:pPr>
      <w:r>
        <w:rPr>
          <w:sz w:val="28"/>
          <w:szCs w:val="28"/>
          <w:lang w:val="vi-VN"/>
        </w:rPr>
        <w:t xml:space="preserve">a) Cống trên kênh: phạm vi vùng phụ cận thực hiện theo quy định đối với kênh tương ứng quy định tại khoản </w:t>
      </w:r>
      <w:r>
        <w:rPr>
          <w:sz w:val="28"/>
          <w:szCs w:val="28"/>
        </w:rPr>
        <w:t>2</w:t>
      </w:r>
      <w:r>
        <w:rPr>
          <w:sz w:val="28"/>
          <w:szCs w:val="28"/>
          <w:lang w:val="vi-VN"/>
        </w:rPr>
        <w:t xml:space="preserve">, </w:t>
      </w:r>
      <w:r>
        <w:rPr>
          <w:sz w:val="28"/>
          <w:szCs w:val="28"/>
        </w:rPr>
        <w:t>3</w:t>
      </w:r>
      <w:r>
        <w:rPr>
          <w:sz w:val="28"/>
          <w:szCs w:val="28"/>
          <w:lang w:val="vi-VN"/>
        </w:rPr>
        <w:t xml:space="preserve"> Điều này.</w:t>
      </w:r>
    </w:p>
    <w:p w:rsidR="00BA1444" w:rsidRDefault="00C479FB">
      <w:pPr>
        <w:spacing w:after="120"/>
        <w:ind w:firstLine="567"/>
        <w:jc w:val="both"/>
        <w:rPr>
          <w:sz w:val="28"/>
          <w:szCs w:val="28"/>
        </w:rPr>
      </w:pPr>
      <w:r>
        <w:rPr>
          <w:sz w:val="28"/>
          <w:szCs w:val="28"/>
          <w:lang w:val="vi-VN"/>
        </w:rPr>
        <w:t>b) Cống có kết hợp cầ</w:t>
      </w:r>
      <w:r>
        <w:rPr>
          <w:sz w:val="28"/>
          <w:szCs w:val="28"/>
          <w:lang w:val="vi-VN"/>
        </w:rPr>
        <w:t xml:space="preserve">u giao thông: ngoài các quy định phạm vi vùng phụ cận quy định tại điểm a, khoản </w:t>
      </w:r>
      <w:r>
        <w:rPr>
          <w:sz w:val="28"/>
          <w:szCs w:val="28"/>
        </w:rPr>
        <w:t>5</w:t>
      </w:r>
      <w:r>
        <w:rPr>
          <w:sz w:val="28"/>
          <w:szCs w:val="28"/>
          <w:lang w:val="vi-VN"/>
        </w:rPr>
        <w:t xml:space="preserve"> Điều này, còn phải tuân thủ các quy định về phạm vi bảo vệ hạ tầng giao thông.</w:t>
      </w:r>
    </w:p>
    <w:p w:rsidR="00BA1444" w:rsidRDefault="00C479FB">
      <w:pPr>
        <w:spacing w:after="120"/>
        <w:ind w:firstLine="567"/>
        <w:jc w:val="both"/>
        <w:rPr>
          <w:sz w:val="28"/>
          <w:szCs w:val="28"/>
        </w:rPr>
      </w:pPr>
      <w:r>
        <w:rPr>
          <w:sz w:val="28"/>
          <w:szCs w:val="28"/>
          <w:lang w:val="vi-VN"/>
        </w:rPr>
        <w:t>c) Các cống dưới đê: phạm vi vùng phụ cận áp dụng theo quy định của pháp luật về Đê điều.</w:t>
      </w:r>
    </w:p>
    <w:p w:rsidR="00BA1444" w:rsidRDefault="00C479FB">
      <w:pPr>
        <w:spacing w:after="120"/>
        <w:ind w:firstLine="567"/>
        <w:jc w:val="both"/>
        <w:rPr>
          <w:sz w:val="28"/>
          <w:szCs w:val="28"/>
        </w:rPr>
      </w:pPr>
      <w:r>
        <w:rPr>
          <w:sz w:val="28"/>
          <w:szCs w:val="28"/>
          <w:lang w:val="vi-VN"/>
        </w:rPr>
        <w:t>d) C</w:t>
      </w:r>
      <w:r>
        <w:rPr>
          <w:sz w:val="28"/>
          <w:szCs w:val="28"/>
          <w:lang w:val="vi-VN"/>
        </w:rPr>
        <w:t>ác cống nằm trong khu vực dân cư, khu công nghiệp phải có hàng rào bao quanh bảo vệ cống, nhà quản lý cống; phạm vi vùng phụ cận theo ranh hàng rào.</w:t>
      </w:r>
    </w:p>
    <w:p w:rsidR="00BA1444" w:rsidRDefault="00C479FB">
      <w:pPr>
        <w:spacing w:after="120"/>
        <w:ind w:firstLine="567"/>
        <w:jc w:val="both"/>
        <w:rPr>
          <w:bCs/>
          <w:sz w:val="28"/>
          <w:szCs w:val="28"/>
        </w:rPr>
      </w:pPr>
      <w:r>
        <w:rPr>
          <w:bCs/>
          <w:sz w:val="28"/>
          <w:szCs w:val="28"/>
        </w:rPr>
        <w:t>6</w:t>
      </w:r>
      <w:r>
        <w:rPr>
          <w:bCs/>
          <w:sz w:val="28"/>
          <w:szCs w:val="28"/>
          <w:lang w:val="vi-VN"/>
        </w:rPr>
        <w:t xml:space="preserve">. </w:t>
      </w:r>
      <w:r>
        <w:rPr>
          <w:sz w:val="28"/>
          <w:szCs w:val="28"/>
          <w:lang w:val="vi-VN"/>
        </w:rPr>
        <w:t xml:space="preserve">Phạm </w:t>
      </w:r>
      <w:proofErr w:type="gramStart"/>
      <w:r>
        <w:rPr>
          <w:sz w:val="28"/>
          <w:szCs w:val="28"/>
          <w:lang w:val="vi-VN"/>
        </w:rPr>
        <w:t>vi</w:t>
      </w:r>
      <w:proofErr w:type="gramEnd"/>
      <w:r>
        <w:rPr>
          <w:sz w:val="28"/>
          <w:szCs w:val="28"/>
          <w:lang w:val="vi-VN"/>
        </w:rPr>
        <w:t xml:space="preserve"> vùng phụ cận đối</w:t>
      </w:r>
      <w:r>
        <w:rPr>
          <w:bCs/>
          <w:sz w:val="28"/>
          <w:szCs w:val="28"/>
          <w:lang w:val="vi-VN"/>
        </w:rPr>
        <w:t xml:space="preserve"> với bờ bao thủy lợi </w:t>
      </w:r>
    </w:p>
    <w:p w:rsidR="00BA1444" w:rsidRDefault="00C479FB">
      <w:pPr>
        <w:spacing w:after="120"/>
        <w:ind w:firstLine="567"/>
        <w:jc w:val="both"/>
        <w:rPr>
          <w:sz w:val="28"/>
          <w:szCs w:val="28"/>
        </w:rPr>
      </w:pPr>
      <w:r>
        <w:rPr>
          <w:sz w:val="28"/>
          <w:szCs w:val="28"/>
          <w:lang w:val="vi-VN"/>
        </w:rPr>
        <w:t>Phạm vi vùng phụ cận bờ bao được tính từ chân bờ bao trở r</w:t>
      </w:r>
      <w:r>
        <w:rPr>
          <w:sz w:val="28"/>
          <w:szCs w:val="28"/>
          <w:lang w:val="vi-VN"/>
        </w:rPr>
        <w:t>a mỗi phía như sau:</w:t>
      </w:r>
    </w:p>
    <w:p w:rsidR="00BA1444" w:rsidRDefault="00C479FB">
      <w:pPr>
        <w:spacing w:after="120"/>
        <w:ind w:firstLine="567"/>
        <w:jc w:val="both"/>
        <w:rPr>
          <w:sz w:val="28"/>
          <w:szCs w:val="28"/>
        </w:rPr>
      </w:pPr>
      <w:r>
        <w:rPr>
          <w:sz w:val="28"/>
          <w:szCs w:val="28"/>
          <w:lang w:val="vi-VN"/>
        </w:rPr>
        <w:t>a) Bờ bao bảo vệ cho khu vực có diện tích từ 50 ha trở lên: phạm vi vùng phụ cận tối thiểu là 05 m.</w:t>
      </w:r>
    </w:p>
    <w:p w:rsidR="00BA1444" w:rsidRDefault="00C479FB">
      <w:pPr>
        <w:spacing w:after="120"/>
        <w:ind w:firstLine="567"/>
        <w:jc w:val="both"/>
        <w:rPr>
          <w:sz w:val="28"/>
          <w:szCs w:val="28"/>
        </w:rPr>
      </w:pPr>
      <w:r>
        <w:rPr>
          <w:sz w:val="28"/>
          <w:szCs w:val="28"/>
          <w:lang w:val="vi-VN"/>
        </w:rPr>
        <w:t>b) Bờ bao bảo vệ cho khu vực có diện tích dưới 50 ha: phạm vi vùng phụ cận tối thiểu là 03 m.</w:t>
      </w:r>
    </w:p>
    <w:p w:rsidR="00BA1444" w:rsidRDefault="00C479FB">
      <w:pPr>
        <w:spacing w:after="120"/>
        <w:ind w:firstLine="567"/>
        <w:jc w:val="both"/>
        <w:rPr>
          <w:bCs/>
          <w:sz w:val="28"/>
          <w:szCs w:val="28"/>
        </w:rPr>
      </w:pPr>
      <w:r>
        <w:rPr>
          <w:sz w:val="28"/>
          <w:szCs w:val="28"/>
        </w:rPr>
        <w:lastRenderedPageBreak/>
        <w:t>7</w:t>
      </w:r>
      <w:r>
        <w:rPr>
          <w:sz w:val="28"/>
          <w:szCs w:val="28"/>
          <w:lang w:val="vi-VN"/>
        </w:rPr>
        <w:t xml:space="preserve">. Phạm </w:t>
      </w:r>
      <w:proofErr w:type="gramStart"/>
      <w:r>
        <w:rPr>
          <w:sz w:val="28"/>
          <w:szCs w:val="28"/>
          <w:lang w:val="vi-VN"/>
        </w:rPr>
        <w:t>vi</w:t>
      </w:r>
      <w:proofErr w:type="gramEnd"/>
      <w:r>
        <w:rPr>
          <w:sz w:val="28"/>
          <w:szCs w:val="28"/>
          <w:lang w:val="vi-VN"/>
        </w:rPr>
        <w:t xml:space="preserve"> vùng phụ cận đối với đường ống </w:t>
      </w:r>
      <w:r>
        <w:rPr>
          <w:sz w:val="28"/>
          <w:szCs w:val="28"/>
          <w:lang w:val="vi-VN"/>
        </w:rPr>
        <w:t xml:space="preserve">dẫn nước </w:t>
      </w:r>
    </w:p>
    <w:p w:rsidR="00BA1444" w:rsidRDefault="00C479FB">
      <w:pPr>
        <w:spacing w:after="120"/>
        <w:ind w:firstLine="567"/>
        <w:jc w:val="both"/>
        <w:rPr>
          <w:sz w:val="28"/>
          <w:szCs w:val="28"/>
        </w:rPr>
      </w:pPr>
      <w:r>
        <w:rPr>
          <w:sz w:val="28"/>
          <w:szCs w:val="28"/>
          <w:lang w:val="vi-VN"/>
        </w:rPr>
        <w:t>Phạm vi vùng phụ cận được tính từ mép biên ngoài của đường ống dọc theo chiều dài đường ống ra mỗi bên:</w:t>
      </w:r>
    </w:p>
    <w:p w:rsidR="00BA1444" w:rsidRDefault="00C479FB">
      <w:pPr>
        <w:spacing w:after="120"/>
        <w:ind w:firstLine="567"/>
        <w:jc w:val="both"/>
        <w:rPr>
          <w:sz w:val="28"/>
          <w:szCs w:val="28"/>
        </w:rPr>
      </w:pPr>
      <w:r>
        <w:rPr>
          <w:sz w:val="28"/>
          <w:szCs w:val="28"/>
          <w:lang w:val="vi-VN"/>
        </w:rPr>
        <w:t>a) Đối với đường ống có lưu lượng từ 10 m</w:t>
      </w:r>
      <w:r>
        <w:rPr>
          <w:sz w:val="28"/>
          <w:szCs w:val="28"/>
          <w:vertAlign w:val="superscript"/>
          <w:lang w:val="vi-VN"/>
        </w:rPr>
        <w:t>3</w:t>
      </w:r>
      <w:r>
        <w:rPr>
          <w:sz w:val="28"/>
          <w:szCs w:val="28"/>
          <w:lang w:val="vi-VN"/>
        </w:rPr>
        <w:t>/s trở lên: phạm vi vùng phụ cận là 05 m.</w:t>
      </w:r>
    </w:p>
    <w:p w:rsidR="00BA1444" w:rsidRDefault="00C479FB">
      <w:pPr>
        <w:spacing w:after="120"/>
        <w:ind w:firstLine="567"/>
        <w:jc w:val="both"/>
        <w:rPr>
          <w:sz w:val="28"/>
          <w:szCs w:val="28"/>
        </w:rPr>
      </w:pPr>
      <w:r>
        <w:rPr>
          <w:sz w:val="28"/>
          <w:szCs w:val="28"/>
          <w:lang w:val="vi-VN"/>
        </w:rPr>
        <w:t>b) Đối với đường ống có lưu lượng từ 02 m</w:t>
      </w:r>
      <w:r>
        <w:rPr>
          <w:sz w:val="28"/>
          <w:szCs w:val="28"/>
          <w:vertAlign w:val="superscript"/>
          <w:lang w:val="vi-VN"/>
        </w:rPr>
        <w:t>3</w:t>
      </w:r>
      <w:r>
        <w:rPr>
          <w:sz w:val="28"/>
          <w:szCs w:val="28"/>
          <w:lang w:val="vi-VN"/>
        </w:rPr>
        <w:t>/s đến dưới 10 m</w:t>
      </w:r>
      <w:r>
        <w:rPr>
          <w:sz w:val="28"/>
          <w:szCs w:val="28"/>
          <w:vertAlign w:val="superscript"/>
          <w:lang w:val="vi-VN"/>
        </w:rPr>
        <w:t>3</w:t>
      </w:r>
      <w:r>
        <w:rPr>
          <w:sz w:val="28"/>
          <w:szCs w:val="28"/>
          <w:lang w:val="vi-VN"/>
        </w:rPr>
        <w:t>/s: phạm vi vùng phụ cận là 03 m.</w:t>
      </w:r>
    </w:p>
    <w:p w:rsidR="00BA1444" w:rsidRDefault="00C479FB">
      <w:pPr>
        <w:spacing w:after="120"/>
        <w:ind w:firstLine="567"/>
        <w:jc w:val="both"/>
        <w:rPr>
          <w:sz w:val="28"/>
          <w:szCs w:val="28"/>
        </w:rPr>
      </w:pPr>
      <w:r>
        <w:rPr>
          <w:sz w:val="28"/>
          <w:szCs w:val="28"/>
          <w:lang w:val="vi-VN"/>
        </w:rPr>
        <w:t>c) Đối với đường ống có lưu lượng dưới 02 m</w:t>
      </w:r>
      <w:r>
        <w:rPr>
          <w:sz w:val="28"/>
          <w:szCs w:val="28"/>
          <w:vertAlign w:val="superscript"/>
          <w:lang w:val="vi-VN"/>
        </w:rPr>
        <w:t>3</w:t>
      </w:r>
      <w:r>
        <w:rPr>
          <w:sz w:val="28"/>
          <w:szCs w:val="28"/>
          <w:lang w:val="vi-VN"/>
        </w:rPr>
        <w:t>/s: phạm vi vùng phụ cận là 01 m.</w:t>
      </w:r>
    </w:p>
    <w:p w:rsidR="00BA1444" w:rsidRDefault="00C479FB">
      <w:pPr>
        <w:spacing w:after="120"/>
        <w:ind w:firstLine="567"/>
        <w:jc w:val="both"/>
        <w:rPr>
          <w:bCs/>
          <w:sz w:val="28"/>
          <w:szCs w:val="28"/>
        </w:rPr>
      </w:pPr>
      <w:r>
        <w:rPr>
          <w:sz w:val="28"/>
          <w:szCs w:val="28"/>
        </w:rPr>
        <w:t>8</w:t>
      </w:r>
      <w:r>
        <w:rPr>
          <w:sz w:val="28"/>
          <w:szCs w:val="28"/>
          <w:lang w:val="vi-VN"/>
        </w:rPr>
        <w:t xml:space="preserve">. Phạm </w:t>
      </w:r>
      <w:proofErr w:type="gramStart"/>
      <w:r>
        <w:rPr>
          <w:sz w:val="28"/>
          <w:szCs w:val="28"/>
          <w:lang w:val="vi-VN"/>
        </w:rPr>
        <w:t>vi</w:t>
      </w:r>
      <w:proofErr w:type="gramEnd"/>
      <w:r>
        <w:rPr>
          <w:sz w:val="28"/>
          <w:szCs w:val="28"/>
          <w:lang w:val="vi-VN"/>
        </w:rPr>
        <w:t xml:space="preserve"> vùng phụ cận đối với cầu máng và xi phông </w:t>
      </w:r>
    </w:p>
    <w:p w:rsidR="00BA1444" w:rsidRDefault="00C479FB">
      <w:pPr>
        <w:spacing w:after="120"/>
        <w:ind w:firstLine="567"/>
        <w:jc w:val="both"/>
        <w:rPr>
          <w:sz w:val="28"/>
          <w:szCs w:val="28"/>
        </w:rPr>
      </w:pPr>
      <w:r>
        <w:rPr>
          <w:sz w:val="28"/>
          <w:szCs w:val="28"/>
          <w:lang w:val="vi-VN"/>
        </w:rPr>
        <w:t>Phạm vi vùng phụ cận được tính từ điểm xây dựng hoặc gia cố bảo vệ ngoài cùng dọc theo chiều dài tuyến công trình trở ra mỗi bên:</w:t>
      </w:r>
    </w:p>
    <w:p w:rsidR="00BA1444" w:rsidRDefault="00C479FB">
      <w:pPr>
        <w:spacing w:after="120"/>
        <w:ind w:firstLine="567"/>
        <w:jc w:val="both"/>
        <w:rPr>
          <w:sz w:val="28"/>
          <w:szCs w:val="28"/>
        </w:rPr>
      </w:pPr>
      <w:r>
        <w:rPr>
          <w:sz w:val="28"/>
          <w:szCs w:val="28"/>
          <w:lang w:val="vi-VN"/>
        </w:rPr>
        <w:t>a) Đối với cầu máng và xi phông có lưu lượng từ 10 m</w:t>
      </w:r>
      <w:r>
        <w:rPr>
          <w:sz w:val="28"/>
          <w:szCs w:val="28"/>
          <w:vertAlign w:val="superscript"/>
          <w:lang w:val="vi-VN"/>
        </w:rPr>
        <w:t>3</w:t>
      </w:r>
      <w:r>
        <w:rPr>
          <w:sz w:val="28"/>
          <w:szCs w:val="28"/>
          <w:lang w:val="vi-VN"/>
        </w:rPr>
        <w:t>/s trở lên: phạm vi vùng phụ cận là 05 m.</w:t>
      </w:r>
    </w:p>
    <w:p w:rsidR="00BA1444" w:rsidRDefault="00C479FB">
      <w:pPr>
        <w:spacing w:after="120"/>
        <w:ind w:firstLine="567"/>
        <w:jc w:val="both"/>
        <w:rPr>
          <w:sz w:val="28"/>
          <w:szCs w:val="28"/>
        </w:rPr>
      </w:pPr>
      <w:r>
        <w:rPr>
          <w:sz w:val="28"/>
          <w:szCs w:val="28"/>
          <w:lang w:val="vi-VN"/>
        </w:rPr>
        <w:t xml:space="preserve">b) Đối </w:t>
      </w:r>
      <w:r>
        <w:rPr>
          <w:sz w:val="28"/>
          <w:szCs w:val="28"/>
          <w:lang w:val="vi-VN"/>
        </w:rPr>
        <w:t>với cầu máng và xi phông có lưu lượng từ 02 m</w:t>
      </w:r>
      <w:r>
        <w:rPr>
          <w:sz w:val="28"/>
          <w:szCs w:val="28"/>
          <w:vertAlign w:val="superscript"/>
          <w:lang w:val="vi-VN"/>
        </w:rPr>
        <w:t>3</w:t>
      </w:r>
      <w:r>
        <w:rPr>
          <w:sz w:val="28"/>
          <w:szCs w:val="28"/>
          <w:lang w:val="vi-VN"/>
        </w:rPr>
        <w:t>/s đến dưới 10 m</w:t>
      </w:r>
      <w:r>
        <w:rPr>
          <w:sz w:val="28"/>
          <w:szCs w:val="28"/>
          <w:vertAlign w:val="superscript"/>
          <w:lang w:val="vi-VN"/>
        </w:rPr>
        <w:t>3</w:t>
      </w:r>
      <w:r>
        <w:rPr>
          <w:sz w:val="28"/>
          <w:szCs w:val="28"/>
          <w:lang w:val="vi-VN"/>
        </w:rPr>
        <w:t>/s: phạm vi vùng phụ cận là 03 m.</w:t>
      </w:r>
    </w:p>
    <w:p w:rsidR="00BA1444" w:rsidRDefault="00C479FB">
      <w:pPr>
        <w:spacing w:after="120"/>
        <w:ind w:firstLine="567"/>
        <w:jc w:val="both"/>
        <w:rPr>
          <w:sz w:val="28"/>
          <w:szCs w:val="28"/>
        </w:rPr>
      </w:pPr>
      <w:r>
        <w:rPr>
          <w:sz w:val="28"/>
          <w:szCs w:val="28"/>
          <w:lang w:val="vi-VN"/>
        </w:rPr>
        <w:t>c) Đối với cầu máng và xi phông có lưu lượng dưới 02 m</w:t>
      </w:r>
      <w:r>
        <w:rPr>
          <w:sz w:val="28"/>
          <w:szCs w:val="28"/>
          <w:vertAlign w:val="superscript"/>
          <w:lang w:val="vi-VN"/>
        </w:rPr>
        <w:t>3</w:t>
      </w:r>
      <w:r>
        <w:rPr>
          <w:sz w:val="28"/>
          <w:szCs w:val="28"/>
          <w:lang w:val="vi-VN"/>
        </w:rPr>
        <w:t>/s: phạm vi vùng phụ cận là 01 m.</w:t>
      </w:r>
    </w:p>
    <w:p w:rsidR="00BA1444" w:rsidRDefault="00C479FB">
      <w:pPr>
        <w:spacing w:after="120"/>
        <w:ind w:firstLine="567"/>
        <w:jc w:val="both"/>
        <w:rPr>
          <w:sz w:val="28"/>
          <w:szCs w:val="28"/>
        </w:rPr>
      </w:pPr>
      <w:r>
        <w:rPr>
          <w:bCs/>
          <w:sz w:val="28"/>
          <w:szCs w:val="28"/>
        </w:rPr>
        <w:t>9</w:t>
      </w:r>
      <w:r>
        <w:rPr>
          <w:bCs/>
          <w:sz w:val="28"/>
          <w:szCs w:val="28"/>
          <w:lang w:val="vi-VN"/>
        </w:rPr>
        <w:t xml:space="preserve">. </w:t>
      </w:r>
      <w:r>
        <w:rPr>
          <w:sz w:val="28"/>
          <w:szCs w:val="28"/>
          <w:lang w:val="vi-VN"/>
        </w:rPr>
        <w:t xml:space="preserve">Phạm </w:t>
      </w:r>
      <w:proofErr w:type="gramStart"/>
      <w:r>
        <w:rPr>
          <w:sz w:val="28"/>
          <w:szCs w:val="28"/>
          <w:lang w:val="vi-VN"/>
        </w:rPr>
        <w:t>vi</w:t>
      </w:r>
      <w:proofErr w:type="gramEnd"/>
      <w:r>
        <w:rPr>
          <w:sz w:val="28"/>
          <w:szCs w:val="28"/>
          <w:lang w:val="vi-VN"/>
        </w:rPr>
        <w:t xml:space="preserve"> vùng phụ cận đối</w:t>
      </w:r>
      <w:r>
        <w:rPr>
          <w:bCs/>
          <w:sz w:val="28"/>
          <w:szCs w:val="28"/>
          <w:lang w:val="vi-VN"/>
        </w:rPr>
        <w:t xml:space="preserve"> với hệ thống công trình Khu tưới Đức Hòa t</w:t>
      </w:r>
      <w:r>
        <w:rPr>
          <w:bCs/>
          <w:sz w:val="28"/>
          <w:szCs w:val="28"/>
          <w:lang w:val="vi-VN"/>
        </w:rPr>
        <w:t xml:space="preserve">huộc Dự án Thủy lợi Phước Hòa </w:t>
      </w:r>
    </w:p>
    <w:p w:rsidR="00BA1444" w:rsidRDefault="00C479FB">
      <w:pPr>
        <w:spacing w:after="120"/>
        <w:ind w:firstLine="567"/>
        <w:jc w:val="both"/>
        <w:rPr>
          <w:sz w:val="28"/>
          <w:szCs w:val="28"/>
        </w:rPr>
      </w:pPr>
      <w:r>
        <w:rPr>
          <w:sz w:val="28"/>
          <w:szCs w:val="28"/>
          <w:lang w:val="vi-VN"/>
        </w:rPr>
        <w:t xml:space="preserve">a) Những vị trí kênh có đường </w:t>
      </w:r>
      <w:r>
        <w:rPr>
          <w:sz w:val="28"/>
          <w:szCs w:val="28"/>
        </w:rPr>
        <w:t>quản lý</w:t>
      </w:r>
      <w:r>
        <w:rPr>
          <w:sz w:val="28"/>
          <w:szCs w:val="28"/>
          <w:lang w:val="vi-VN"/>
        </w:rPr>
        <w:t xml:space="preserve"> và mương tiêu cặp theo đường </w:t>
      </w:r>
      <w:r>
        <w:rPr>
          <w:sz w:val="28"/>
          <w:szCs w:val="28"/>
        </w:rPr>
        <w:t>quản lý</w:t>
      </w:r>
      <w:r>
        <w:rPr>
          <w:sz w:val="28"/>
          <w:szCs w:val="28"/>
          <w:lang w:val="vi-VN"/>
        </w:rPr>
        <w:t>: phạm vi vùng phụ cận tính từ mép bờ mương tiêu (tiếp giáp mái kênh và mặt ruộng) phía ruộng trở ra tối thiểu là 01 m.</w:t>
      </w:r>
    </w:p>
    <w:p w:rsidR="00BA1444" w:rsidRDefault="00C479FB">
      <w:pPr>
        <w:spacing w:after="120"/>
        <w:ind w:firstLine="567"/>
        <w:jc w:val="both"/>
        <w:rPr>
          <w:sz w:val="28"/>
          <w:szCs w:val="28"/>
        </w:rPr>
      </w:pPr>
      <w:r>
        <w:rPr>
          <w:sz w:val="28"/>
          <w:szCs w:val="28"/>
          <w:lang w:val="vi-VN"/>
        </w:rPr>
        <w:t xml:space="preserve">b) Những vị trí kênh có đường </w:t>
      </w:r>
      <w:r>
        <w:rPr>
          <w:sz w:val="28"/>
          <w:szCs w:val="28"/>
        </w:rPr>
        <w:t>q</w:t>
      </w:r>
      <w:r>
        <w:rPr>
          <w:sz w:val="28"/>
          <w:szCs w:val="28"/>
        </w:rPr>
        <w:t>uản lý</w:t>
      </w:r>
      <w:r>
        <w:rPr>
          <w:sz w:val="28"/>
          <w:szCs w:val="28"/>
          <w:lang w:val="vi-VN"/>
        </w:rPr>
        <w:t xml:space="preserve"> mà không có mương tiêu: phạm vi vùng phụ cận tính từ chân mái ngoài đường </w:t>
      </w:r>
      <w:r>
        <w:rPr>
          <w:sz w:val="28"/>
          <w:szCs w:val="28"/>
        </w:rPr>
        <w:t>quản lý</w:t>
      </w:r>
      <w:r>
        <w:rPr>
          <w:sz w:val="28"/>
          <w:szCs w:val="28"/>
          <w:lang w:val="vi-VN"/>
        </w:rPr>
        <w:t xml:space="preserve"> trở ra tối thiểu là 01 m.</w:t>
      </w:r>
    </w:p>
    <w:p w:rsidR="00BA1444" w:rsidRDefault="00C479FB">
      <w:pPr>
        <w:spacing w:after="120"/>
        <w:ind w:firstLine="567"/>
        <w:jc w:val="both"/>
        <w:rPr>
          <w:bCs/>
          <w:i/>
          <w:sz w:val="28"/>
          <w:szCs w:val="28"/>
        </w:rPr>
      </w:pPr>
      <w:r>
        <w:rPr>
          <w:bCs/>
          <w:sz w:val="28"/>
          <w:szCs w:val="28"/>
          <w:lang w:val="vi-VN"/>
        </w:rPr>
        <w:t>1</w:t>
      </w:r>
      <w:r>
        <w:rPr>
          <w:bCs/>
          <w:sz w:val="28"/>
          <w:szCs w:val="28"/>
        </w:rPr>
        <w:t>0</w:t>
      </w:r>
      <w:r>
        <w:rPr>
          <w:bCs/>
          <w:sz w:val="28"/>
          <w:szCs w:val="28"/>
          <w:lang w:val="vi-VN"/>
        </w:rPr>
        <w:t>. Những công trình th</w:t>
      </w:r>
      <w:r>
        <w:rPr>
          <w:bCs/>
          <w:sz w:val="28"/>
          <w:szCs w:val="28"/>
        </w:rPr>
        <w:t xml:space="preserve">ủy </w:t>
      </w:r>
      <w:r>
        <w:rPr>
          <w:bCs/>
          <w:sz w:val="28"/>
          <w:szCs w:val="28"/>
          <w:lang w:val="vi-VN"/>
        </w:rPr>
        <w:t xml:space="preserve">lợi đi qua hoặc nằm trong khu, cụm công nghiệp </w:t>
      </w:r>
      <w:r>
        <w:rPr>
          <w:sz w:val="28"/>
          <w:szCs w:val="28"/>
          <w:lang w:val="vi-VN"/>
        </w:rPr>
        <w:t>cũng thực hiện phạm vi vùng phụ cận theo quy định tại Quyết định này</w:t>
      </w:r>
      <w:r>
        <w:rPr>
          <w:sz w:val="28"/>
          <w:szCs w:val="28"/>
          <w:lang w:val="vi-VN"/>
        </w:rPr>
        <w:t xml:space="preserve"> để quản lý; các hoạt động của khu, cụm công nghiệp không được ảnh hưởng đến an toàn công trình và chất lượng nước trong công trình thủy lợi; công trình thủy lợi đã có quy hoạch chuyển đổi công năng được bàn giao cho chủ đầu tư khu, cụm công nghiệp hoặc đơ</w:t>
      </w:r>
      <w:r>
        <w:rPr>
          <w:sz w:val="28"/>
          <w:szCs w:val="28"/>
          <w:lang w:val="vi-VN"/>
        </w:rPr>
        <w:t xml:space="preserve">n vị quản lý hạ tầng tương ứng để thực hiện theo dự án được duyệt. </w:t>
      </w:r>
    </w:p>
    <w:p w:rsidR="00BA1444" w:rsidRDefault="00C479FB">
      <w:pPr>
        <w:spacing w:after="120"/>
        <w:ind w:firstLine="567"/>
        <w:jc w:val="both"/>
        <w:rPr>
          <w:sz w:val="28"/>
          <w:szCs w:val="28"/>
        </w:rPr>
      </w:pPr>
      <w:r>
        <w:rPr>
          <w:sz w:val="28"/>
          <w:szCs w:val="28"/>
          <w:lang w:val="vi-VN"/>
        </w:rPr>
        <w:t>1</w:t>
      </w:r>
      <w:r>
        <w:rPr>
          <w:sz w:val="28"/>
          <w:szCs w:val="28"/>
        </w:rPr>
        <w:t>1</w:t>
      </w:r>
      <w:r>
        <w:rPr>
          <w:sz w:val="28"/>
          <w:szCs w:val="28"/>
          <w:lang w:val="vi-VN"/>
        </w:rPr>
        <w:t xml:space="preserve">. </w:t>
      </w:r>
      <w:r>
        <w:rPr>
          <w:sz w:val="28"/>
          <w:szCs w:val="28"/>
          <w:shd w:val="clear" w:color="auto" w:fill="FFFFFF"/>
          <w:lang w:val="vi-VN"/>
        </w:rPr>
        <w:t xml:space="preserve">Đối với công trình thủy lợi đã có hồ sơ, ranh giới thu hồi đất </w:t>
      </w:r>
      <w:r>
        <w:rPr>
          <w:sz w:val="28"/>
          <w:szCs w:val="28"/>
          <w:lang w:val="vi-VN"/>
        </w:rPr>
        <w:t>(đất đã được Nhà nước giải tỏa bồi thường),</w:t>
      </w:r>
      <w:r>
        <w:rPr>
          <w:sz w:val="28"/>
          <w:szCs w:val="28"/>
          <w:shd w:val="clear" w:color="auto" w:fill="FFFFFF"/>
          <w:lang w:val="vi-VN"/>
        </w:rPr>
        <w:t xml:space="preserve"> t</w:t>
      </w:r>
      <w:r>
        <w:rPr>
          <w:sz w:val="28"/>
          <w:szCs w:val="28"/>
          <w:lang w:val="vi-VN"/>
        </w:rPr>
        <w:t>rong trường hợp áp dụng phạm vi vùng phụ cận bảo vệ công trình th</w:t>
      </w:r>
      <w:r>
        <w:rPr>
          <w:sz w:val="28"/>
          <w:szCs w:val="28"/>
        </w:rPr>
        <w:t>ủy</w:t>
      </w:r>
      <w:r>
        <w:rPr>
          <w:sz w:val="28"/>
          <w:szCs w:val="28"/>
          <w:lang w:val="vi-VN"/>
        </w:rPr>
        <w:t xml:space="preserve"> lợi theo các quy định nêu trên mà còn nằm trong phần đất công đã được Nhà nước giải tỏa bồi thường, thì phạm vi vùng phụ cận công trình th</w:t>
      </w:r>
      <w:r>
        <w:rPr>
          <w:sz w:val="28"/>
          <w:szCs w:val="28"/>
        </w:rPr>
        <w:t>ủy</w:t>
      </w:r>
      <w:r>
        <w:rPr>
          <w:sz w:val="28"/>
          <w:szCs w:val="28"/>
          <w:lang w:val="vi-VN"/>
        </w:rPr>
        <w:t xml:space="preserve"> lợi được tính đến hết phần đất công đã thực hiện thu hồi đất và được giải tỏa bồi thường.</w:t>
      </w:r>
      <w:r>
        <w:rPr>
          <w:bCs/>
          <w:i/>
          <w:sz w:val="28"/>
          <w:szCs w:val="28"/>
          <w:lang w:val="vi-VN"/>
        </w:rPr>
        <w:t xml:space="preserve"> </w:t>
      </w:r>
    </w:p>
    <w:p w:rsidR="00BA1444" w:rsidRDefault="00C479FB">
      <w:pPr>
        <w:spacing w:after="120"/>
        <w:ind w:firstLine="567"/>
        <w:jc w:val="both"/>
        <w:rPr>
          <w:sz w:val="28"/>
          <w:szCs w:val="28"/>
        </w:rPr>
      </w:pPr>
      <w:r>
        <w:rPr>
          <w:sz w:val="28"/>
          <w:szCs w:val="28"/>
          <w:shd w:val="clear" w:color="auto" w:fill="FFFFFF"/>
          <w:lang w:val="vi-VN"/>
        </w:rPr>
        <w:lastRenderedPageBreak/>
        <w:t>1</w:t>
      </w:r>
      <w:r>
        <w:rPr>
          <w:sz w:val="28"/>
          <w:szCs w:val="28"/>
          <w:shd w:val="clear" w:color="auto" w:fill="FFFFFF"/>
        </w:rPr>
        <w:t>2</w:t>
      </w:r>
      <w:r>
        <w:rPr>
          <w:sz w:val="28"/>
          <w:szCs w:val="28"/>
          <w:shd w:val="clear" w:color="auto" w:fill="FFFFFF"/>
          <w:lang w:val="vi-VN"/>
        </w:rPr>
        <w:t>. Trường hợp công trì</w:t>
      </w:r>
      <w:r>
        <w:rPr>
          <w:sz w:val="28"/>
          <w:szCs w:val="28"/>
          <w:shd w:val="clear" w:color="auto" w:fill="FFFFFF"/>
          <w:lang w:val="vi-VN"/>
        </w:rPr>
        <w:t xml:space="preserve">nh thủy lợi nằm trong khu vực bảo tồn thiên nhiên, nằm trong phạm vi bảo vệ di tích lịch sử, văn hóa hoặc khu vực an ninh quốc phòng: thực hiện theo quy định pháp luật về </w:t>
      </w:r>
      <w:r>
        <w:rPr>
          <w:sz w:val="28"/>
          <w:szCs w:val="28"/>
          <w:shd w:val="clear" w:color="auto" w:fill="FFFFFF"/>
        </w:rPr>
        <w:t xml:space="preserve">thủy lợi, </w:t>
      </w:r>
      <w:r>
        <w:rPr>
          <w:sz w:val="28"/>
          <w:szCs w:val="28"/>
          <w:shd w:val="clear" w:color="auto" w:fill="FFFFFF"/>
          <w:lang w:val="vi-VN"/>
        </w:rPr>
        <w:t>bảo tồn thiên nhiên, bảo vệ di tích lịch sử, văn hóa, bảo vệ khu vực an nin</w:t>
      </w:r>
      <w:r>
        <w:rPr>
          <w:sz w:val="28"/>
          <w:szCs w:val="28"/>
          <w:shd w:val="clear" w:color="auto" w:fill="FFFFFF"/>
          <w:lang w:val="vi-VN"/>
        </w:rPr>
        <w:t>h quốc phòng và các quy định liên quan.</w:t>
      </w:r>
      <w:r>
        <w:rPr>
          <w:bCs/>
          <w:i/>
          <w:sz w:val="28"/>
          <w:szCs w:val="28"/>
          <w:lang w:val="vi-VN"/>
        </w:rPr>
        <w:t xml:space="preserve"> </w:t>
      </w:r>
    </w:p>
    <w:p w:rsidR="00BA1444" w:rsidRDefault="00C479FB">
      <w:pPr>
        <w:spacing w:after="120"/>
        <w:ind w:firstLine="567"/>
        <w:jc w:val="both"/>
        <w:rPr>
          <w:sz w:val="28"/>
          <w:szCs w:val="28"/>
        </w:rPr>
      </w:pPr>
      <w:bookmarkStart w:id="4" w:name="dieu_4"/>
      <w:r>
        <w:rPr>
          <w:b/>
          <w:bCs/>
          <w:sz w:val="28"/>
          <w:szCs w:val="28"/>
          <w:lang w:val="vi-VN"/>
        </w:rPr>
        <w:t>Điều 3. Tổ chức thực hiện</w:t>
      </w:r>
      <w:bookmarkEnd w:id="4"/>
    </w:p>
    <w:p w:rsidR="00BA1444" w:rsidRDefault="00C479FB">
      <w:pPr>
        <w:spacing w:after="120"/>
        <w:ind w:firstLine="567"/>
        <w:jc w:val="both"/>
        <w:rPr>
          <w:sz w:val="28"/>
          <w:szCs w:val="28"/>
        </w:rPr>
      </w:pPr>
      <w:r>
        <w:rPr>
          <w:sz w:val="28"/>
          <w:szCs w:val="28"/>
          <w:lang w:val="vi-VN"/>
        </w:rPr>
        <w:t>1. Sở Nông nghiệp và Môi trường</w:t>
      </w:r>
    </w:p>
    <w:p w:rsidR="00BA1444" w:rsidRDefault="00C479FB">
      <w:pPr>
        <w:spacing w:after="120"/>
        <w:ind w:firstLine="567"/>
        <w:jc w:val="both"/>
        <w:rPr>
          <w:sz w:val="28"/>
          <w:szCs w:val="28"/>
        </w:rPr>
      </w:pPr>
      <w:r>
        <w:rPr>
          <w:sz w:val="28"/>
          <w:szCs w:val="28"/>
          <w:lang w:val="vi-VN"/>
        </w:rPr>
        <w:t>a) Phối hợp với Ủy ban nhân dân cấp xã, các cơ quan, đơn vị liên quan triển khai, hướng dẫn, tổ chức thực hiện Quy định phạm vi vùng phụ cận đối với công trì</w:t>
      </w:r>
      <w:r>
        <w:rPr>
          <w:sz w:val="28"/>
          <w:szCs w:val="28"/>
          <w:lang w:val="vi-VN"/>
        </w:rPr>
        <w:t>nh thủy lợi trên địa bàn tỉnh Tây Ninh;</w:t>
      </w:r>
      <w:r>
        <w:rPr>
          <w:sz w:val="28"/>
          <w:szCs w:val="28"/>
          <w:shd w:val="clear" w:color="auto" w:fill="FFFFFF"/>
          <w:lang w:val="vi-VN"/>
        </w:rPr>
        <w:t xml:space="preserve"> </w:t>
      </w:r>
      <w:r>
        <w:rPr>
          <w:sz w:val="28"/>
          <w:szCs w:val="28"/>
          <w:lang w:val="vi-VN"/>
        </w:rPr>
        <w:t xml:space="preserve">căn cứ Quy định này hướng dẫn, thực hiện công tác quản lý sử dụng đất, </w:t>
      </w:r>
      <w:r>
        <w:rPr>
          <w:sz w:val="28"/>
          <w:szCs w:val="28"/>
          <w:shd w:val="clear" w:color="auto" w:fill="FFFFFF"/>
          <w:lang w:val="vi-VN"/>
        </w:rPr>
        <w:t>bồi thường, hỗ trợ và tái định cư đối với các trường hợp bị thu hồi đất trong phạm vi bảo vệ công trình thủy lợi theo quy định của pháp luật</w:t>
      </w:r>
      <w:r>
        <w:rPr>
          <w:sz w:val="28"/>
          <w:szCs w:val="28"/>
          <w:lang w:val="vi-VN"/>
        </w:rPr>
        <w:t>.</w:t>
      </w:r>
      <w:r>
        <w:rPr>
          <w:sz w:val="28"/>
          <w:szCs w:val="28"/>
          <w:shd w:val="clear" w:color="auto" w:fill="FFFFFF"/>
          <w:lang w:val="vi-VN"/>
        </w:rPr>
        <w:t xml:space="preserve"> </w:t>
      </w:r>
    </w:p>
    <w:p w:rsidR="00BA1444" w:rsidRDefault="00C479FB">
      <w:pPr>
        <w:spacing w:after="120"/>
        <w:ind w:firstLine="567"/>
        <w:jc w:val="both"/>
        <w:rPr>
          <w:sz w:val="28"/>
          <w:szCs w:val="28"/>
          <w:shd w:val="clear" w:color="auto" w:fill="FFFFFF"/>
        </w:rPr>
      </w:pPr>
      <w:r>
        <w:rPr>
          <w:sz w:val="28"/>
          <w:szCs w:val="28"/>
          <w:shd w:val="clear" w:color="auto" w:fill="FFFFFF"/>
          <w:lang w:val="vi-VN"/>
        </w:rPr>
        <w:t>b)</w:t>
      </w:r>
      <w:r>
        <w:rPr>
          <w:sz w:val="28"/>
          <w:szCs w:val="28"/>
          <w:shd w:val="clear" w:color="auto" w:fill="FFFFFF"/>
          <w:lang w:val="vi-VN"/>
        </w:rPr>
        <w:t xml:space="preserve"> Chủ trì, phối hợp với các cơ quan có liên quan trong việc giám sát, kiểm tra, xử lý các vi phạm pháp luật về khai thác và bảo vệ công trình thủy lợi theo quy định hiện hành.</w:t>
      </w:r>
    </w:p>
    <w:p w:rsidR="00BA1444" w:rsidRDefault="00C479FB">
      <w:pPr>
        <w:shd w:val="clear" w:color="auto" w:fill="FFFFFF"/>
        <w:spacing w:before="120" w:after="120" w:line="234" w:lineRule="atLeast"/>
        <w:ind w:firstLine="567"/>
        <w:jc w:val="both"/>
        <w:rPr>
          <w:sz w:val="28"/>
          <w:szCs w:val="28"/>
        </w:rPr>
      </w:pPr>
      <w:r>
        <w:rPr>
          <w:sz w:val="28"/>
          <w:szCs w:val="28"/>
          <w:lang w:val="vi-VN"/>
        </w:rPr>
        <w:t>2. Sở Tài chính</w:t>
      </w:r>
    </w:p>
    <w:p w:rsidR="00BA1444" w:rsidRDefault="00C479FB">
      <w:pPr>
        <w:shd w:val="clear" w:color="auto" w:fill="FFFFFF"/>
        <w:spacing w:before="120" w:after="120" w:line="234" w:lineRule="atLeast"/>
        <w:ind w:firstLine="567"/>
        <w:jc w:val="both"/>
        <w:rPr>
          <w:sz w:val="28"/>
          <w:szCs w:val="28"/>
        </w:rPr>
      </w:pPr>
      <w:r>
        <w:rPr>
          <w:sz w:val="28"/>
          <w:szCs w:val="28"/>
          <w:lang w:val="vi-VN"/>
        </w:rPr>
        <w:t>a) Phối hợp với Sở Nông nghiệp và Môi trường, Ủy ban nhân dân cấp</w:t>
      </w:r>
      <w:r>
        <w:rPr>
          <w:sz w:val="28"/>
          <w:szCs w:val="28"/>
          <w:lang w:val="vi-VN"/>
        </w:rPr>
        <w:t xml:space="preserve"> xã và các tổ chức quản lý, khai thác công trình thủy lợi trong quá trình xem xét, chấp thuận chủ trương đầu tư các dự án liên quan đến phạm vi bảo vệ công trình thủy lợi.</w:t>
      </w:r>
    </w:p>
    <w:p w:rsidR="00BA1444" w:rsidRDefault="00C479FB">
      <w:pPr>
        <w:shd w:val="clear" w:color="auto" w:fill="FFFFFF"/>
        <w:spacing w:before="120" w:after="120" w:line="234" w:lineRule="atLeast"/>
        <w:ind w:firstLine="567"/>
        <w:jc w:val="both"/>
        <w:rPr>
          <w:sz w:val="28"/>
          <w:szCs w:val="28"/>
        </w:rPr>
      </w:pPr>
      <w:r>
        <w:rPr>
          <w:sz w:val="28"/>
          <w:szCs w:val="28"/>
          <w:lang w:val="vi-VN"/>
        </w:rPr>
        <w:t>b) Phối hợp Sở Nông nghiệp và Môi trường và các cơ quan có liên quan tham mưu Ủy ban</w:t>
      </w:r>
      <w:r>
        <w:rPr>
          <w:sz w:val="28"/>
          <w:szCs w:val="28"/>
          <w:lang w:val="vi-VN"/>
        </w:rPr>
        <w:t xml:space="preserve"> nhân dân tỉnh cân đối nguồn kinh phí phục vụ công tác cắm mốc chỉ giới xác định phạm vi bảo vệ công trình thủy lợi theo quy định hiện hành.</w:t>
      </w:r>
    </w:p>
    <w:p w:rsidR="00BA1444" w:rsidRDefault="00C479FB">
      <w:pPr>
        <w:shd w:val="clear" w:color="auto" w:fill="FFFFFF"/>
        <w:spacing w:before="120" w:after="120" w:line="234" w:lineRule="atLeast"/>
        <w:ind w:firstLine="567"/>
        <w:jc w:val="both"/>
        <w:rPr>
          <w:sz w:val="28"/>
          <w:szCs w:val="28"/>
        </w:rPr>
      </w:pPr>
      <w:r>
        <w:rPr>
          <w:sz w:val="28"/>
          <w:szCs w:val="28"/>
          <w:lang w:val="vi-VN"/>
        </w:rPr>
        <w:t>3. Sở Xây dựng</w:t>
      </w:r>
      <w:r>
        <w:rPr>
          <w:sz w:val="28"/>
          <w:szCs w:val="28"/>
        </w:rPr>
        <w:t xml:space="preserve"> chủ trì,</w:t>
      </w:r>
      <w:r>
        <w:rPr>
          <w:sz w:val="28"/>
          <w:szCs w:val="28"/>
          <w:lang w:val="vi-VN"/>
        </w:rPr>
        <w:t xml:space="preserve"> phối hợp với Sở Nông nghiệp và Môi trường, Ủy ban nhân dân cấp xã trong việc xác định phạm </w:t>
      </w:r>
      <w:r>
        <w:rPr>
          <w:sz w:val="28"/>
          <w:szCs w:val="28"/>
          <w:lang w:val="vi-VN"/>
        </w:rPr>
        <w:t>vi bảo vệ công trình thủy lợi có kết hợp giao thông, thực hiện cắm biển báo, chỉ giới đảm bảo an toàn giao thông đối với các tuyến đường được giao quản lý.</w:t>
      </w:r>
    </w:p>
    <w:p w:rsidR="00BA1444" w:rsidRDefault="00C479FB">
      <w:pPr>
        <w:shd w:val="clear" w:color="auto" w:fill="FFFFFF"/>
        <w:spacing w:before="120" w:after="120" w:line="234" w:lineRule="atLeast"/>
        <w:ind w:firstLine="567"/>
        <w:jc w:val="both"/>
        <w:rPr>
          <w:sz w:val="28"/>
          <w:szCs w:val="28"/>
        </w:rPr>
      </w:pPr>
      <w:r>
        <w:rPr>
          <w:sz w:val="28"/>
          <w:szCs w:val="28"/>
          <w:lang w:val="vi-VN"/>
        </w:rPr>
        <w:t xml:space="preserve">4. Sở Văn hóa, Thể thao và Du lịch, Sở Công Thương, Bộ </w:t>
      </w:r>
      <w:r>
        <w:rPr>
          <w:sz w:val="28"/>
          <w:szCs w:val="28"/>
        </w:rPr>
        <w:t>C</w:t>
      </w:r>
      <w:r>
        <w:rPr>
          <w:sz w:val="28"/>
          <w:szCs w:val="28"/>
          <w:lang w:val="vi-VN"/>
        </w:rPr>
        <w:t>hỉ huy Quân sự tỉnh: phối hợp với Sở Nông ng</w:t>
      </w:r>
      <w:r>
        <w:rPr>
          <w:sz w:val="28"/>
          <w:szCs w:val="28"/>
          <w:lang w:val="vi-VN"/>
        </w:rPr>
        <w:t>hiệp và Môi trường và Ủy ban nhân dân cấp xã trong việc quy hoạch, xác định lộ giới, phạm vi bảo vệ công trình thủy lợi nằm trong khu vực do đơn vị mình quản lý theo quy định hiện hành.</w:t>
      </w:r>
    </w:p>
    <w:p w:rsidR="00BA1444" w:rsidRDefault="00C479FB">
      <w:pPr>
        <w:shd w:val="clear" w:color="auto" w:fill="FFFFFF"/>
        <w:spacing w:before="120" w:after="120" w:line="234" w:lineRule="atLeast"/>
        <w:ind w:firstLine="567"/>
        <w:jc w:val="both"/>
        <w:rPr>
          <w:sz w:val="28"/>
          <w:szCs w:val="28"/>
        </w:rPr>
      </w:pPr>
      <w:r>
        <w:rPr>
          <w:sz w:val="28"/>
          <w:szCs w:val="28"/>
          <w:lang w:val="vi-VN"/>
        </w:rPr>
        <w:t xml:space="preserve">5. Sở Khoa học và Công nghệ phối hợp với Sở Nông nghiệp và Môi trường </w:t>
      </w:r>
      <w:r>
        <w:rPr>
          <w:sz w:val="28"/>
          <w:szCs w:val="28"/>
          <w:lang w:val="vi-VN"/>
        </w:rPr>
        <w:t>và Ủy ban nhân dân cấp xã chỉ đạo, hướng dẫn công tác tuyên truyền, phổ biến các quy định của pháp luật về khai thác và bảo vệ công trình thủy lợi và Quy định này để Nhân dân biết, thực hiện.</w:t>
      </w:r>
    </w:p>
    <w:p w:rsidR="00BA1444" w:rsidRDefault="00C479FB">
      <w:pPr>
        <w:shd w:val="clear" w:color="auto" w:fill="FFFFFF"/>
        <w:spacing w:before="120" w:after="120" w:line="234" w:lineRule="atLeast"/>
        <w:ind w:firstLine="567"/>
        <w:jc w:val="both"/>
        <w:rPr>
          <w:sz w:val="28"/>
          <w:szCs w:val="28"/>
        </w:rPr>
      </w:pPr>
      <w:r>
        <w:rPr>
          <w:sz w:val="28"/>
          <w:szCs w:val="28"/>
          <w:lang w:val="vi-VN"/>
        </w:rPr>
        <w:t>6. Công an tỉnh phối hợp với Sở Nông nghiệp và Môi trường, Ủy ba</w:t>
      </w:r>
      <w:r>
        <w:rPr>
          <w:sz w:val="28"/>
          <w:szCs w:val="28"/>
          <w:lang w:val="vi-VN"/>
        </w:rPr>
        <w:t xml:space="preserve">n nhân dân cấp xã có công trình thủy lợi và các tổ chức, cá nhân trực tiếp quản lý khai </w:t>
      </w:r>
      <w:r>
        <w:rPr>
          <w:sz w:val="28"/>
          <w:szCs w:val="28"/>
          <w:lang w:val="vi-VN"/>
        </w:rPr>
        <w:lastRenderedPageBreak/>
        <w:t>thác công trình thủy lợi chỉ đạo, ngăn chặn các hành vi phá hoại, cản trở công tác di dời nhà và công trình trong phạm vi bảo vệ công trình thủy lợi.</w:t>
      </w:r>
    </w:p>
    <w:p w:rsidR="00BA1444" w:rsidRDefault="00C479FB">
      <w:pPr>
        <w:shd w:val="clear" w:color="auto" w:fill="FFFFFF"/>
        <w:spacing w:before="120" w:after="120" w:line="234" w:lineRule="atLeast"/>
        <w:ind w:firstLine="567"/>
        <w:jc w:val="both"/>
        <w:rPr>
          <w:sz w:val="28"/>
          <w:szCs w:val="28"/>
        </w:rPr>
      </w:pPr>
      <w:r>
        <w:rPr>
          <w:sz w:val="28"/>
          <w:szCs w:val="28"/>
          <w:lang w:val="vi-VN"/>
        </w:rPr>
        <w:t>7. Ủy ban nhân dân</w:t>
      </w:r>
      <w:r>
        <w:rPr>
          <w:sz w:val="28"/>
          <w:szCs w:val="28"/>
          <w:lang w:val="vi-VN"/>
        </w:rPr>
        <w:t xml:space="preserve"> cấp xã</w:t>
      </w:r>
    </w:p>
    <w:p w:rsidR="00BA1444" w:rsidRDefault="00C479FB">
      <w:pPr>
        <w:shd w:val="clear" w:color="auto" w:fill="FFFFFF"/>
        <w:spacing w:before="120" w:after="120" w:line="234" w:lineRule="atLeast"/>
        <w:ind w:firstLine="567"/>
        <w:jc w:val="both"/>
        <w:rPr>
          <w:sz w:val="28"/>
          <w:szCs w:val="28"/>
        </w:rPr>
      </w:pPr>
      <w:r>
        <w:rPr>
          <w:sz w:val="28"/>
          <w:szCs w:val="28"/>
          <w:lang w:val="vi-VN"/>
        </w:rPr>
        <w:t>a) Phối hợp Sở Nông nghiệp và Môi trường hướng dẫn, tuyên truyền, phổ biến, kiểm tra, đôn đốc việc thực hiện Quy định này; chỉ đạo, phối hợp các tổ chức quản lý, khai thác công trình thủy lợi, các đơn vị có liên quan trên địa bàn thực hiện Quy định</w:t>
      </w:r>
      <w:r>
        <w:rPr>
          <w:sz w:val="28"/>
          <w:szCs w:val="28"/>
          <w:lang w:val="vi-VN"/>
        </w:rPr>
        <w:t xml:space="preserve"> này và các quy định của pháp luật về khai thác và bảo vệ công trình thủy lợi.</w:t>
      </w:r>
    </w:p>
    <w:p w:rsidR="00BA1444" w:rsidRDefault="00C479FB">
      <w:pPr>
        <w:shd w:val="clear" w:color="auto" w:fill="FFFFFF"/>
        <w:spacing w:before="120" w:after="120" w:line="234" w:lineRule="atLeast"/>
        <w:ind w:firstLine="567"/>
        <w:jc w:val="both"/>
        <w:rPr>
          <w:sz w:val="28"/>
          <w:szCs w:val="28"/>
        </w:rPr>
      </w:pPr>
      <w:r>
        <w:rPr>
          <w:sz w:val="28"/>
          <w:szCs w:val="28"/>
          <w:lang w:val="vi-VN"/>
        </w:rPr>
        <w:t xml:space="preserve">b) Phối hợp Sở Nông nghiệp và Môi trường, các tổ chức quản lý, khai thác công trình thủy lợi trong công tác bảo vệ công trình thủy lợi trên địa bàn theo quy định của pháp luật; </w:t>
      </w:r>
      <w:r>
        <w:rPr>
          <w:sz w:val="28"/>
          <w:szCs w:val="28"/>
          <w:lang w:val="vi-VN"/>
        </w:rPr>
        <w:t>tiếp nhận, quản lý và bảo vệ các mốc chỉ giới phạm vi bảo vệ công trình thủy lợi khi được bàn giao; phối hợp với các tổ chức quản lý, khai thác công trình thủy lợi, các đơn vị có liên quan rà soát hiện trạng sử dụng đất trong phạm vi bảo vệ công trình thủy</w:t>
      </w:r>
      <w:r>
        <w:rPr>
          <w:sz w:val="28"/>
          <w:szCs w:val="28"/>
          <w:lang w:val="vi-VN"/>
        </w:rPr>
        <w:t xml:space="preserve"> lợi để kiến nghị với cơ quan nhà nước có thẩm quyền xử lý theo quy định; kịp thời xử lý những hành vi lấn chiếm, sử dụng trái phép hành lang bảo vệ công trình thủy lợi trên địa bàn theo thẩm quyền. Trường hợp vượt thẩm quyền phải báo cáo cấp có thẩm quyền</w:t>
      </w:r>
      <w:r>
        <w:rPr>
          <w:sz w:val="28"/>
          <w:szCs w:val="28"/>
          <w:lang w:val="vi-VN"/>
        </w:rPr>
        <w:t xml:space="preserve"> cấp trên để xử lý. </w:t>
      </w:r>
    </w:p>
    <w:p w:rsidR="00BA1444" w:rsidRDefault="00C479FB">
      <w:pPr>
        <w:spacing w:after="120"/>
        <w:ind w:firstLine="567"/>
        <w:jc w:val="both"/>
        <w:rPr>
          <w:sz w:val="28"/>
          <w:szCs w:val="28"/>
        </w:rPr>
      </w:pPr>
      <w:r>
        <w:rPr>
          <w:sz w:val="28"/>
          <w:szCs w:val="28"/>
          <w:lang w:val="vi-VN"/>
        </w:rPr>
        <w:t>8. Các tổ chức quản lý, khai thác công trình thủy lợi: Công ty Trách nhiệm hữu hạn Một thành viên Khai thác thủy lợi Miền Nam, Công ty Trách nhiệm hữu hạn Một thành viên Khai thác thủy lợi Tây Ninh, Trung tâm Thủy lợi và Nước sạch</w:t>
      </w:r>
    </w:p>
    <w:p w:rsidR="00BA1444" w:rsidRDefault="00C479FB">
      <w:pPr>
        <w:spacing w:after="120"/>
        <w:ind w:firstLine="567"/>
        <w:jc w:val="both"/>
        <w:rPr>
          <w:sz w:val="18"/>
          <w:szCs w:val="18"/>
        </w:rPr>
      </w:pPr>
      <w:r>
        <w:rPr>
          <w:sz w:val="28"/>
          <w:szCs w:val="28"/>
          <w:lang w:val="vi-VN"/>
        </w:rPr>
        <w:t>a) T</w:t>
      </w:r>
      <w:r>
        <w:rPr>
          <w:sz w:val="28"/>
          <w:szCs w:val="28"/>
          <w:lang w:val="vi-VN"/>
        </w:rPr>
        <w:t xml:space="preserve">heo thẩm quyền quản lý, khai thác và bảo vệ công trình thủy lợi; lập phương án bảo vệ công trình thủy lợi và tổ chức cắm mốc chỉ giới phạm vi bảo vệ công trình thủy lợi theo quy định. Lập và bàn giao hồ sơ quản lý phạm vi bảo vệ công trình cho Ủy ban nhân </w:t>
      </w:r>
      <w:r>
        <w:rPr>
          <w:sz w:val="28"/>
          <w:szCs w:val="28"/>
          <w:lang w:val="vi-VN"/>
        </w:rPr>
        <w:t>dân cấp xã để phối hợp quản lý, khai thác. Giám sát việc thực hiện các nội dung trong giấy phép của tổ chức, cá nhân được cấp phép hoạt động trong phạm vi bảo vệ công trình thủy lợi.</w:t>
      </w:r>
    </w:p>
    <w:p w:rsidR="00BA1444" w:rsidRDefault="00C479FB">
      <w:pPr>
        <w:spacing w:after="120"/>
        <w:ind w:firstLine="567"/>
        <w:jc w:val="both"/>
        <w:rPr>
          <w:sz w:val="18"/>
          <w:szCs w:val="18"/>
        </w:rPr>
      </w:pPr>
      <w:r>
        <w:rPr>
          <w:sz w:val="28"/>
          <w:szCs w:val="28"/>
          <w:lang w:val="vi-VN"/>
        </w:rPr>
        <w:t xml:space="preserve">b) </w:t>
      </w:r>
      <w:r>
        <w:rPr>
          <w:sz w:val="28"/>
          <w:szCs w:val="28"/>
          <w:shd w:val="clear" w:color="auto" w:fill="FFFFFF"/>
          <w:lang w:val="vi-VN"/>
        </w:rPr>
        <w:t>Chủ trì, phối hợp với Ủy ban nhân dân cấp xã rà soát hiện trạng sử dụng đất trong hành lang bảo vệ công trình thủy lợi, kiến nghị với cơ quan nhà nước có thẩm quyền xử lý theo quy định hiện hành.</w:t>
      </w:r>
      <w:r>
        <w:rPr>
          <w:sz w:val="28"/>
          <w:szCs w:val="28"/>
          <w:lang w:val="vi-VN"/>
        </w:rPr>
        <w:t xml:space="preserve"> Thường xuyên kiểm tra, phát hiện, ngăn chặn kịp thời các hàn</w:t>
      </w:r>
      <w:r>
        <w:rPr>
          <w:sz w:val="28"/>
          <w:szCs w:val="28"/>
          <w:lang w:val="vi-VN"/>
        </w:rPr>
        <w:t xml:space="preserve">h vi vi phạm phạm vi bảo vệ công trình thủy lợi và báo cáo các cấp có thẩm quyền để xử lý vi phạm; phối hợp với các sở, ban, ngành, Ủy ban nhân dân các cấp tổ chức tuyên truyền việc thực hiện quy định này trên địa bàn có công trình được giao quản lý, khai </w:t>
      </w:r>
      <w:r>
        <w:rPr>
          <w:sz w:val="28"/>
          <w:szCs w:val="28"/>
          <w:lang w:val="vi-VN"/>
        </w:rPr>
        <w:t>thác.</w:t>
      </w:r>
    </w:p>
    <w:p w:rsidR="00BA1444" w:rsidRDefault="00C479FB">
      <w:pPr>
        <w:spacing w:after="120"/>
        <w:ind w:firstLine="567"/>
        <w:jc w:val="both"/>
        <w:rPr>
          <w:sz w:val="28"/>
          <w:szCs w:val="28"/>
        </w:rPr>
      </w:pPr>
      <w:r>
        <w:rPr>
          <w:sz w:val="28"/>
          <w:szCs w:val="28"/>
          <w:shd w:val="clear" w:color="auto" w:fill="FFFFFF"/>
          <w:lang w:val="vi-VN"/>
        </w:rPr>
        <w:t>9. Trường hợp các văn bản quy phạm pháp luật được viện dẫn tại quy định này được sửa đổi, bổ sung, thay thế bằng văn bản quy phạm pháp luật khác, thì áp dụng theo văn bản sửa đổi, bổ sung, thay thế đó.</w:t>
      </w:r>
    </w:p>
    <w:p w:rsidR="00BA1444" w:rsidRDefault="00C479FB">
      <w:pPr>
        <w:spacing w:after="120"/>
        <w:ind w:firstLine="567"/>
        <w:jc w:val="both"/>
        <w:rPr>
          <w:sz w:val="28"/>
          <w:szCs w:val="28"/>
        </w:rPr>
      </w:pPr>
      <w:r>
        <w:rPr>
          <w:sz w:val="28"/>
          <w:szCs w:val="28"/>
          <w:lang w:val="vi-VN"/>
        </w:rPr>
        <w:t xml:space="preserve">10. Trong quá trình thực hiện, nếu có khó khăn, </w:t>
      </w:r>
      <w:r>
        <w:rPr>
          <w:sz w:val="28"/>
          <w:szCs w:val="28"/>
          <w:lang w:val="vi-VN"/>
        </w:rPr>
        <w:t>vướng mắc, các cơ quan, đơn vị phản ánh về Sở Nông nghiệp và Môi trường để kịp thời tổng hợp, trình Ủy ban nhân dân tỉnh xem xét, sửa đổi</w:t>
      </w:r>
      <w:r>
        <w:rPr>
          <w:sz w:val="28"/>
          <w:szCs w:val="28"/>
        </w:rPr>
        <w:t>,</w:t>
      </w:r>
      <w:r>
        <w:rPr>
          <w:sz w:val="28"/>
          <w:szCs w:val="28"/>
          <w:lang w:val="vi-VN"/>
        </w:rPr>
        <w:t xml:space="preserve"> bổ sung cho phù hợp./.</w:t>
      </w:r>
    </w:p>
    <w:p w:rsidR="00BA1444" w:rsidRDefault="00BA1444">
      <w:pPr>
        <w:tabs>
          <w:tab w:val="left" w:pos="851"/>
        </w:tabs>
        <w:spacing w:before="120"/>
        <w:ind w:firstLine="709"/>
        <w:jc w:val="both"/>
        <w:rPr>
          <w:sz w:val="28"/>
          <w:szCs w:val="28"/>
        </w:rPr>
      </w:pPr>
    </w:p>
    <w:sectPr w:rsidR="00BA1444">
      <w:pgSz w:w="11906" w:h="16838"/>
      <w:pgMar w:top="1134" w:right="1134" w:bottom="1134" w:left="1701" w:header="567"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79FB" w:rsidRDefault="00C479FB">
      <w:r>
        <w:separator/>
      </w:r>
    </w:p>
  </w:endnote>
  <w:endnote w:type="continuationSeparator" w:id="0">
    <w:p w:rsidR="00C479FB" w:rsidRDefault="00C47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79FB" w:rsidRDefault="00C479FB">
      <w:r>
        <w:separator/>
      </w:r>
    </w:p>
  </w:footnote>
  <w:footnote w:type="continuationSeparator" w:id="0">
    <w:p w:rsidR="00C479FB" w:rsidRDefault="00C479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6"/>
        <w:szCs w:val="26"/>
      </w:rPr>
      <w:id w:val="1480500095"/>
      <w:docPartObj>
        <w:docPartGallery w:val="Page Numbers (Top of Page)"/>
        <w:docPartUnique/>
      </w:docPartObj>
    </w:sdtPr>
    <w:sdtEndPr/>
    <w:sdtContent>
      <w:p w:rsidR="00BA1444" w:rsidRDefault="00BA1444">
        <w:pPr>
          <w:pStyle w:val="Header"/>
          <w:jc w:val="center"/>
          <w:rPr>
            <w:rFonts w:ascii="Times New Roman" w:hAnsi="Times New Roman" w:cs="Times New Roman"/>
            <w:sz w:val="26"/>
            <w:szCs w:val="26"/>
          </w:rPr>
        </w:pPr>
      </w:p>
      <w:p w:rsidR="00BA1444" w:rsidRDefault="00C479FB">
        <w:pPr>
          <w:pStyle w:val="Header"/>
          <w:jc w:val="center"/>
          <w:rPr>
            <w:rFonts w:ascii="Times New Roman" w:hAnsi="Times New Roman" w:cs="Times New Roman"/>
            <w:sz w:val="28"/>
            <w:szCs w:val="26"/>
          </w:rPr>
        </w:pPr>
        <w:r>
          <w:rPr>
            <w:rFonts w:ascii="Times New Roman" w:hAnsi="Times New Roman" w:cs="Times New Roman"/>
            <w:sz w:val="28"/>
            <w:szCs w:val="26"/>
          </w:rPr>
          <w:fldChar w:fldCharType="begin"/>
        </w:r>
        <w:r>
          <w:rPr>
            <w:rFonts w:ascii="Times New Roman" w:hAnsi="Times New Roman" w:cs="Times New Roman"/>
            <w:sz w:val="28"/>
            <w:szCs w:val="26"/>
          </w:rPr>
          <w:instrText xml:space="preserve"> PAGE   \* MERGEFORMAT </w:instrText>
        </w:r>
        <w:r>
          <w:rPr>
            <w:rFonts w:ascii="Times New Roman" w:hAnsi="Times New Roman" w:cs="Times New Roman"/>
            <w:sz w:val="28"/>
            <w:szCs w:val="26"/>
          </w:rPr>
          <w:fldChar w:fldCharType="separate"/>
        </w:r>
        <w:r w:rsidR="00BC1E74">
          <w:rPr>
            <w:rFonts w:ascii="Times New Roman" w:hAnsi="Times New Roman" w:cs="Times New Roman"/>
            <w:noProof/>
            <w:sz w:val="28"/>
            <w:szCs w:val="26"/>
          </w:rPr>
          <w:t>2</w:t>
        </w:r>
        <w:r>
          <w:rPr>
            <w:rFonts w:ascii="Times New Roman" w:hAnsi="Times New Roman" w:cs="Times New Roman"/>
            <w:sz w:val="28"/>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1444"/>
    <w:rsid w:val="00BA1444"/>
    <w:rsid w:val="00BC1E74"/>
    <w:rsid w:val="00C47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pPr>
      <w:widowControl w:val="0"/>
      <w:spacing w:before="120"/>
      <w:ind w:left="1211" w:hanging="280"/>
      <w:jc w:val="both"/>
      <w:outlineLvl w:val="0"/>
    </w:pPr>
    <w:rPr>
      <w:b/>
      <w:bCs/>
      <w:sz w:val="28"/>
      <w:szCs w:val="28"/>
      <w:lang w:val="vi-VN"/>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40" w:line="259" w:lineRule="auto"/>
      <w:outlineLvl w:val="3"/>
    </w:pPr>
    <w:rPr>
      <w:rFonts w:asciiTheme="majorHAnsi" w:eastAsiaTheme="majorEastAsia" w:hAnsiTheme="majorHAnsi" w:cstheme="majorBidi"/>
      <w:i/>
      <w:iCs/>
      <w:color w:val="2E74B5" w:themeColor="accent1" w:themeShade="BF"/>
      <w:sz w:val="22"/>
      <w:szCs w:val="22"/>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rmalWeb">
    <w:name w:val="Normal (Web)"/>
    <w:basedOn w:val="Normal"/>
    <w:link w:val="NormalWebChar"/>
    <w:uiPriority w:val="99"/>
    <w:pPr>
      <w:spacing w:before="100" w:beforeAutospacing="1" w:after="100" w:afterAutospacing="1"/>
    </w:pPr>
  </w:style>
  <w:style w:type="character" w:customStyle="1" w:styleId="NormalWebChar">
    <w:name w:val="Normal (Web) Char"/>
    <w:link w:val="NormalWeb"/>
    <w:rPr>
      <w:rFonts w:ascii="Times New Roman" w:eastAsia="Times New Roman" w:hAnsi="Times New Roman" w:cs="Times New Roman"/>
      <w:sz w:val="24"/>
      <w:szCs w:val="24"/>
    </w:rPr>
  </w:style>
  <w:style w:type="table" w:styleId="TableGrid">
    <w:name w:val="Table Grid"/>
    <w:basedOn w:val="TableNormal"/>
    <w:uiPriority w:val="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Times New Roman" w:eastAsia="Times New Roman" w:hAnsi="Times New Roman" w:cs="Times New Roman"/>
      <w:b/>
      <w:bCs/>
      <w:sz w:val="28"/>
      <w:szCs w:val="28"/>
      <w:lang w:val="vi-VN"/>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rPr>
  </w:style>
  <w:style w:type="paragraph" w:styleId="BalloonText">
    <w:name w:val="Balloon Text"/>
    <w:basedOn w:val="Normal"/>
    <w:link w:val="BalloonTextChar"/>
    <w:uiPriority w:val="99"/>
    <w:semiHidden/>
    <w:unhideWhenUsed/>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sz w:val="22"/>
      <w:szCs w:val="22"/>
    </w:rPr>
  </w:style>
  <w:style w:type="character" w:customStyle="1" w:styleId="Vnbnnidung2">
    <w:name w:val="Văn bản nội dung (2)_"/>
    <w:link w:val="Vnbnnidung21"/>
    <w:rPr>
      <w:sz w:val="26"/>
      <w:szCs w:val="26"/>
      <w:shd w:val="clear" w:color="auto" w:fill="FFFFFF"/>
    </w:rPr>
  </w:style>
  <w:style w:type="paragraph" w:customStyle="1" w:styleId="Vnbnnidung21">
    <w:name w:val="Văn bản nội dung (2)1"/>
    <w:basedOn w:val="Normal"/>
    <w:link w:val="Vnbnnidung2"/>
    <w:pPr>
      <w:widowControl w:val="0"/>
      <w:shd w:val="clear" w:color="auto" w:fill="FFFFFF"/>
      <w:spacing w:line="302" w:lineRule="exact"/>
      <w:jc w:val="center"/>
    </w:pPr>
    <w:rPr>
      <w:rFonts w:asciiTheme="minorHAnsi" w:eastAsiaTheme="minorHAnsi" w:hAnsiTheme="minorHAnsi" w:cstheme="minorBidi"/>
      <w:sz w:val="26"/>
      <w:szCs w:val="2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NormalWebChar1">
    <w:name w:val="Normal (Web) Char1"/>
    <w:rPr>
      <w:rFonts w:eastAsia="Times New Roman"/>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pPr>
      <w:widowControl w:val="0"/>
      <w:spacing w:before="120"/>
      <w:ind w:left="1211" w:hanging="280"/>
      <w:jc w:val="both"/>
      <w:outlineLvl w:val="0"/>
    </w:pPr>
    <w:rPr>
      <w:b/>
      <w:bCs/>
      <w:sz w:val="28"/>
      <w:szCs w:val="28"/>
      <w:lang w:val="vi-VN"/>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40" w:line="259" w:lineRule="auto"/>
      <w:outlineLvl w:val="3"/>
    </w:pPr>
    <w:rPr>
      <w:rFonts w:asciiTheme="majorHAnsi" w:eastAsiaTheme="majorEastAsia" w:hAnsiTheme="majorHAnsi" w:cstheme="majorBidi"/>
      <w:i/>
      <w:iCs/>
      <w:color w:val="2E74B5" w:themeColor="accent1" w:themeShade="BF"/>
      <w:sz w:val="22"/>
      <w:szCs w:val="22"/>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rmalWeb">
    <w:name w:val="Normal (Web)"/>
    <w:basedOn w:val="Normal"/>
    <w:link w:val="NormalWebChar"/>
    <w:uiPriority w:val="99"/>
    <w:pPr>
      <w:spacing w:before="100" w:beforeAutospacing="1" w:after="100" w:afterAutospacing="1"/>
    </w:pPr>
  </w:style>
  <w:style w:type="character" w:customStyle="1" w:styleId="NormalWebChar">
    <w:name w:val="Normal (Web) Char"/>
    <w:link w:val="NormalWeb"/>
    <w:rPr>
      <w:rFonts w:ascii="Times New Roman" w:eastAsia="Times New Roman" w:hAnsi="Times New Roman" w:cs="Times New Roman"/>
      <w:sz w:val="24"/>
      <w:szCs w:val="24"/>
    </w:rPr>
  </w:style>
  <w:style w:type="table" w:styleId="TableGrid">
    <w:name w:val="Table Grid"/>
    <w:basedOn w:val="TableNormal"/>
    <w:uiPriority w:val="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Times New Roman" w:eastAsia="Times New Roman" w:hAnsi="Times New Roman" w:cs="Times New Roman"/>
      <w:b/>
      <w:bCs/>
      <w:sz w:val="28"/>
      <w:szCs w:val="28"/>
      <w:lang w:val="vi-VN"/>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rPr>
  </w:style>
  <w:style w:type="paragraph" w:styleId="BalloonText">
    <w:name w:val="Balloon Text"/>
    <w:basedOn w:val="Normal"/>
    <w:link w:val="BalloonTextChar"/>
    <w:uiPriority w:val="99"/>
    <w:semiHidden/>
    <w:unhideWhenUsed/>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sz w:val="22"/>
      <w:szCs w:val="22"/>
    </w:rPr>
  </w:style>
  <w:style w:type="character" w:customStyle="1" w:styleId="Vnbnnidung2">
    <w:name w:val="Văn bản nội dung (2)_"/>
    <w:link w:val="Vnbnnidung21"/>
    <w:rPr>
      <w:sz w:val="26"/>
      <w:szCs w:val="26"/>
      <w:shd w:val="clear" w:color="auto" w:fill="FFFFFF"/>
    </w:rPr>
  </w:style>
  <w:style w:type="paragraph" w:customStyle="1" w:styleId="Vnbnnidung21">
    <w:name w:val="Văn bản nội dung (2)1"/>
    <w:basedOn w:val="Normal"/>
    <w:link w:val="Vnbnnidung2"/>
    <w:pPr>
      <w:widowControl w:val="0"/>
      <w:shd w:val="clear" w:color="auto" w:fill="FFFFFF"/>
      <w:spacing w:line="302" w:lineRule="exact"/>
      <w:jc w:val="center"/>
    </w:pPr>
    <w:rPr>
      <w:rFonts w:asciiTheme="minorHAnsi" w:eastAsiaTheme="minorHAnsi" w:hAnsiTheme="minorHAnsi" w:cstheme="minorBidi"/>
      <w:sz w:val="26"/>
      <w:szCs w:val="2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NormalWebChar1">
    <w:name w:val="Normal (Web) Char1"/>
    <w:rPr>
      <w:rFonts w:eastAsia="Times New Roman"/>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nghi-dinh-114-2018-nd-cp-quan-ly-an-toan-dap-ho-chua-nuoc-393268.aspx"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33860-18FB-40C7-920F-3660B2A9A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2485</Words>
  <Characters>14165</Characters>
  <Application>Microsoft Office Word</Application>
  <DocSecurity>0</DocSecurity>
  <Lines>118</Lines>
  <Paragraphs>33</Paragraphs>
  <ScaleCrop>false</ScaleCrop>
  <Company/>
  <LinksUpToDate>false</LinksUpToDate>
  <CharactersWithSpaces>16617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13</cp:revision>
  <dcterms:created xsi:type="dcterms:W3CDTF">2026-07-09T04:05:00Z</dcterms:created>
  <dcterms:modified xsi:type="dcterms:W3CDTF">2026-07-27T07:49:00Z</dcterms:modified>
</cp:coreProperties>
</file>