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217" w:type="dxa"/>
        <w:tblInd w:w="-34" w:type="dxa"/>
        <w:tblLayout w:type="fixed"/>
        <w:tblLook w:val="04A0" w:firstRow="1" w:lastRow="0" w:firstColumn="1" w:lastColumn="0" w:noHBand="0" w:noVBand="1"/>
      </w:tblPr>
      <w:tblGrid>
        <w:gridCol w:w="3403"/>
        <w:gridCol w:w="5814"/>
      </w:tblGrid>
      <w:tr w:rsidR="00CF4525">
        <w:trPr>
          <w:trHeight w:val="993"/>
        </w:trPr>
        <w:tc>
          <w:tcPr>
            <w:tcW w:w="3403" w:type="dxa"/>
          </w:tcPr>
          <w:p w:rsidR="00CF4525" w:rsidRDefault="00A3473B">
            <w:pPr>
              <w:tabs>
                <w:tab w:val="left" w:pos="1530"/>
                <w:tab w:val="left" w:pos="3119"/>
              </w:tabs>
              <w:jc w:val="center"/>
              <w:rPr>
                <w:rFonts w:eastAsia="Batang"/>
                <w:b/>
                <w:sz w:val="26"/>
                <w:lang w:eastAsia="ko-KR"/>
              </w:rPr>
            </w:pPr>
            <w:r>
              <w:rPr>
                <w:sz w:val="26"/>
              </w:rPr>
              <w:br w:type="page"/>
            </w:r>
            <w:r>
              <w:rPr>
                <w:sz w:val="26"/>
              </w:rPr>
              <w:br w:type="page"/>
            </w:r>
            <w:r>
              <w:rPr>
                <w:sz w:val="26"/>
              </w:rPr>
              <w:br w:type="page"/>
            </w:r>
            <w:r>
              <w:rPr>
                <w:b/>
                <w:sz w:val="26"/>
              </w:rPr>
              <w:t>HỘI ĐỒNG NHÂN DÂN</w:t>
            </w:r>
          </w:p>
          <w:p w:rsidR="00CF4525" w:rsidRDefault="00C30E67">
            <w:pPr>
              <w:tabs>
                <w:tab w:val="left" w:pos="1530"/>
                <w:tab w:val="left" w:pos="3119"/>
              </w:tabs>
              <w:spacing w:line="276" w:lineRule="auto"/>
              <w:jc w:val="center"/>
              <w:rPr>
                <w:b/>
                <w:sz w:val="26"/>
              </w:rPr>
            </w:pPr>
            <w:r>
              <w:rPr>
                <w:noProof/>
                <w:sz w:val="26"/>
                <w:szCs w:val="26"/>
              </w:rPr>
              <mc:AlternateContent>
                <mc:Choice Requires="wps">
                  <w:drawing>
                    <wp:anchor distT="4294967294" distB="4294967294" distL="114300" distR="114300" simplePos="0" relativeHeight="251656192" behindDoc="0" locked="0" layoutInCell="1" allowOverlap="1" wp14:anchorId="3B6BD130" wp14:editId="3244E77E">
                      <wp:simplePos x="0" y="0"/>
                      <wp:positionH relativeFrom="column">
                        <wp:posOffset>575310</wp:posOffset>
                      </wp:positionH>
                      <wp:positionV relativeFrom="paragraph">
                        <wp:posOffset>223520</wp:posOffset>
                      </wp:positionV>
                      <wp:extent cx="838200" cy="0"/>
                      <wp:effectExtent l="0" t="0" r="19050"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8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CD9CB4" id="Straight Connector 8" o:spid="_x0000_s1026" style="position:absolute;z-index:25165619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5.3pt,17.6pt" to="111.3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"/>
                  </w:pict>
                </mc:Fallback>
              </mc:AlternateContent>
            </w:r>
            <w:r w:rsidR="00A3473B">
              <w:rPr>
                <w:b/>
                <w:sz w:val="26"/>
              </w:rPr>
              <w:t>TỈNH THANH HÓA</w:t>
            </w:r>
          </w:p>
          <w:p w:rsidR="00CF4525" w:rsidRPr="00FB6720" w:rsidRDefault="00A84CBD">
            <w:pPr>
              <w:tabs>
                <w:tab w:val="left" w:pos="1530"/>
                <w:tab w:val="left" w:pos="3119"/>
              </w:tabs>
              <w:spacing w:before="120"/>
              <w:jc w:val="center"/>
              <w:rPr>
                <w:bCs/>
              </w:rPr>
            </w:pPr>
            <w:r>
              <w:rPr>
                <w:bCs/>
              </w:rPr>
              <w:t>Số: 06</w:t>
            </w:r>
            <w:r w:rsidR="00A3473B" w:rsidRPr="00FB6720">
              <w:rPr>
                <w:bCs/>
              </w:rPr>
              <w:t>/2026/NQ-HĐND</w:t>
            </w:r>
          </w:p>
          <w:p w:rsidR="00CF4525" w:rsidRDefault="00CF4525">
            <w:pPr>
              <w:tabs>
                <w:tab w:val="left" w:pos="1530"/>
                <w:tab w:val="left" w:pos="3119"/>
              </w:tabs>
              <w:jc w:val="center"/>
              <w:rPr>
                <w:b/>
                <w:sz w:val="26"/>
                <w:lang w:eastAsia="ko-KR"/>
              </w:rPr>
            </w:pPr>
          </w:p>
        </w:tc>
        <w:tc>
          <w:tcPr>
            <w:tcW w:w="5814" w:type="dxa"/>
            <w:hideMark/>
          </w:tcPr>
          <w:p w:rsidR="00CF4525" w:rsidRDefault="00A3473B">
            <w:pPr>
              <w:tabs>
                <w:tab w:val="left" w:pos="1530"/>
                <w:tab w:val="left" w:pos="3119"/>
              </w:tabs>
              <w:jc w:val="center"/>
              <w:rPr>
                <w:rFonts w:eastAsia="Batang"/>
                <w:b/>
                <w:sz w:val="26"/>
                <w:lang w:eastAsia="ko-KR"/>
              </w:rPr>
            </w:pPr>
            <w:r>
              <w:rPr>
                <w:b/>
                <w:sz w:val="26"/>
              </w:rPr>
              <w:t>CỘNG HÒA XÃ HỘI CHỦ NGHĨA VIỆT NAM</w:t>
            </w:r>
          </w:p>
          <w:p w:rsidR="00CF4525" w:rsidRDefault="00A3473B">
            <w:pPr>
              <w:tabs>
                <w:tab w:val="left" w:pos="1530"/>
                <w:tab w:val="left" w:pos="3119"/>
              </w:tabs>
              <w:spacing w:line="276" w:lineRule="auto"/>
              <w:jc w:val="center"/>
              <w:rPr>
                <w:b/>
              </w:rPr>
            </w:pPr>
            <w:r>
              <w:rPr>
                <w:noProof/>
              </w:rPr>
              <mc:AlternateContent>
                <mc:Choice Requires="wps">
                  <w:drawing>
                    <wp:anchor distT="4294967294" distB="4294967294" distL="114300" distR="114300" simplePos="0" relativeHeight="251657216" behindDoc="0" locked="0" layoutInCell="1" allowOverlap="1" wp14:anchorId="42807119" wp14:editId="547F99DB">
                      <wp:simplePos x="0" y="0"/>
                      <wp:positionH relativeFrom="column">
                        <wp:posOffset>640715</wp:posOffset>
                      </wp:positionH>
                      <wp:positionV relativeFrom="paragraph">
                        <wp:posOffset>221615</wp:posOffset>
                      </wp:positionV>
                      <wp:extent cx="2247900" cy="0"/>
                      <wp:effectExtent l="0" t="0" r="19050" b="1905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479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62B7ADD" id="_x0000_t32" coordsize="21600,21600" o:spt="32" o:oned="t" path="m,l21600,21600e" filled="f">
                      <v:path arrowok="t" fillok="f" o:connecttype="none"/>
                      <o:lock v:ext="edit" shapetype="t"/>
                    </v:shapetype>
                    <v:shape id="Straight Arrow Connector 7" o:spid="_x0000_s1026" type="#_x0000_t32" style="position:absolute;margin-left:50.45pt;margin-top:17.45pt;width:177pt;height:0;z-index:25165721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"/>
                  </w:pict>
                </mc:Fallback>
              </mc:AlternateContent>
            </w:r>
            <w:r>
              <w:rPr>
                <w:b/>
              </w:rPr>
              <w:t>Độc lập - Tự do - Hạnh phúc</w:t>
            </w:r>
          </w:p>
          <w:p w:rsidR="00CF4525" w:rsidRDefault="00A3473B">
            <w:pPr>
              <w:tabs>
                <w:tab w:val="left" w:pos="1530"/>
                <w:tab w:val="left" w:pos="3119"/>
              </w:tabs>
              <w:spacing w:before="120"/>
              <w:rPr>
                <w:b/>
                <w:sz w:val="26"/>
                <w:lang w:eastAsia="ko-KR"/>
              </w:rPr>
            </w:pPr>
            <w:r>
              <w:rPr>
                <w:i/>
              </w:rPr>
              <w:t xml:space="preserve"> </w:t>
            </w:r>
            <w:r w:rsidR="00CF7E8B">
              <w:rPr>
                <w:i/>
              </w:rPr>
              <w:t xml:space="preserve">          Thanh Hóa, ngày 27 tháng 5</w:t>
            </w:r>
            <w:r>
              <w:rPr>
                <w:i/>
              </w:rPr>
              <w:t xml:space="preserve"> năm 2026</w:t>
            </w:r>
          </w:p>
        </w:tc>
      </w:tr>
    </w:tbl>
    <w:p w:rsidR="00CF4525" w:rsidRDefault="00CF4525">
      <w:pPr>
        <w:pStyle w:val="Heading1"/>
        <w:spacing w:before="120"/>
        <w:jc w:val="center"/>
        <w:rPr>
          <w:rFonts w:ascii="Times New Roman" w:hAnsi="Times New Roman"/>
          <w:b/>
          <w:szCs w:val="28"/>
        </w:rPr>
      </w:pPr>
    </w:p>
    <w:p w:rsidR="00CF4525" w:rsidRDefault="00A3473B">
      <w:pPr>
        <w:pStyle w:val="Heading1"/>
        <w:jc w:val="center"/>
        <w:rPr>
          <w:rFonts w:ascii="Times New Roman" w:hAnsi="Times New Roman"/>
          <w:b/>
          <w:szCs w:val="28"/>
        </w:rPr>
      </w:pPr>
      <w:r>
        <w:rPr>
          <w:rFonts w:ascii="Times New Roman" w:hAnsi="Times New Roman"/>
          <w:b/>
          <w:szCs w:val="28"/>
        </w:rPr>
        <w:t>NGHỊ QUYẾT</w:t>
      </w:r>
    </w:p>
    <w:p w:rsidR="001E2007" w:rsidRDefault="00A3473B">
      <w:pPr>
        <w:jc w:val="center"/>
        <w:rPr>
          <w:b/>
        </w:rPr>
      </w:pPr>
      <w:r>
        <w:rPr>
          <w:b/>
        </w:rPr>
        <w:t xml:space="preserve">Bãi bỏ Nghị quyết số 110/2018/NQ-HĐND ngày </w:t>
      </w:r>
      <w:r w:rsidR="00CC1A11">
        <w:rPr>
          <w:b/>
        </w:rPr>
        <w:t xml:space="preserve">11 tháng 7 năm </w:t>
      </w:r>
      <w:r>
        <w:rPr>
          <w:b/>
        </w:rPr>
        <w:t>2018</w:t>
      </w:r>
    </w:p>
    <w:p w:rsidR="001E2007" w:rsidRDefault="00A3473B">
      <w:pPr>
        <w:jc w:val="center"/>
        <w:rPr>
          <w:b/>
        </w:rPr>
      </w:pPr>
      <w:r>
        <w:rPr>
          <w:b/>
        </w:rPr>
        <w:t xml:space="preserve"> của Hội đồng nhân dân tỉnh quy định thời hạn phê chuẩn quyết toán </w:t>
      </w:r>
    </w:p>
    <w:p w:rsidR="00CF4525" w:rsidRPr="001E2007" w:rsidRDefault="00A3473B">
      <w:pPr>
        <w:jc w:val="center"/>
        <w:rPr>
          <w:b/>
          <w:spacing w:val="-4"/>
        </w:rPr>
      </w:pPr>
      <w:r w:rsidRPr="001E2007">
        <w:rPr>
          <w:b/>
          <w:spacing w:val="-4"/>
        </w:rPr>
        <w:t>ngân sách cấp xã, cấp huyện và thời hạn Ủy ban nhân dân các cấp gửi báo cáo quyết toán ngân sách hàng năm trên địa bàn tỉnh Thanh Hóa</w:t>
      </w:r>
    </w:p>
    <w:p w:rsidR="00CF4525" w:rsidRDefault="003A476E">
      <w:pPr>
        <w:spacing w:before="60"/>
        <w:jc w:val="center"/>
        <w:rPr>
          <w:b/>
          <w:sz w:val="34"/>
        </w:rPr>
      </w:pPr>
      <w:r>
        <w:rPr>
          <w:b/>
          <w:noProof/>
          <w:sz w:val="34"/>
        </w:rPr>
        <mc:AlternateContent>
          <mc:Choice Requires="wps">
            <w:drawing>
              <wp:anchor distT="0" distB="0" distL="114300" distR="114300" simplePos="0" relativeHeight="251665408" behindDoc="0" locked="0" layoutInCell="1" allowOverlap="1">
                <wp:simplePos x="0" y="0"/>
                <wp:positionH relativeFrom="column">
                  <wp:posOffset>2120264</wp:posOffset>
                </wp:positionH>
                <wp:positionV relativeFrom="paragraph">
                  <wp:posOffset>46355</wp:posOffset>
                </wp:positionV>
                <wp:extent cx="157162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15716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48507BD" id="Straight Connector 1" o:spid="_x0000_s1026" style="position:absolute;flip:y;z-index:251665408;visibility:visible;mso-wrap-style:square;mso-wrap-distance-left:9pt;mso-wrap-distance-top:0;mso-wrap-distance-right:9pt;mso-wrap-distance-bottom:0;mso-position-horizontal:absolute;mso-position-horizontal-relative:text;mso-position-vertical:absolute;mso-position-vertical-relative:text" from="166.95pt,3.65pt" to="290.7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" strokecolor="black [3040]"/>
            </w:pict>
          </mc:Fallback>
        </mc:AlternateContent>
      </w:r>
    </w:p>
    <w:p w:rsidR="003A476E" w:rsidRDefault="003A476E" w:rsidP="003A476E">
      <w:pPr>
        <w:spacing w:before="100" w:after="100" w:line="247" w:lineRule="auto"/>
        <w:ind w:firstLine="720"/>
        <w:jc w:val="both"/>
        <w:rPr>
          <w:rFonts w:eastAsia="MS Mincho"/>
          <w:i/>
          <w:lang w:val="vi-VN" w:eastAsia="vi-VN" w:bidi="vi-VN"/>
        </w:rPr>
      </w:pPr>
      <w:r>
        <w:rPr>
          <w:rFonts w:eastAsia="MS Mincho"/>
          <w:i/>
          <w:lang w:val="vi-VN" w:eastAsia="vi-VN" w:bidi="vi-VN"/>
        </w:rPr>
        <w:t xml:space="preserve">Căn cứ Luật Tổ chức chính quyền địa phương </w:t>
      </w:r>
      <w:r>
        <w:rPr>
          <w:rFonts w:eastAsia="MS Mincho"/>
          <w:i/>
          <w:lang w:eastAsia="vi-VN" w:bidi="vi-VN"/>
        </w:rPr>
        <w:t>số 72/2025/QH15</w:t>
      </w:r>
      <w:r>
        <w:rPr>
          <w:rFonts w:eastAsia="MS Mincho"/>
          <w:i/>
          <w:lang w:val="vi-VN" w:eastAsia="vi-VN" w:bidi="vi-VN"/>
        </w:rPr>
        <w:t>;</w:t>
      </w:r>
    </w:p>
    <w:p w:rsidR="003A476E" w:rsidRDefault="003A476E" w:rsidP="003A476E">
      <w:pPr>
        <w:spacing w:before="100" w:after="100" w:line="247" w:lineRule="auto"/>
        <w:ind w:firstLine="720"/>
        <w:jc w:val="both"/>
        <w:rPr>
          <w:rFonts w:eastAsia="Calibri"/>
          <w:i/>
        </w:rPr>
      </w:pPr>
      <w:r>
        <w:rPr>
          <w:rFonts w:eastAsia="Calibri"/>
          <w:i/>
        </w:rPr>
        <w:t>Căn cứ Luật Ban hành văn bản quy phạm pháp luật số 64/2025/QH15 được sửa đổi, bổ sung bởi Luật số 87/2025/QH15;</w:t>
      </w:r>
    </w:p>
    <w:p w:rsidR="003A476E" w:rsidRDefault="003A476E" w:rsidP="003A476E">
      <w:pPr>
        <w:shd w:val="clear" w:color="auto" w:fill="FFFFFF"/>
        <w:spacing w:before="80" w:after="80" w:line="247" w:lineRule="auto"/>
        <w:ind w:firstLine="720"/>
        <w:jc w:val="both"/>
        <w:rPr>
          <w:rFonts w:eastAsia="Calibri"/>
          <w:i/>
        </w:rPr>
      </w:pPr>
      <w:r>
        <w:rPr>
          <w:rFonts w:eastAsia="Calibri"/>
          <w:i/>
          <w:spacing w:val="-8"/>
        </w:rPr>
        <w:t>Căn cứ Luật Ngân sách Nhà nước số 89/2025/QH15</w:t>
      </w:r>
      <w:r>
        <w:rPr>
          <w:rFonts w:eastAsia="Calibri"/>
          <w:i/>
        </w:rPr>
        <w:t>;</w:t>
      </w:r>
    </w:p>
    <w:p w:rsidR="003A476E" w:rsidRDefault="003A476E" w:rsidP="003A476E">
      <w:pPr>
        <w:spacing w:before="100" w:after="100" w:line="247" w:lineRule="auto"/>
        <w:ind w:firstLine="720"/>
        <w:jc w:val="both"/>
        <w:rPr>
          <w:rFonts w:eastAsia="Calibri"/>
          <w:i/>
        </w:rPr>
      </w:pPr>
      <w:r>
        <w:rPr>
          <w:rFonts w:eastAsia="Calibri"/>
          <w:i/>
        </w:rPr>
        <w:t>Căn cứ Nghị định số 78/2025/NĐ-CP của Chính phủ quy định chi tiết một số điều và biện pháp để tổ chức, hướng dẫn thi hành Luật Ban hành văn bản quy phạm pháp luật được sửa đổi, bổ sung bởi Nghị định số 187/2025/NĐ-CP;</w:t>
      </w:r>
    </w:p>
    <w:p w:rsidR="003A476E" w:rsidRDefault="003A476E" w:rsidP="003A476E">
      <w:pPr>
        <w:spacing w:before="60" w:after="60" w:line="264" w:lineRule="auto"/>
        <w:ind w:firstLine="720"/>
        <w:jc w:val="both"/>
        <w:rPr>
          <w:i/>
        </w:rPr>
      </w:pPr>
      <w:r>
        <w:rPr>
          <w:rFonts w:eastAsia="Calibri"/>
          <w:i/>
        </w:rPr>
        <w:t xml:space="preserve">Căn cứ Nghị định số </w:t>
      </w:r>
      <w:r>
        <w:rPr>
          <w:i/>
        </w:rPr>
        <w:t>73/2026/NĐ-CP của Chính phủ quy định chi tiết và hướng dẫn thi hành một số điều của Luật Ngân sách nhà nước;</w:t>
      </w:r>
    </w:p>
    <w:p w:rsidR="00CF4525" w:rsidRDefault="003A476E">
      <w:pPr>
        <w:spacing w:before="60" w:after="60" w:line="264" w:lineRule="auto"/>
        <w:ind w:firstLine="561"/>
        <w:jc w:val="both"/>
        <w:rPr>
          <w:i/>
        </w:rPr>
      </w:pPr>
      <w:r>
        <w:rPr>
          <w:i/>
        </w:rPr>
        <w:t xml:space="preserve"> </w:t>
      </w:r>
      <w:r w:rsidR="00AB1DF6">
        <w:rPr>
          <w:i/>
        </w:rPr>
        <w:t>Theo đề nghị của Ủy ban nhân dân tỉnh tại</w:t>
      </w:r>
      <w:r>
        <w:rPr>
          <w:i/>
        </w:rPr>
        <w:t xml:space="preserve"> Tờ trình số 45</w:t>
      </w:r>
      <w:r w:rsidR="00A3473B">
        <w:rPr>
          <w:i/>
        </w:rPr>
        <w:t xml:space="preserve">/TTr-UBND </w:t>
      </w:r>
      <w:r>
        <w:rPr>
          <w:i/>
        </w:rPr>
        <w:t xml:space="preserve">ngày 04 tháng 5 năm </w:t>
      </w:r>
      <w:r w:rsidR="00A3473B">
        <w:rPr>
          <w:i/>
        </w:rPr>
        <w:t xml:space="preserve">2026 về việc bãi bỏ Nghị quyết số </w:t>
      </w:r>
      <w:r>
        <w:rPr>
          <w:i/>
        </w:rPr>
        <w:t xml:space="preserve">110/2018/NQ-HĐND ngày 11 tháng 7 năm </w:t>
      </w:r>
      <w:r w:rsidR="00A3473B">
        <w:rPr>
          <w:i/>
        </w:rPr>
        <w:t>20</w:t>
      </w:r>
      <w:r w:rsidR="00356B24">
        <w:rPr>
          <w:i/>
        </w:rPr>
        <w:t>18 của Hội đồng nhân dân tỉnh</w:t>
      </w:r>
      <w:r w:rsidR="00A3473B">
        <w:rPr>
          <w:i/>
        </w:rPr>
        <w:t xml:space="preserve"> quy định thời hạn phê chuẩn quyết toán ngân sách cấp xã, cấp huyện và thời hạn Ủy ban nhân dân các cấp gửi báo cáo quyết toán ngân sách hàng năm trên địa bàn tỉnh Thanh Hóa; Báo cáo thẩm tra số</w:t>
      </w:r>
      <w:r w:rsidR="00572D8C">
        <w:rPr>
          <w:i/>
        </w:rPr>
        <w:t xml:space="preserve"> 877/BC-KTNS ngày 25</w:t>
      </w:r>
      <w:r w:rsidR="001E2007">
        <w:rPr>
          <w:i/>
        </w:rPr>
        <w:t xml:space="preserve"> tháng </w:t>
      </w:r>
      <w:r>
        <w:rPr>
          <w:i/>
        </w:rPr>
        <w:t>5</w:t>
      </w:r>
      <w:r w:rsidR="001E2007">
        <w:rPr>
          <w:i/>
        </w:rPr>
        <w:t xml:space="preserve"> năm </w:t>
      </w:r>
      <w:r w:rsidR="00A3473B">
        <w:rPr>
          <w:i/>
        </w:rPr>
        <w:t>2026 của Ban Kinh tế - Ngân sách Hội đồng nhân dân tỉnh; ý kiến thảo luận của đại biểu Hộ</w:t>
      </w:r>
      <w:r>
        <w:rPr>
          <w:i/>
        </w:rPr>
        <w:t>i đồng nhân dân tỉnh tại Kỳ họp;</w:t>
      </w:r>
    </w:p>
    <w:p w:rsidR="00CF4525" w:rsidRDefault="00A3473B">
      <w:pPr>
        <w:spacing w:before="60" w:after="60" w:line="264" w:lineRule="auto"/>
        <w:ind w:firstLine="561"/>
        <w:jc w:val="both"/>
        <w:rPr>
          <w:i/>
        </w:rPr>
      </w:pPr>
      <w:r>
        <w:rPr>
          <w:i/>
        </w:rPr>
        <w:t xml:space="preserve">Hội đồng nhân dân tỉnh </w:t>
      </w:r>
      <w:r w:rsidR="00AB1DF6">
        <w:rPr>
          <w:i/>
        </w:rPr>
        <w:t xml:space="preserve">Thanh Hóa </w:t>
      </w:r>
      <w:r>
        <w:rPr>
          <w:i/>
        </w:rPr>
        <w:t>ban hành Nghị quyết bãi bỏ</w:t>
      </w:r>
      <w:r>
        <w:t xml:space="preserve"> </w:t>
      </w:r>
      <w:r>
        <w:rPr>
          <w:i/>
        </w:rPr>
        <w:t>Nghị qu</w:t>
      </w:r>
      <w:r w:rsidR="003A476E">
        <w:rPr>
          <w:i/>
        </w:rPr>
        <w:t>yết s</w:t>
      </w:r>
      <w:r w:rsidR="00CC1A11">
        <w:rPr>
          <w:i/>
        </w:rPr>
        <w:t>ố 110/2018/NQ-HĐND ngày 11 tháng</w:t>
      </w:r>
      <w:r w:rsidR="003A476E">
        <w:rPr>
          <w:i/>
        </w:rPr>
        <w:t xml:space="preserve"> 7 năm </w:t>
      </w:r>
      <w:r>
        <w:rPr>
          <w:i/>
        </w:rPr>
        <w:t xml:space="preserve">2018 của Hội đồng nhân dân tỉnh về quy định thời hạn phê chuẩn quyết toán ngân sách cấp xã, cấp huyện và thời hạn Ủy ban nhân dân các cấp gửi báo cáo quyết toán ngân sách hàng năm trên địa bàn tỉnh Thanh Hóa. </w:t>
      </w:r>
    </w:p>
    <w:p w:rsidR="00CF4525" w:rsidRDefault="00CF4525">
      <w:pPr>
        <w:spacing w:before="60" w:after="60" w:line="264" w:lineRule="auto"/>
        <w:ind w:firstLine="561"/>
        <w:jc w:val="both"/>
        <w:rPr>
          <w:b/>
          <w:sz w:val="8"/>
        </w:rPr>
      </w:pPr>
    </w:p>
    <w:p w:rsidR="00CF4525" w:rsidRDefault="00A3473B" w:rsidP="00025FF1">
      <w:pPr>
        <w:spacing w:before="60" w:after="60" w:line="264" w:lineRule="auto"/>
        <w:ind w:firstLine="561"/>
        <w:jc w:val="both"/>
      </w:pPr>
      <w:r>
        <w:rPr>
          <w:b/>
        </w:rPr>
        <w:t>Điều 1.</w:t>
      </w:r>
      <w:r>
        <w:t xml:space="preserve"> Bãi bỏ toàn bộ Nghị qu</w:t>
      </w:r>
      <w:r w:rsidR="003A476E">
        <w:t xml:space="preserve">yết số 110/2018/NQ-HĐND ngày 11 tháng 7 năm </w:t>
      </w:r>
      <w:r>
        <w:t>201</w:t>
      </w:r>
      <w:r w:rsidR="0088501B">
        <w:t xml:space="preserve">8 của Hội đồng nhân dân tỉnh </w:t>
      </w:r>
      <w:bookmarkStart w:id="0" w:name="_GoBack"/>
      <w:bookmarkEnd w:id="0"/>
      <w:r>
        <w:t>quy định thời hạn phê chuẩn quyết toán ngân sách cấp xã, cấp huyện và thời hạn Ủy ban nhân dân các cấp gửi báo cáo quyết toán ngân sách hàng năm trên địa bàn tỉnh Thanh Hóa.</w:t>
      </w:r>
    </w:p>
    <w:p w:rsidR="00C2199D" w:rsidRDefault="00C2199D" w:rsidP="00025FF1">
      <w:pPr>
        <w:widowControl w:val="0"/>
        <w:pBdr>
          <w:top w:val="dotted" w:sz="4" w:space="0" w:color="FFFFFF"/>
          <w:left w:val="dotted" w:sz="4" w:space="0" w:color="FFFFFF"/>
          <w:bottom w:val="dotted" w:sz="4" w:space="0" w:color="FFFFFF"/>
          <w:right w:val="dotted" w:sz="4" w:space="0" w:color="FFFFFF"/>
        </w:pBdr>
        <w:shd w:val="clear" w:color="auto" w:fill="FFFFFF"/>
        <w:spacing w:before="100" w:after="100" w:line="247" w:lineRule="auto"/>
        <w:ind w:firstLine="561"/>
        <w:rPr>
          <w:rFonts w:eastAsia="Calibri"/>
          <w:b/>
          <w:bCs/>
        </w:rPr>
      </w:pPr>
    </w:p>
    <w:p w:rsidR="003A476E" w:rsidRDefault="003A476E" w:rsidP="00025FF1">
      <w:pPr>
        <w:widowControl w:val="0"/>
        <w:pBdr>
          <w:top w:val="dotted" w:sz="4" w:space="0" w:color="FFFFFF"/>
          <w:left w:val="dotted" w:sz="4" w:space="0" w:color="FFFFFF"/>
          <w:bottom w:val="dotted" w:sz="4" w:space="0" w:color="FFFFFF"/>
          <w:right w:val="dotted" w:sz="4" w:space="0" w:color="FFFFFF"/>
        </w:pBdr>
        <w:shd w:val="clear" w:color="auto" w:fill="FFFFFF"/>
        <w:spacing w:before="100" w:after="100" w:line="247" w:lineRule="auto"/>
        <w:ind w:firstLine="561"/>
        <w:rPr>
          <w:rFonts w:eastAsia="Calibri"/>
          <w:b/>
          <w:bCs/>
        </w:rPr>
      </w:pPr>
      <w:r>
        <w:rPr>
          <w:rFonts w:eastAsia="Calibri"/>
          <w:b/>
          <w:bCs/>
        </w:rPr>
        <w:lastRenderedPageBreak/>
        <w:t xml:space="preserve">Điều 2. </w:t>
      </w:r>
      <w:r w:rsidR="00AB1DF6">
        <w:rPr>
          <w:rFonts w:eastAsia="Calibri"/>
          <w:b/>
          <w:bCs/>
        </w:rPr>
        <w:t>Điều khoản thi hành</w:t>
      </w:r>
    </w:p>
    <w:p w:rsidR="00537255" w:rsidRDefault="00537255" w:rsidP="002C509B">
      <w:pPr>
        <w:spacing w:before="120" w:after="120" w:line="252" w:lineRule="auto"/>
        <w:ind w:firstLine="561"/>
        <w:jc w:val="both"/>
        <w:rPr>
          <w:bCs/>
          <w:lang w:val="de-DE"/>
        </w:rPr>
      </w:pPr>
      <w:bookmarkStart w:id="1" w:name="_Hlk209789388"/>
      <w:bookmarkStart w:id="2" w:name="_Hlk216245230"/>
      <w:r>
        <w:rPr>
          <w:lang w:val="af-ZA"/>
        </w:rPr>
        <w:t xml:space="preserve">1. </w:t>
      </w:r>
      <w:r>
        <w:rPr>
          <w:bCs/>
          <w:lang w:val="de-DE"/>
        </w:rPr>
        <w:t>Nghị quyết n</w:t>
      </w:r>
      <w:r w:rsidR="00CF7E8B">
        <w:rPr>
          <w:bCs/>
          <w:lang w:val="de-DE"/>
        </w:rPr>
        <w:t>ày có hiệu lực kể từ ngày 27 tháng 5</w:t>
      </w:r>
      <w:r>
        <w:rPr>
          <w:bCs/>
          <w:lang w:val="de-DE"/>
        </w:rPr>
        <w:t xml:space="preserve"> năm 2026.</w:t>
      </w:r>
    </w:p>
    <w:p w:rsidR="003A476E" w:rsidRDefault="003A476E" w:rsidP="00025FF1">
      <w:pPr>
        <w:spacing w:before="120"/>
        <w:ind w:firstLine="561"/>
        <w:jc w:val="both"/>
        <w:rPr>
          <w:bCs/>
          <w:i/>
          <w:iCs/>
          <w:color w:val="FF0000"/>
          <w:lang w:val="de-DE"/>
        </w:rPr>
      </w:pPr>
      <w:r>
        <w:rPr>
          <w:bCs/>
          <w:i/>
          <w:iCs/>
          <w:lang w:val="de-DE"/>
        </w:rPr>
        <w:t xml:space="preserve">Nghị quyết này đã được Hội đồng nhân dân </w:t>
      </w:r>
      <w:r w:rsidR="001E2007">
        <w:rPr>
          <w:bCs/>
          <w:i/>
          <w:iCs/>
          <w:lang w:val="de-DE"/>
        </w:rPr>
        <w:t>tỉnh Thanh Hóa khóa XIX, k</w:t>
      </w:r>
      <w:r>
        <w:rPr>
          <w:bCs/>
          <w:i/>
          <w:iCs/>
          <w:lang w:val="de-DE"/>
        </w:rPr>
        <w:t>ỳ họp thứ 2 thông qua ngày</w:t>
      </w:r>
      <w:r w:rsidR="00572D8C">
        <w:rPr>
          <w:bCs/>
          <w:i/>
          <w:iCs/>
          <w:lang w:val="de-DE"/>
        </w:rPr>
        <w:t xml:space="preserve"> 27 </w:t>
      </w:r>
      <w:r>
        <w:rPr>
          <w:bCs/>
          <w:i/>
          <w:iCs/>
          <w:lang w:val="de-DE"/>
        </w:rPr>
        <w:t>tháng</w:t>
      </w:r>
      <w:r w:rsidR="00572D8C">
        <w:rPr>
          <w:bCs/>
          <w:i/>
          <w:iCs/>
          <w:lang w:val="de-DE"/>
        </w:rPr>
        <w:t xml:space="preserve"> 5</w:t>
      </w:r>
      <w:r>
        <w:rPr>
          <w:bCs/>
          <w:i/>
          <w:iCs/>
          <w:lang w:val="de-DE"/>
        </w:rPr>
        <w:t xml:space="preserve"> năm 2026./. </w:t>
      </w:r>
    </w:p>
    <w:tbl>
      <w:tblPr>
        <w:tblW w:w="9639" w:type="dxa"/>
        <w:tblLayout w:type="fixed"/>
        <w:tblLook w:val="04A0" w:firstRow="1" w:lastRow="0" w:firstColumn="1" w:lastColumn="0" w:noHBand="0" w:noVBand="1"/>
      </w:tblPr>
      <w:tblGrid>
        <w:gridCol w:w="4962"/>
        <w:gridCol w:w="4677"/>
      </w:tblGrid>
      <w:tr w:rsidR="00025FF1" w:rsidRPr="008972A7" w:rsidTr="00FF11B6">
        <w:trPr>
          <w:trHeight w:val="567"/>
        </w:trPr>
        <w:tc>
          <w:tcPr>
            <w:tcW w:w="4962" w:type="dxa"/>
          </w:tcPr>
          <w:bookmarkEnd w:id="1"/>
          <w:bookmarkEnd w:id="2"/>
          <w:p w:rsidR="00025FF1" w:rsidRDefault="00A129D2" w:rsidP="00025FF1">
            <w:pPr>
              <w:spacing w:before="240"/>
              <w:ind w:left="-108"/>
              <w:jc w:val="both"/>
              <w:rPr>
                <w:b/>
                <w:i/>
                <w:sz w:val="24"/>
                <w:szCs w:val="24"/>
                <w:lang w:val="af-ZA"/>
              </w:rPr>
            </w:pPr>
            <w:r>
              <w:rPr>
                <w:b/>
                <w:i/>
                <w:sz w:val="24"/>
                <w:szCs w:val="24"/>
                <w:lang w:val="af-ZA"/>
              </w:rPr>
              <w:t xml:space="preserve"> </w:t>
            </w:r>
            <w:r w:rsidR="00025FF1">
              <w:rPr>
                <w:b/>
                <w:i/>
                <w:sz w:val="24"/>
                <w:szCs w:val="24"/>
                <w:lang w:val="af-ZA"/>
              </w:rPr>
              <w:t>Nơi nhận:</w:t>
            </w:r>
          </w:p>
          <w:p w:rsidR="00025FF1" w:rsidRDefault="00A129D2" w:rsidP="00FF11B6">
            <w:pPr>
              <w:ind w:left="-105"/>
              <w:jc w:val="both"/>
              <w:rPr>
                <w:sz w:val="22"/>
                <w:lang w:val="af-ZA"/>
              </w:rPr>
            </w:pPr>
            <w:r>
              <w:rPr>
                <w:sz w:val="22"/>
                <w:lang w:val="af-ZA"/>
              </w:rPr>
              <w:t xml:space="preserve"> </w:t>
            </w:r>
            <w:r w:rsidR="00025FF1">
              <w:rPr>
                <w:sz w:val="22"/>
                <w:lang w:val="af-ZA"/>
              </w:rPr>
              <w:t>- Ủy ban Thường vụ Quốc hội;</w:t>
            </w:r>
          </w:p>
          <w:p w:rsidR="00025FF1" w:rsidRDefault="00A129D2" w:rsidP="00FF11B6">
            <w:pPr>
              <w:ind w:left="-105"/>
              <w:jc w:val="both"/>
              <w:rPr>
                <w:sz w:val="22"/>
                <w:lang w:val="af-ZA"/>
              </w:rPr>
            </w:pPr>
            <w:r>
              <w:rPr>
                <w:sz w:val="22"/>
                <w:lang w:val="af-ZA"/>
              </w:rPr>
              <w:t xml:space="preserve"> </w:t>
            </w:r>
            <w:r w:rsidR="00025FF1">
              <w:rPr>
                <w:sz w:val="22"/>
                <w:lang w:val="af-ZA"/>
              </w:rPr>
              <w:t>- Chính phủ;</w:t>
            </w:r>
          </w:p>
          <w:p w:rsidR="00025FF1" w:rsidRPr="002A6528" w:rsidRDefault="00A129D2" w:rsidP="00FF11B6">
            <w:pPr>
              <w:ind w:left="-105"/>
              <w:jc w:val="both"/>
              <w:rPr>
                <w:sz w:val="22"/>
                <w:lang w:val="af-ZA"/>
              </w:rPr>
            </w:pPr>
            <w:r>
              <w:rPr>
                <w:sz w:val="22"/>
                <w:lang w:val="af-ZA"/>
              </w:rPr>
              <w:t xml:space="preserve"> </w:t>
            </w:r>
            <w:r w:rsidR="00025FF1">
              <w:rPr>
                <w:sz w:val="22"/>
                <w:lang w:val="af-ZA"/>
              </w:rPr>
              <w:t xml:space="preserve">- </w:t>
            </w:r>
            <w:r w:rsidR="00025FF1">
              <w:rPr>
                <w:spacing w:val="-4"/>
                <w:sz w:val="22"/>
                <w:lang w:val="af-ZA"/>
              </w:rPr>
              <w:t>Bộ Tài chính</w:t>
            </w:r>
            <w:r w:rsidR="00025FF1">
              <w:rPr>
                <w:sz w:val="22"/>
                <w:lang w:val="vi-VN"/>
              </w:rPr>
              <w:t>;</w:t>
            </w:r>
          </w:p>
          <w:p w:rsidR="00025FF1" w:rsidRDefault="00A129D2" w:rsidP="00FF11B6">
            <w:pPr>
              <w:ind w:left="-105" w:right="465"/>
              <w:jc w:val="both"/>
              <w:rPr>
                <w:color w:val="000000"/>
                <w:sz w:val="22"/>
              </w:rPr>
            </w:pPr>
            <w:r>
              <w:rPr>
                <w:sz w:val="22"/>
                <w:lang w:val="af-ZA"/>
              </w:rPr>
              <w:t xml:space="preserve"> </w:t>
            </w:r>
            <w:r w:rsidR="00025FF1" w:rsidRPr="006E181C">
              <w:rPr>
                <w:sz w:val="22"/>
                <w:lang w:val="af-ZA"/>
              </w:rPr>
              <w:t xml:space="preserve">- </w:t>
            </w:r>
            <w:r w:rsidR="00025FF1">
              <w:rPr>
                <w:color w:val="000000"/>
                <w:sz w:val="22"/>
              </w:rPr>
              <w:t>Cục Kiểm tra văn bản và Tổ chức thi hành</w:t>
            </w:r>
          </w:p>
          <w:p w:rsidR="00025FF1" w:rsidRPr="006E181C" w:rsidRDefault="00025FF1" w:rsidP="00FF11B6">
            <w:pPr>
              <w:ind w:left="-105" w:right="465"/>
              <w:jc w:val="both"/>
              <w:rPr>
                <w:sz w:val="22"/>
                <w:lang w:val="af-ZA"/>
              </w:rPr>
            </w:pPr>
            <w:r>
              <w:rPr>
                <w:color w:val="000000"/>
                <w:sz w:val="22"/>
              </w:rPr>
              <w:t xml:space="preserve">   pháp luật, Bộ Tư pháp</w:t>
            </w:r>
            <w:r w:rsidRPr="006E181C">
              <w:rPr>
                <w:sz w:val="22"/>
                <w:lang w:val="af-ZA"/>
              </w:rPr>
              <w:t>;</w:t>
            </w:r>
          </w:p>
          <w:p w:rsidR="00025FF1" w:rsidRDefault="00A129D2" w:rsidP="00FF11B6">
            <w:pPr>
              <w:ind w:left="-105"/>
              <w:jc w:val="both"/>
              <w:rPr>
                <w:sz w:val="22"/>
                <w:lang w:val="af-ZA"/>
              </w:rPr>
            </w:pPr>
            <w:r>
              <w:rPr>
                <w:sz w:val="22"/>
                <w:lang w:val="af-ZA"/>
              </w:rPr>
              <w:t xml:space="preserve"> </w:t>
            </w:r>
            <w:r w:rsidR="00025FF1">
              <w:rPr>
                <w:sz w:val="22"/>
                <w:lang w:val="af-ZA"/>
              </w:rPr>
              <w:t>- Thường trực Tỉnh ủy;</w:t>
            </w:r>
          </w:p>
          <w:p w:rsidR="00025FF1" w:rsidRDefault="00A129D2" w:rsidP="00FF11B6">
            <w:pPr>
              <w:ind w:left="-105"/>
              <w:jc w:val="both"/>
              <w:rPr>
                <w:sz w:val="22"/>
                <w:lang w:val="af-ZA"/>
              </w:rPr>
            </w:pPr>
            <w:r>
              <w:rPr>
                <w:sz w:val="22"/>
                <w:lang w:val="af-ZA"/>
              </w:rPr>
              <w:t xml:space="preserve"> </w:t>
            </w:r>
            <w:r w:rsidR="00025FF1">
              <w:rPr>
                <w:sz w:val="22"/>
                <w:lang w:val="af-ZA"/>
              </w:rPr>
              <w:t>- Đoàn đại biểu Quốc hội tỉnh;</w:t>
            </w:r>
          </w:p>
          <w:p w:rsidR="00025FF1" w:rsidRPr="00BA526A" w:rsidRDefault="00A129D2" w:rsidP="00FF11B6">
            <w:pPr>
              <w:ind w:left="-105"/>
              <w:jc w:val="both"/>
              <w:rPr>
                <w:spacing w:val="-6"/>
                <w:sz w:val="22"/>
                <w:lang w:val="af-ZA"/>
              </w:rPr>
            </w:pPr>
            <w:r>
              <w:rPr>
                <w:spacing w:val="-6"/>
                <w:sz w:val="22"/>
                <w:lang w:val="af-ZA"/>
              </w:rPr>
              <w:t xml:space="preserve"> </w:t>
            </w:r>
            <w:r w:rsidR="00025FF1" w:rsidRPr="00BA526A">
              <w:rPr>
                <w:spacing w:val="-6"/>
                <w:sz w:val="22"/>
                <w:lang w:val="af-ZA"/>
              </w:rPr>
              <w:t xml:space="preserve">- Ủy ban MTTQ </w:t>
            </w:r>
            <w:r w:rsidR="00025FF1">
              <w:rPr>
                <w:spacing w:val="-6"/>
                <w:sz w:val="22"/>
                <w:lang w:val="af-ZA"/>
              </w:rPr>
              <w:t xml:space="preserve">Việt Nam </w:t>
            </w:r>
            <w:r w:rsidR="00025FF1" w:rsidRPr="00BA526A">
              <w:rPr>
                <w:spacing w:val="-6"/>
                <w:sz w:val="22"/>
                <w:lang w:val="af-ZA"/>
              </w:rPr>
              <w:t>tỉnh và các đoàn thể cấp tỉnh;</w:t>
            </w:r>
          </w:p>
          <w:p w:rsidR="00025FF1" w:rsidRDefault="00A129D2" w:rsidP="00FF11B6">
            <w:pPr>
              <w:ind w:left="-105"/>
              <w:jc w:val="both"/>
              <w:rPr>
                <w:sz w:val="22"/>
                <w:lang w:val="af-ZA"/>
              </w:rPr>
            </w:pPr>
            <w:r>
              <w:rPr>
                <w:sz w:val="22"/>
                <w:lang w:val="af-ZA"/>
              </w:rPr>
              <w:t xml:space="preserve"> </w:t>
            </w:r>
            <w:r w:rsidR="00025FF1">
              <w:rPr>
                <w:sz w:val="22"/>
                <w:lang w:val="af-ZA"/>
              </w:rPr>
              <w:t xml:space="preserve">- Các VP: Tỉnh ủy, Đoàn ĐBQH và HĐND tỉnh, </w:t>
            </w:r>
          </w:p>
          <w:p w:rsidR="00025FF1" w:rsidRDefault="00025FF1" w:rsidP="00FF11B6">
            <w:pPr>
              <w:ind w:left="-105"/>
              <w:jc w:val="both"/>
              <w:rPr>
                <w:sz w:val="22"/>
                <w:lang w:val="af-ZA"/>
              </w:rPr>
            </w:pPr>
            <w:r>
              <w:rPr>
                <w:sz w:val="22"/>
                <w:lang w:val="af-ZA"/>
              </w:rPr>
              <w:t xml:space="preserve">  UBND tỉnh;</w:t>
            </w:r>
          </w:p>
          <w:p w:rsidR="00025FF1" w:rsidRDefault="00A129D2" w:rsidP="00FF11B6">
            <w:pPr>
              <w:ind w:left="-105" w:right="-105"/>
              <w:jc w:val="both"/>
              <w:rPr>
                <w:sz w:val="22"/>
                <w:lang w:val="af-ZA"/>
              </w:rPr>
            </w:pPr>
            <w:r>
              <w:rPr>
                <w:sz w:val="22"/>
                <w:lang w:val="af-ZA"/>
              </w:rPr>
              <w:t xml:space="preserve"> </w:t>
            </w:r>
            <w:r w:rsidR="00025FF1">
              <w:rPr>
                <w:sz w:val="22"/>
                <w:lang w:val="af-ZA"/>
              </w:rPr>
              <w:t>- Các sở, ban, ngành cấp tỉnh;</w:t>
            </w:r>
          </w:p>
          <w:p w:rsidR="00025FF1" w:rsidRPr="00BB30C2" w:rsidRDefault="00A129D2" w:rsidP="00FF11B6">
            <w:pPr>
              <w:ind w:left="-105"/>
              <w:jc w:val="both"/>
              <w:rPr>
                <w:spacing w:val="-6"/>
                <w:sz w:val="22"/>
                <w:lang w:val="af-ZA"/>
              </w:rPr>
            </w:pPr>
            <w:r>
              <w:rPr>
                <w:spacing w:val="-6"/>
                <w:sz w:val="22"/>
                <w:lang w:val="af-ZA"/>
              </w:rPr>
              <w:t xml:space="preserve"> </w:t>
            </w:r>
            <w:r w:rsidR="00025FF1" w:rsidRPr="00BB30C2">
              <w:rPr>
                <w:spacing w:val="-6"/>
                <w:sz w:val="22"/>
                <w:lang w:val="af-ZA"/>
              </w:rPr>
              <w:t>- TTr HĐND, UBND</w:t>
            </w:r>
            <w:r w:rsidR="00025FF1">
              <w:rPr>
                <w:spacing w:val="-6"/>
                <w:sz w:val="22"/>
                <w:lang w:val="af-ZA"/>
              </w:rPr>
              <w:t xml:space="preserve"> </w:t>
            </w:r>
            <w:r w:rsidR="00025FF1" w:rsidRPr="00BB30C2">
              <w:rPr>
                <w:spacing w:val="-6"/>
                <w:sz w:val="22"/>
                <w:lang w:val="af-ZA"/>
              </w:rPr>
              <w:t>các xã, phường;</w:t>
            </w:r>
          </w:p>
          <w:p w:rsidR="00025FF1" w:rsidRDefault="00A129D2" w:rsidP="00FF11B6">
            <w:pPr>
              <w:ind w:left="-105"/>
              <w:jc w:val="both"/>
              <w:rPr>
                <w:sz w:val="22"/>
                <w:lang w:val="af-ZA"/>
              </w:rPr>
            </w:pPr>
            <w:r>
              <w:rPr>
                <w:sz w:val="22"/>
                <w:lang w:val="af-ZA"/>
              </w:rPr>
              <w:t xml:space="preserve"> </w:t>
            </w:r>
            <w:r w:rsidR="00025FF1">
              <w:rPr>
                <w:sz w:val="22"/>
                <w:lang w:val="af-ZA"/>
              </w:rPr>
              <w:t>- Công báo tỉnh;</w:t>
            </w:r>
          </w:p>
          <w:p w:rsidR="00025FF1" w:rsidRDefault="00A129D2" w:rsidP="00FF11B6">
            <w:pPr>
              <w:ind w:left="-105"/>
              <w:jc w:val="both"/>
              <w:rPr>
                <w:sz w:val="22"/>
                <w:lang w:val="af-ZA"/>
              </w:rPr>
            </w:pPr>
            <w:r>
              <w:rPr>
                <w:sz w:val="22"/>
                <w:lang w:val="af-ZA"/>
              </w:rPr>
              <w:t xml:space="preserve"> </w:t>
            </w:r>
            <w:r w:rsidR="00025FF1">
              <w:rPr>
                <w:sz w:val="22"/>
                <w:lang w:val="af-ZA"/>
              </w:rPr>
              <w:t>- Lưu: VT</w:t>
            </w:r>
            <w:r w:rsidR="00AB1DF6">
              <w:rPr>
                <w:sz w:val="22"/>
                <w:lang w:val="af-ZA"/>
              </w:rPr>
              <w:t>, KTNS</w:t>
            </w:r>
          </w:p>
        </w:tc>
        <w:tc>
          <w:tcPr>
            <w:tcW w:w="4677" w:type="dxa"/>
          </w:tcPr>
          <w:p w:rsidR="00025FF1" w:rsidRPr="002C509B" w:rsidRDefault="00025FF1" w:rsidP="002C509B">
            <w:pPr>
              <w:spacing w:before="240"/>
              <w:jc w:val="center"/>
              <w:rPr>
                <w:b/>
                <w:sz w:val="26"/>
                <w:lang w:val="en-GB"/>
              </w:rPr>
            </w:pPr>
            <w:r w:rsidRPr="002C509B">
              <w:rPr>
                <w:b/>
                <w:sz w:val="26"/>
                <w:lang w:val="af-ZA"/>
              </w:rPr>
              <w:t>CHỦ TỊCH</w:t>
            </w:r>
          </w:p>
          <w:p w:rsidR="00025FF1" w:rsidRDefault="00025FF1" w:rsidP="00FF11B6">
            <w:pPr>
              <w:jc w:val="center"/>
              <w:rPr>
                <w:b/>
                <w:lang w:val="af-ZA"/>
              </w:rPr>
            </w:pPr>
          </w:p>
          <w:p w:rsidR="00025FF1" w:rsidRDefault="00025FF1" w:rsidP="00FF11B6">
            <w:pPr>
              <w:jc w:val="center"/>
              <w:rPr>
                <w:b/>
                <w:lang w:val="af-ZA"/>
              </w:rPr>
            </w:pPr>
          </w:p>
          <w:p w:rsidR="00025FF1" w:rsidRDefault="00025FF1" w:rsidP="00FF11B6">
            <w:pPr>
              <w:jc w:val="center"/>
              <w:rPr>
                <w:b/>
                <w:lang w:val="af-ZA"/>
              </w:rPr>
            </w:pPr>
          </w:p>
          <w:p w:rsidR="00025FF1" w:rsidRDefault="00025FF1" w:rsidP="00FF11B6">
            <w:pPr>
              <w:jc w:val="center"/>
              <w:rPr>
                <w:b/>
                <w:lang w:val="af-ZA"/>
              </w:rPr>
            </w:pPr>
          </w:p>
          <w:p w:rsidR="00025FF1" w:rsidRDefault="00025FF1" w:rsidP="00FF11B6">
            <w:pPr>
              <w:jc w:val="center"/>
              <w:rPr>
                <w:b/>
                <w:lang w:val="af-ZA"/>
              </w:rPr>
            </w:pPr>
          </w:p>
          <w:p w:rsidR="00025FF1" w:rsidRDefault="00025FF1" w:rsidP="00FF11B6">
            <w:pPr>
              <w:jc w:val="center"/>
              <w:rPr>
                <w:b/>
                <w:lang w:val="af-ZA"/>
              </w:rPr>
            </w:pPr>
          </w:p>
          <w:p w:rsidR="00025FF1" w:rsidRDefault="00025FF1" w:rsidP="00FF11B6">
            <w:pPr>
              <w:jc w:val="center"/>
              <w:rPr>
                <w:b/>
                <w:lang w:val="af-ZA"/>
              </w:rPr>
            </w:pPr>
          </w:p>
          <w:p w:rsidR="00025FF1" w:rsidRDefault="00025FF1" w:rsidP="00FF11B6">
            <w:pPr>
              <w:jc w:val="center"/>
              <w:rPr>
                <w:b/>
                <w:lang w:val="af-ZA"/>
              </w:rPr>
            </w:pPr>
          </w:p>
          <w:p w:rsidR="00025FF1" w:rsidRPr="008972A7" w:rsidRDefault="00025FF1" w:rsidP="00FF11B6">
            <w:pPr>
              <w:jc w:val="center"/>
              <w:rPr>
                <w:lang w:val="af-ZA"/>
              </w:rPr>
            </w:pPr>
            <w:r w:rsidRPr="00A20B41">
              <w:rPr>
                <w:b/>
                <w:lang w:val="nl-NL"/>
              </w:rPr>
              <w:t>Nguyễn Hồng Phong</w:t>
            </w:r>
          </w:p>
        </w:tc>
      </w:tr>
    </w:tbl>
    <w:p w:rsidR="00CF4525" w:rsidRDefault="00CF4525">
      <w:pPr>
        <w:spacing w:before="60" w:after="60"/>
        <w:ind w:firstLine="561"/>
        <w:jc w:val="both"/>
      </w:pPr>
    </w:p>
    <w:p w:rsidR="00025FF1" w:rsidRDefault="00025FF1">
      <w:pPr>
        <w:spacing w:before="60" w:after="60"/>
        <w:ind w:firstLine="561"/>
        <w:jc w:val="both"/>
      </w:pPr>
    </w:p>
    <w:p w:rsidR="00025FF1" w:rsidRDefault="00025FF1">
      <w:pPr>
        <w:spacing w:before="60" w:after="60"/>
        <w:ind w:firstLine="561"/>
        <w:jc w:val="both"/>
      </w:pPr>
    </w:p>
    <w:tbl>
      <w:tblPr>
        <w:tblW w:w="0" w:type="auto"/>
        <w:tblLook w:val="01E0" w:firstRow="1" w:lastRow="1" w:firstColumn="1" w:lastColumn="1" w:noHBand="0" w:noVBand="0"/>
      </w:tblPr>
      <w:tblGrid>
        <w:gridCol w:w="5211"/>
        <w:gridCol w:w="4077"/>
      </w:tblGrid>
      <w:tr w:rsidR="00CF4525">
        <w:trPr>
          <w:trHeight w:val="2400"/>
        </w:trPr>
        <w:tc>
          <w:tcPr>
            <w:tcW w:w="5211" w:type="dxa"/>
            <w:hideMark/>
          </w:tcPr>
          <w:p w:rsidR="00CF4525" w:rsidRDefault="00A3473B">
            <w:pPr>
              <w:rPr>
                <w:sz w:val="22"/>
                <w:szCs w:val="22"/>
              </w:rPr>
            </w:pPr>
            <w:r>
              <w:rPr>
                <w:sz w:val="22"/>
                <w:szCs w:val="22"/>
              </w:rPr>
              <w:t xml:space="preserve"> </w:t>
            </w:r>
          </w:p>
        </w:tc>
        <w:tc>
          <w:tcPr>
            <w:tcW w:w="4077" w:type="dxa"/>
          </w:tcPr>
          <w:p w:rsidR="00CF4525" w:rsidRDefault="00A3473B">
            <w:pPr>
              <w:jc w:val="center"/>
              <w:rPr>
                <w:b/>
              </w:rPr>
            </w:pPr>
            <w:r>
              <w:rPr>
                <w:b/>
              </w:rPr>
              <w:t xml:space="preserve"> </w:t>
            </w:r>
          </w:p>
          <w:p w:rsidR="00CF4525" w:rsidRDefault="00CF4525">
            <w:pPr>
              <w:jc w:val="center"/>
              <w:rPr>
                <w:b/>
              </w:rPr>
            </w:pPr>
          </w:p>
          <w:p w:rsidR="00CF4525" w:rsidRDefault="00CF4525">
            <w:pPr>
              <w:jc w:val="center"/>
              <w:rPr>
                <w:b/>
              </w:rPr>
            </w:pPr>
          </w:p>
          <w:p w:rsidR="00CF4525" w:rsidRDefault="00A3473B">
            <w:pPr>
              <w:rPr>
                <w:b/>
                <w:lang w:eastAsia="ko-KR"/>
              </w:rPr>
            </w:pPr>
            <w:r>
              <w:rPr>
                <w:b/>
              </w:rPr>
              <w:t xml:space="preserve"> </w:t>
            </w:r>
          </w:p>
        </w:tc>
      </w:tr>
    </w:tbl>
    <w:p w:rsidR="00CF4525" w:rsidRDefault="00CF4525">
      <w:pPr>
        <w:rPr>
          <w:i/>
          <w:sz w:val="24"/>
          <w:szCs w:val="24"/>
        </w:rPr>
      </w:pPr>
    </w:p>
    <w:sectPr w:rsidR="00CF4525" w:rsidSect="00C30E67">
      <w:headerReference w:type="default" r:id="rId8"/>
      <w:footerReference w:type="even" r:id="rId9"/>
      <w:footerReference w:type="default" r:id="rId10"/>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F3F39" w:rsidRDefault="006F3F39">
      <w:r>
        <w:separator/>
      </w:r>
    </w:p>
  </w:endnote>
  <w:endnote w:type="continuationSeparator" w:id="0">
    <w:p w:rsidR="006F3F39" w:rsidRDefault="006F3F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ヒラギノ角ゴ Pro W3">
    <w:altName w:val="Times New Roman"/>
    <w:charset w:val="00"/>
    <w:family w:val="roman"/>
    <w:pitch w:val="default"/>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MS Mincho">
    <w:altName w:val="ＭＳ 明朝"/>
    <w:panose1 w:val="02020609040205080304"/>
    <w:charset w:val="80"/>
    <w:family w:val="roman"/>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4525" w:rsidRDefault="00A3473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CF4525" w:rsidRDefault="00CF4525">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4525" w:rsidRDefault="00CF4525">
    <w:pPr>
      <w:pStyle w:val="Footer"/>
      <w:jc w:val="center"/>
    </w:pPr>
  </w:p>
  <w:p w:rsidR="00CF4525" w:rsidRDefault="00CF4525">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F3F39" w:rsidRDefault="006F3F39">
      <w:r>
        <w:separator/>
      </w:r>
    </w:p>
  </w:footnote>
  <w:footnote w:type="continuationSeparator" w:id="0">
    <w:p w:rsidR="006F3F39" w:rsidRDefault="006F3F3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95393159"/>
      <w:docPartObj>
        <w:docPartGallery w:val="Page Numbers (Top of Page)"/>
        <w:docPartUnique/>
      </w:docPartObj>
    </w:sdtPr>
    <w:sdtEndPr>
      <w:rPr>
        <w:noProof/>
      </w:rPr>
    </w:sdtEndPr>
    <w:sdtContent>
      <w:p w:rsidR="00C30E67" w:rsidRDefault="00C30E67">
        <w:pPr>
          <w:pStyle w:val="Header"/>
          <w:jc w:val="center"/>
        </w:pPr>
        <w:r>
          <w:fldChar w:fldCharType="begin"/>
        </w:r>
        <w:r>
          <w:instrText xml:space="preserve"> PAGE   \* MERGEFORMAT </w:instrText>
        </w:r>
        <w:r>
          <w:fldChar w:fldCharType="separate"/>
        </w:r>
        <w:r w:rsidR="0088501B">
          <w:rPr>
            <w:noProof/>
          </w:rPr>
          <w:t>2</w:t>
        </w:r>
        <w:r>
          <w:rPr>
            <w:noProof/>
          </w:rPr>
          <w:fldChar w:fldCharType="end"/>
        </w:r>
      </w:p>
    </w:sdtContent>
  </w:sdt>
  <w:p w:rsidR="00C30E67" w:rsidRDefault="00C30E6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C9484D"/>
    <w:multiLevelType w:val="hybridMultilevel"/>
    <w:tmpl w:val="057C9F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230124B4"/>
    <w:multiLevelType w:val="hybridMultilevel"/>
    <w:tmpl w:val="85F6B7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8836A8F"/>
    <w:multiLevelType w:val="hybridMultilevel"/>
    <w:tmpl w:val="95E2A8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9170992"/>
    <w:multiLevelType w:val="hybridMultilevel"/>
    <w:tmpl w:val="CC8003F4"/>
    <w:lvl w:ilvl="0" w:tplc="E5405F84">
      <w:start w:val="1"/>
      <w:numFmt w:val="decimal"/>
      <w:lvlText w:val="%1."/>
      <w:lvlJc w:val="left"/>
      <w:pPr>
        <w:ind w:left="1770" w:hanging="105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A27463E"/>
    <w:multiLevelType w:val="hybridMultilevel"/>
    <w:tmpl w:val="FA58BEDA"/>
    <w:lvl w:ilvl="0" w:tplc="9E58259C">
      <w:start w:val="1"/>
      <w:numFmt w:val="bullet"/>
      <w:lvlText w:val=""/>
      <w:lvlJc w:val="left"/>
      <w:pPr>
        <w:ind w:left="1440" w:hanging="360"/>
      </w:pPr>
      <w:rPr>
        <w:rFonts w:ascii="Symbol" w:hAnsi="Symbol" w:hint="default"/>
        <w:sz w:val="16"/>
        <w:szCs w:val="16"/>
      </w:rPr>
    </w:lvl>
    <w:lvl w:ilvl="1" w:tplc="04090003">
      <w:start w:val="1"/>
      <w:numFmt w:val="bullet"/>
      <w:lvlText w:val="o"/>
      <w:lvlJc w:val="left"/>
      <w:pPr>
        <w:ind w:left="2160" w:hanging="360"/>
      </w:pPr>
      <w:rPr>
        <w:rFonts w:ascii="Courier New" w:hAnsi="Courier New" w:cs="Courier New" w:hint="default"/>
      </w:rPr>
    </w:lvl>
    <w:lvl w:ilvl="2" w:tplc="B7A00602">
      <w:numFmt w:val="bullet"/>
      <w:lvlText w:val="-"/>
      <w:lvlJc w:val="left"/>
      <w:pPr>
        <w:ind w:left="2880" w:hanging="360"/>
      </w:pPr>
      <w:rPr>
        <w:rFonts w:ascii=".VnTime" w:eastAsia="Times New Roman" w:hAnsi=".VnTime" w:cs="Times New Roman" w:hint="default"/>
        <w:i/>
      </w:rPr>
    </w:lvl>
    <w:lvl w:ilvl="3" w:tplc="603C3BE6">
      <w:start w:val="1"/>
      <w:numFmt w:val="bullet"/>
      <w:lvlText w:val="+"/>
      <w:lvlJc w:val="left"/>
      <w:pPr>
        <w:ind w:left="3600" w:hanging="360"/>
      </w:pPr>
      <w:rPr>
        <w:rFonts w:ascii="Courier New" w:hAnsi="Courier New" w:hint="default"/>
        <w:sz w:val="20"/>
        <w:szCs w:val="20"/>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C544CF1"/>
    <w:multiLevelType w:val="hybridMultilevel"/>
    <w:tmpl w:val="DB04C126"/>
    <w:lvl w:ilvl="0" w:tplc="26C4854A">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2483885"/>
    <w:multiLevelType w:val="hybridMultilevel"/>
    <w:tmpl w:val="40601696"/>
    <w:lvl w:ilvl="0" w:tplc="029426F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E1B5C3F"/>
    <w:multiLevelType w:val="hybridMultilevel"/>
    <w:tmpl w:val="595230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0DC73CA"/>
    <w:multiLevelType w:val="hybridMultilevel"/>
    <w:tmpl w:val="BCB882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423353F"/>
    <w:multiLevelType w:val="hybridMultilevel"/>
    <w:tmpl w:val="F2D6AC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4FE0F40"/>
    <w:multiLevelType w:val="hybridMultilevel"/>
    <w:tmpl w:val="65748E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7AB2151"/>
    <w:multiLevelType w:val="hybridMultilevel"/>
    <w:tmpl w:val="D3F4F0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99D421A"/>
    <w:multiLevelType w:val="hybridMultilevel"/>
    <w:tmpl w:val="F7EEF20A"/>
    <w:lvl w:ilvl="0" w:tplc="0568B9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81261B8"/>
    <w:multiLevelType w:val="hybridMultilevel"/>
    <w:tmpl w:val="4164E6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5AC61938"/>
    <w:multiLevelType w:val="hybridMultilevel"/>
    <w:tmpl w:val="7FCE69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187315B"/>
    <w:multiLevelType w:val="hybridMultilevel"/>
    <w:tmpl w:val="7F2C28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68A1334A"/>
    <w:multiLevelType w:val="hybridMultilevel"/>
    <w:tmpl w:val="C97659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69424402"/>
    <w:multiLevelType w:val="hybridMultilevel"/>
    <w:tmpl w:val="18D609EC"/>
    <w:lvl w:ilvl="0" w:tplc="04090001">
      <w:start w:val="1"/>
      <w:numFmt w:val="bullet"/>
      <w:lvlText w:val=""/>
      <w:lvlJc w:val="left"/>
      <w:pPr>
        <w:ind w:left="1515" w:hanging="360"/>
      </w:pPr>
      <w:rPr>
        <w:rFonts w:ascii="Symbol" w:hAnsi="Symbol" w:hint="default"/>
      </w:rPr>
    </w:lvl>
    <w:lvl w:ilvl="1" w:tplc="04090003" w:tentative="1">
      <w:start w:val="1"/>
      <w:numFmt w:val="bullet"/>
      <w:lvlText w:val="o"/>
      <w:lvlJc w:val="left"/>
      <w:pPr>
        <w:ind w:left="2235" w:hanging="360"/>
      </w:pPr>
      <w:rPr>
        <w:rFonts w:ascii="Courier New" w:hAnsi="Courier New" w:cs="Courier New" w:hint="default"/>
      </w:rPr>
    </w:lvl>
    <w:lvl w:ilvl="2" w:tplc="04090005" w:tentative="1">
      <w:start w:val="1"/>
      <w:numFmt w:val="bullet"/>
      <w:lvlText w:val=""/>
      <w:lvlJc w:val="left"/>
      <w:pPr>
        <w:ind w:left="2955" w:hanging="360"/>
      </w:pPr>
      <w:rPr>
        <w:rFonts w:ascii="Wingdings" w:hAnsi="Wingdings" w:hint="default"/>
      </w:rPr>
    </w:lvl>
    <w:lvl w:ilvl="3" w:tplc="04090001" w:tentative="1">
      <w:start w:val="1"/>
      <w:numFmt w:val="bullet"/>
      <w:lvlText w:val=""/>
      <w:lvlJc w:val="left"/>
      <w:pPr>
        <w:ind w:left="3675" w:hanging="360"/>
      </w:pPr>
      <w:rPr>
        <w:rFonts w:ascii="Symbol" w:hAnsi="Symbol" w:hint="default"/>
      </w:rPr>
    </w:lvl>
    <w:lvl w:ilvl="4" w:tplc="04090003" w:tentative="1">
      <w:start w:val="1"/>
      <w:numFmt w:val="bullet"/>
      <w:lvlText w:val="o"/>
      <w:lvlJc w:val="left"/>
      <w:pPr>
        <w:ind w:left="4395" w:hanging="360"/>
      </w:pPr>
      <w:rPr>
        <w:rFonts w:ascii="Courier New" w:hAnsi="Courier New" w:cs="Courier New" w:hint="default"/>
      </w:rPr>
    </w:lvl>
    <w:lvl w:ilvl="5" w:tplc="04090005" w:tentative="1">
      <w:start w:val="1"/>
      <w:numFmt w:val="bullet"/>
      <w:lvlText w:val=""/>
      <w:lvlJc w:val="left"/>
      <w:pPr>
        <w:ind w:left="5115" w:hanging="360"/>
      </w:pPr>
      <w:rPr>
        <w:rFonts w:ascii="Wingdings" w:hAnsi="Wingdings" w:hint="default"/>
      </w:rPr>
    </w:lvl>
    <w:lvl w:ilvl="6" w:tplc="04090001" w:tentative="1">
      <w:start w:val="1"/>
      <w:numFmt w:val="bullet"/>
      <w:lvlText w:val=""/>
      <w:lvlJc w:val="left"/>
      <w:pPr>
        <w:ind w:left="5835" w:hanging="360"/>
      </w:pPr>
      <w:rPr>
        <w:rFonts w:ascii="Symbol" w:hAnsi="Symbol" w:hint="default"/>
      </w:rPr>
    </w:lvl>
    <w:lvl w:ilvl="7" w:tplc="04090003" w:tentative="1">
      <w:start w:val="1"/>
      <w:numFmt w:val="bullet"/>
      <w:lvlText w:val="o"/>
      <w:lvlJc w:val="left"/>
      <w:pPr>
        <w:ind w:left="6555" w:hanging="360"/>
      </w:pPr>
      <w:rPr>
        <w:rFonts w:ascii="Courier New" w:hAnsi="Courier New" w:cs="Courier New" w:hint="default"/>
      </w:rPr>
    </w:lvl>
    <w:lvl w:ilvl="8" w:tplc="04090005" w:tentative="1">
      <w:start w:val="1"/>
      <w:numFmt w:val="bullet"/>
      <w:lvlText w:val=""/>
      <w:lvlJc w:val="left"/>
      <w:pPr>
        <w:ind w:left="7275" w:hanging="360"/>
      </w:pPr>
      <w:rPr>
        <w:rFonts w:ascii="Wingdings" w:hAnsi="Wingdings" w:hint="default"/>
      </w:rPr>
    </w:lvl>
  </w:abstractNum>
  <w:abstractNum w:abstractNumId="18" w15:restartNumberingAfterBreak="0">
    <w:nsid w:val="6DAF1877"/>
    <w:multiLevelType w:val="hybridMultilevel"/>
    <w:tmpl w:val="347035B6"/>
    <w:lvl w:ilvl="0" w:tplc="173A78B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E1450D4"/>
    <w:multiLevelType w:val="hybridMultilevel"/>
    <w:tmpl w:val="788C2DF0"/>
    <w:lvl w:ilvl="0" w:tplc="75EEBCC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6F932739"/>
    <w:multiLevelType w:val="hybridMultilevel"/>
    <w:tmpl w:val="E7122B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73240945"/>
    <w:multiLevelType w:val="hybridMultilevel"/>
    <w:tmpl w:val="85DA8F9E"/>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7A387884"/>
    <w:multiLevelType w:val="hybridMultilevel"/>
    <w:tmpl w:val="812CE5C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8"/>
  </w:num>
  <w:num w:numId="2">
    <w:abstractNumId w:val="4"/>
  </w:num>
  <w:num w:numId="3">
    <w:abstractNumId w:val="21"/>
  </w:num>
  <w:num w:numId="4">
    <w:abstractNumId w:val="13"/>
  </w:num>
  <w:num w:numId="5">
    <w:abstractNumId w:val="7"/>
  </w:num>
  <w:num w:numId="6">
    <w:abstractNumId w:val="1"/>
  </w:num>
  <w:num w:numId="7">
    <w:abstractNumId w:val="8"/>
  </w:num>
  <w:num w:numId="8">
    <w:abstractNumId w:val="0"/>
  </w:num>
  <w:num w:numId="9">
    <w:abstractNumId w:val="2"/>
  </w:num>
  <w:num w:numId="10">
    <w:abstractNumId w:val="16"/>
  </w:num>
  <w:num w:numId="11">
    <w:abstractNumId w:val="22"/>
  </w:num>
  <w:num w:numId="12">
    <w:abstractNumId w:val="9"/>
  </w:num>
  <w:num w:numId="13">
    <w:abstractNumId w:val="15"/>
  </w:num>
  <w:num w:numId="14">
    <w:abstractNumId w:val="17"/>
  </w:num>
  <w:num w:numId="15">
    <w:abstractNumId w:val="14"/>
  </w:num>
  <w:num w:numId="16">
    <w:abstractNumId w:val="5"/>
  </w:num>
  <w:num w:numId="17">
    <w:abstractNumId w:val="20"/>
  </w:num>
  <w:num w:numId="18">
    <w:abstractNumId w:val="11"/>
  </w:num>
  <w:num w:numId="19">
    <w:abstractNumId w:val="10"/>
  </w:num>
  <w:num w:numId="20">
    <w:abstractNumId w:val="12"/>
  </w:num>
  <w:num w:numId="21">
    <w:abstractNumId w:val="6"/>
  </w:num>
  <w:num w:numId="22">
    <w:abstractNumId w:val="19"/>
  </w:num>
  <w:num w:numId="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F4525"/>
    <w:rsid w:val="00017626"/>
    <w:rsid w:val="00025FF1"/>
    <w:rsid w:val="001E2007"/>
    <w:rsid w:val="00247748"/>
    <w:rsid w:val="0028098F"/>
    <w:rsid w:val="002C509B"/>
    <w:rsid w:val="0034524F"/>
    <w:rsid w:val="00356B24"/>
    <w:rsid w:val="003A476E"/>
    <w:rsid w:val="0040340D"/>
    <w:rsid w:val="00537255"/>
    <w:rsid w:val="00560259"/>
    <w:rsid w:val="00572D8C"/>
    <w:rsid w:val="00594272"/>
    <w:rsid w:val="006F3F39"/>
    <w:rsid w:val="007A3E00"/>
    <w:rsid w:val="0088501B"/>
    <w:rsid w:val="008F0867"/>
    <w:rsid w:val="00A129D2"/>
    <w:rsid w:val="00A3473B"/>
    <w:rsid w:val="00A84CBD"/>
    <w:rsid w:val="00AB1DF6"/>
    <w:rsid w:val="00B04DD3"/>
    <w:rsid w:val="00C2199D"/>
    <w:rsid w:val="00C30E67"/>
    <w:rsid w:val="00CC1A11"/>
    <w:rsid w:val="00CD3390"/>
    <w:rsid w:val="00CF4525"/>
    <w:rsid w:val="00CF7E8B"/>
    <w:rsid w:val="00DB4E6D"/>
    <w:rsid w:val="00FB6720"/>
    <w:rsid w:val="00FF56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4A3E72"/>
  <w15:docId w15:val="{0AF9A9D4-30E1-485D-9E86-C0CD6CBD3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99"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paragraph" w:styleId="Heading1">
    <w:name w:val="heading 1"/>
    <w:basedOn w:val="Normal"/>
    <w:next w:val="Normal"/>
    <w:link w:val="Heading1Char"/>
    <w:qFormat/>
    <w:pPr>
      <w:keepNext/>
      <w:outlineLvl w:val="0"/>
    </w:pPr>
    <w:rPr>
      <w:rFonts w:ascii=".VnTime" w:hAnsi=".VnTime"/>
      <w:szCs w:val="24"/>
    </w:rPr>
  </w:style>
  <w:style w:type="paragraph" w:styleId="Heading2">
    <w:name w:val="heading 2"/>
    <w:basedOn w:val="Normal"/>
    <w:next w:val="Normal"/>
    <w:link w:val="Heading2Char"/>
    <w:qFormat/>
    <w:pPr>
      <w:keepNext/>
      <w:outlineLvl w:val="1"/>
    </w:pPr>
    <w:rPr>
      <w:rFonts w:ascii=".VnTimeH" w:hAnsi=".VnTimeH" w:cs="Arial"/>
      <w:b/>
      <w:bCs/>
    </w:rPr>
  </w:style>
  <w:style w:type="paragraph" w:styleId="Heading3">
    <w:name w:val="heading 3"/>
    <w:basedOn w:val="Normal"/>
    <w:next w:val="Normal"/>
    <w:link w:val="Heading3Char"/>
    <w:qFormat/>
    <w:pPr>
      <w:keepNext/>
      <w:spacing w:before="120"/>
      <w:jc w:val="right"/>
      <w:outlineLvl w:val="2"/>
    </w:pPr>
    <w:rPr>
      <w:rFonts w:ascii=".VnTime" w:hAnsi=".VnTime" w:cs="Arial"/>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VnTime" w:hAnsi=".VnTime"/>
      <w:sz w:val="28"/>
      <w:szCs w:val="24"/>
      <w:lang w:val="en-US" w:eastAsia="en-US" w:bidi="ar-SA"/>
    </w:rPr>
  </w:style>
  <w:style w:type="character" w:customStyle="1" w:styleId="Heading2Char">
    <w:name w:val="Heading 2 Char"/>
    <w:link w:val="Heading2"/>
    <w:rPr>
      <w:rFonts w:ascii=".VnTimeH" w:hAnsi=".VnTimeH" w:cs="Arial"/>
      <w:b/>
      <w:bCs/>
      <w:sz w:val="28"/>
      <w:szCs w:val="28"/>
      <w:lang w:val="en-US" w:eastAsia="en-US" w:bidi="ar-SA"/>
    </w:rPr>
  </w:style>
  <w:style w:type="character" w:customStyle="1" w:styleId="Heading3Char">
    <w:name w:val="Heading 3 Char"/>
    <w:link w:val="Heading3"/>
    <w:rPr>
      <w:rFonts w:ascii=".VnTime" w:hAnsi=".VnTime" w:cs="Arial"/>
      <w:i/>
      <w:iCs/>
      <w:sz w:val="28"/>
      <w:szCs w:val="28"/>
      <w:lang w:val="en-US" w:eastAsia="en-US" w:bidi="ar-SA"/>
    </w:rPr>
  </w:style>
  <w:style w:type="paragraph" w:styleId="BodyText">
    <w:name w:val="Body Text"/>
    <w:basedOn w:val="Normal"/>
    <w:link w:val="BodyTextChar"/>
    <w:pPr>
      <w:spacing w:after="120"/>
    </w:pPr>
    <w:rPr>
      <w:rFonts w:ascii=".VnTime" w:hAnsi=".VnTime"/>
    </w:rPr>
  </w:style>
  <w:style w:type="character" w:customStyle="1" w:styleId="BodyTextChar">
    <w:name w:val="Body Text Char"/>
    <w:link w:val="BodyText"/>
    <w:rPr>
      <w:rFonts w:ascii=".VnTime" w:hAnsi=".VnTime"/>
      <w:sz w:val="28"/>
      <w:szCs w:val="28"/>
      <w:lang w:val="en-US" w:eastAsia="en-US" w:bidi="ar-SA"/>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Pr>
      <w:color w:val="0000FF"/>
      <w:u w:val="single"/>
    </w:rPr>
  </w:style>
  <w:style w:type="paragraph" w:styleId="Footer">
    <w:name w:val="footer"/>
    <w:basedOn w:val="Normal"/>
    <w:link w:val="FooterChar"/>
    <w:uiPriority w:val="99"/>
    <w:pPr>
      <w:tabs>
        <w:tab w:val="center" w:pos="4153"/>
        <w:tab w:val="right" w:pos="8306"/>
      </w:tabs>
    </w:pPr>
  </w:style>
  <w:style w:type="character" w:customStyle="1" w:styleId="FooterChar">
    <w:name w:val="Footer Char"/>
    <w:basedOn w:val="DefaultParagraphFont"/>
    <w:link w:val="Footer"/>
    <w:uiPriority w:val="99"/>
    <w:rPr>
      <w:sz w:val="28"/>
      <w:szCs w:val="28"/>
    </w:rPr>
  </w:style>
  <w:style w:type="character" w:styleId="PageNumber">
    <w:name w:val="page number"/>
    <w:basedOn w:val="DefaultParagraphFont"/>
  </w:style>
  <w:style w:type="paragraph" w:styleId="Header">
    <w:name w:val="header"/>
    <w:basedOn w:val="Normal"/>
    <w:link w:val="HeaderChar"/>
    <w:uiPriority w:val="99"/>
    <w:pPr>
      <w:tabs>
        <w:tab w:val="center" w:pos="4680"/>
        <w:tab w:val="right" w:pos="9360"/>
      </w:tabs>
    </w:pPr>
  </w:style>
  <w:style w:type="character" w:customStyle="1" w:styleId="HeaderChar">
    <w:name w:val="Header Char"/>
    <w:link w:val="Header"/>
    <w:uiPriority w:val="99"/>
    <w:rPr>
      <w:sz w:val="28"/>
      <w:szCs w:val="28"/>
    </w:rPr>
  </w:style>
  <w:style w:type="character" w:customStyle="1" w:styleId="apple-converted-space">
    <w:name w:val="apple-converted-space"/>
    <w:basedOn w:val="DefaultParagraphFont"/>
  </w:style>
  <w:style w:type="paragraph" w:styleId="NormalWeb">
    <w:name w:val="Normal (Web)"/>
    <w:basedOn w:val="Normal"/>
    <w:link w:val="NormalWebChar"/>
    <w:uiPriority w:val="99"/>
    <w:pPr>
      <w:spacing w:before="100" w:beforeAutospacing="1" w:after="100" w:afterAutospacing="1"/>
    </w:pPr>
    <w:rPr>
      <w:sz w:val="24"/>
      <w:szCs w:val="24"/>
    </w:rPr>
  </w:style>
  <w:style w:type="character" w:customStyle="1" w:styleId="NormalWebChar">
    <w:name w:val="Normal (Web) Char"/>
    <w:link w:val="NormalWeb"/>
    <w:rPr>
      <w:sz w:val="24"/>
      <w:szCs w:val="24"/>
    </w:rPr>
  </w:style>
  <w:style w:type="paragraph" w:styleId="ListParagraph">
    <w:name w:val="List Paragraph"/>
    <w:basedOn w:val="Normal"/>
    <w:uiPriority w:val="34"/>
    <w:qFormat/>
    <w:pPr>
      <w:ind w:left="720"/>
      <w:contextualSpacing/>
    </w:pPr>
  </w:style>
  <w:style w:type="paragraph" w:customStyle="1" w:styleId="CharCharCharCharCharCharCharCharCharChar">
    <w:name w:val="Char Char Char Char Char Char Char Char Char Char"/>
    <w:basedOn w:val="Normal"/>
    <w:semiHidden/>
    <w:pPr>
      <w:spacing w:after="160" w:line="240" w:lineRule="exact"/>
    </w:pPr>
    <w:rPr>
      <w:rFonts w:ascii="Arial" w:hAnsi="Arial"/>
      <w:sz w:val="22"/>
      <w:szCs w:val="22"/>
    </w:rPr>
  </w:style>
  <w:style w:type="paragraph" w:customStyle="1" w:styleId="Body1">
    <w:name w:val="Body 1"/>
    <w:pPr>
      <w:outlineLvl w:val="0"/>
    </w:pPr>
    <w:rPr>
      <w:rFonts w:eastAsia="ヒラギノ角ゴ Pro W3"/>
      <w:color w:val="000000"/>
      <w:sz w:val="28"/>
    </w:rPr>
  </w:style>
  <w:style w:type="paragraph" w:styleId="BalloonText">
    <w:name w:val="Balloon Text"/>
    <w:basedOn w:val="Normal"/>
    <w:link w:val="BalloonTextChar"/>
    <w:semiHidden/>
    <w:unhideWhenUsed/>
    <w:rPr>
      <w:rFonts w:ascii="Segoe UI" w:hAnsi="Segoe UI" w:cs="Segoe UI"/>
      <w:sz w:val="18"/>
      <w:szCs w:val="18"/>
    </w:rPr>
  </w:style>
  <w:style w:type="character" w:customStyle="1" w:styleId="BalloonTextChar">
    <w:name w:val="Balloon Text Char"/>
    <w:basedOn w:val="DefaultParagraphFont"/>
    <w:link w:val="BalloonText"/>
    <w:semiHidden/>
    <w:rPr>
      <w:rFonts w:ascii="Segoe UI" w:hAnsi="Segoe UI" w:cs="Segoe UI"/>
      <w:sz w:val="18"/>
      <w:szCs w:val="18"/>
    </w:rPr>
  </w:style>
  <w:style w:type="character" w:styleId="FollowedHyperlink">
    <w:name w:val="FollowedHyperlink"/>
    <w:basedOn w:val="DefaultParagraphFont"/>
    <w:uiPriority w:val="99"/>
    <w:semiHidden/>
    <w:unhideWhenUsed/>
    <w:rPr>
      <w:color w:val="800080"/>
      <w:u w:val="single"/>
    </w:rPr>
  </w:style>
  <w:style w:type="paragraph" w:customStyle="1" w:styleId="font5">
    <w:name w:val="font5"/>
    <w:basedOn w:val="Normal"/>
    <w:pPr>
      <w:spacing w:before="100" w:beforeAutospacing="1" w:after="100" w:afterAutospacing="1"/>
    </w:pPr>
    <w:rPr>
      <w:sz w:val="24"/>
      <w:szCs w:val="24"/>
    </w:rPr>
  </w:style>
  <w:style w:type="paragraph" w:customStyle="1" w:styleId="font6">
    <w:name w:val="font6"/>
    <w:basedOn w:val="Normal"/>
    <w:pPr>
      <w:spacing w:before="100" w:beforeAutospacing="1" w:after="100" w:afterAutospacing="1"/>
    </w:pPr>
    <w:rPr>
      <w:i/>
      <w:iCs/>
      <w:sz w:val="24"/>
      <w:szCs w:val="24"/>
    </w:rPr>
  </w:style>
  <w:style w:type="paragraph" w:customStyle="1" w:styleId="font7">
    <w:name w:val="font7"/>
    <w:basedOn w:val="Normal"/>
    <w:pPr>
      <w:spacing w:before="100" w:beforeAutospacing="1" w:after="100" w:afterAutospacing="1"/>
    </w:pPr>
    <w:rPr>
      <w:rFonts w:ascii="Tahoma" w:hAnsi="Tahoma" w:cs="Tahoma"/>
      <w:color w:val="000000"/>
      <w:sz w:val="18"/>
      <w:szCs w:val="18"/>
    </w:rPr>
  </w:style>
  <w:style w:type="paragraph" w:customStyle="1" w:styleId="font8">
    <w:name w:val="font8"/>
    <w:basedOn w:val="Normal"/>
    <w:pPr>
      <w:spacing w:before="100" w:beforeAutospacing="1" w:after="100" w:afterAutospacing="1"/>
    </w:pPr>
    <w:rPr>
      <w:rFonts w:ascii="Tahoma" w:hAnsi="Tahoma" w:cs="Tahoma"/>
      <w:b/>
      <w:bCs/>
      <w:color w:val="000000"/>
      <w:sz w:val="18"/>
      <w:szCs w:val="18"/>
    </w:rPr>
  </w:style>
  <w:style w:type="paragraph" w:customStyle="1" w:styleId="xl67">
    <w:name w:val="xl67"/>
    <w:basedOn w:val="Normal"/>
    <w:pPr>
      <w:shd w:val="clear" w:color="000000" w:fill="FFFFFF"/>
      <w:spacing w:before="100" w:beforeAutospacing="1" w:after="100" w:afterAutospacing="1"/>
    </w:pPr>
    <w:rPr>
      <w:sz w:val="24"/>
      <w:szCs w:val="24"/>
    </w:rPr>
  </w:style>
  <w:style w:type="paragraph" w:customStyle="1" w:styleId="xl68">
    <w:name w:val="xl68"/>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sz w:val="24"/>
      <w:szCs w:val="24"/>
    </w:rPr>
  </w:style>
  <w:style w:type="paragraph" w:customStyle="1" w:styleId="xl69">
    <w:name w:val="xl69"/>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4"/>
      <w:szCs w:val="24"/>
    </w:rPr>
  </w:style>
  <w:style w:type="paragraph" w:customStyle="1" w:styleId="xl70">
    <w:name w:val="xl70"/>
    <w:basedOn w:val="Normal"/>
    <w:pPr>
      <w:shd w:val="clear" w:color="000000" w:fill="FFFFFF"/>
      <w:spacing w:before="100" w:beforeAutospacing="1" w:after="100" w:afterAutospacing="1"/>
    </w:pPr>
    <w:rPr>
      <w:b/>
      <w:bCs/>
      <w:sz w:val="24"/>
      <w:szCs w:val="24"/>
    </w:rPr>
  </w:style>
  <w:style w:type="paragraph" w:customStyle="1" w:styleId="xl71">
    <w:name w:val="xl71"/>
    <w:basedOn w:val="Normal"/>
    <w:pPr>
      <w:shd w:val="clear" w:color="000000" w:fill="FFFFFF"/>
      <w:spacing w:before="100" w:beforeAutospacing="1" w:after="100" w:afterAutospacing="1"/>
      <w:textAlignment w:val="center"/>
    </w:pPr>
    <w:rPr>
      <w:sz w:val="24"/>
      <w:szCs w:val="24"/>
    </w:rPr>
  </w:style>
  <w:style w:type="paragraph" w:customStyle="1" w:styleId="xl72">
    <w:name w:val="xl72"/>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sz w:val="24"/>
      <w:szCs w:val="24"/>
    </w:rPr>
  </w:style>
  <w:style w:type="paragraph" w:customStyle="1" w:styleId="xl73">
    <w:name w:val="xl73"/>
    <w:basedOn w:val="Normal"/>
    <w:pPr>
      <w:shd w:val="clear" w:color="000000" w:fill="FFFFFF"/>
      <w:spacing w:before="100" w:beforeAutospacing="1" w:after="100" w:afterAutospacing="1"/>
      <w:textAlignment w:val="center"/>
    </w:pPr>
    <w:rPr>
      <w:sz w:val="24"/>
      <w:szCs w:val="24"/>
    </w:rPr>
  </w:style>
  <w:style w:type="paragraph" w:customStyle="1" w:styleId="xl74">
    <w:name w:val="xl74"/>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4"/>
      <w:szCs w:val="24"/>
    </w:rPr>
  </w:style>
  <w:style w:type="paragraph" w:customStyle="1" w:styleId="xl75">
    <w:name w:val="xl75"/>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4"/>
      <w:szCs w:val="24"/>
    </w:rPr>
  </w:style>
  <w:style w:type="paragraph" w:customStyle="1" w:styleId="xl76">
    <w:name w:val="xl76"/>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b/>
      <w:bCs/>
      <w:sz w:val="24"/>
      <w:szCs w:val="24"/>
    </w:rPr>
  </w:style>
  <w:style w:type="paragraph" w:customStyle="1" w:styleId="xl77">
    <w:name w:val="xl77"/>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b/>
      <w:bCs/>
      <w:sz w:val="24"/>
      <w:szCs w:val="24"/>
    </w:rPr>
  </w:style>
  <w:style w:type="paragraph" w:customStyle="1" w:styleId="xl78">
    <w:name w:val="xl78"/>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b/>
      <w:bCs/>
      <w:sz w:val="24"/>
      <w:szCs w:val="24"/>
    </w:rPr>
  </w:style>
  <w:style w:type="paragraph" w:customStyle="1" w:styleId="xl79">
    <w:name w:val="xl79"/>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4"/>
      <w:szCs w:val="24"/>
    </w:rPr>
  </w:style>
  <w:style w:type="paragraph" w:customStyle="1" w:styleId="xl80">
    <w:name w:val="xl80"/>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24"/>
      <w:szCs w:val="24"/>
    </w:rPr>
  </w:style>
  <w:style w:type="paragraph" w:customStyle="1" w:styleId="xl81">
    <w:name w:val="xl81"/>
    <w:basedOn w:val="Normal"/>
    <w:pPr>
      <w:shd w:val="clear" w:color="000000" w:fill="FFFFFF"/>
      <w:spacing w:before="100" w:beforeAutospacing="1" w:after="100" w:afterAutospacing="1"/>
      <w:jc w:val="center"/>
    </w:pPr>
    <w:rPr>
      <w:sz w:val="24"/>
      <w:szCs w:val="24"/>
    </w:rPr>
  </w:style>
  <w:style w:type="paragraph" w:customStyle="1" w:styleId="xl82">
    <w:name w:val="xl82"/>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4"/>
      <w:szCs w:val="24"/>
    </w:rPr>
  </w:style>
  <w:style w:type="paragraph" w:customStyle="1" w:styleId="xl83">
    <w:name w:val="xl83"/>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sz w:val="24"/>
      <w:szCs w:val="24"/>
    </w:rPr>
  </w:style>
  <w:style w:type="paragraph" w:customStyle="1" w:styleId="xl84">
    <w:name w:val="xl84"/>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b/>
      <w:bCs/>
      <w:sz w:val="24"/>
      <w:szCs w:val="24"/>
    </w:rPr>
  </w:style>
  <w:style w:type="paragraph" w:customStyle="1" w:styleId="xl85">
    <w:name w:val="xl85"/>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sz w:val="24"/>
      <w:szCs w:val="24"/>
    </w:rPr>
  </w:style>
  <w:style w:type="paragraph" w:customStyle="1" w:styleId="xl86">
    <w:name w:val="xl86"/>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4"/>
      <w:szCs w:val="24"/>
    </w:rPr>
  </w:style>
  <w:style w:type="paragraph" w:customStyle="1" w:styleId="xl87">
    <w:name w:val="xl87"/>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4"/>
      <w:szCs w:val="24"/>
    </w:rPr>
  </w:style>
  <w:style w:type="paragraph" w:customStyle="1" w:styleId="xl88">
    <w:name w:val="xl88"/>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89">
    <w:name w:val="xl89"/>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
    <w:name w:val="xl90"/>
    <w:basedOn w:val="Normal"/>
    <w:pPr>
      <w:spacing w:before="100" w:beforeAutospacing="1" w:after="100" w:afterAutospacing="1"/>
    </w:pPr>
    <w:rPr>
      <w:sz w:val="24"/>
      <w:szCs w:val="24"/>
    </w:rPr>
  </w:style>
  <w:style w:type="paragraph" w:customStyle="1" w:styleId="xl91">
    <w:name w:val="xl91"/>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2">
    <w:name w:val="xl92"/>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3">
    <w:name w:val="xl93"/>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4">
    <w:name w:val="xl9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sz w:val="24"/>
      <w:szCs w:val="24"/>
    </w:rPr>
  </w:style>
  <w:style w:type="paragraph" w:customStyle="1" w:styleId="xl95">
    <w:name w:val="xl95"/>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sz w:val="24"/>
      <w:szCs w:val="24"/>
    </w:rPr>
  </w:style>
  <w:style w:type="paragraph" w:customStyle="1" w:styleId="xl96">
    <w:name w:val="xl9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7">
    <w:name w:val="xl97"/>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98">
    <w:name w:val="xl98"/>
    <w:basedOn w:val="Normal"/>
    <w:pPr>
      <w:spacing w:before="100" w:beforeAutospacing="1" w:after="100" w:afterAutospacing="1"/>
    </w:pPr>
    <w:rPr>
      <w:i/>
      <w:iCs/>
      <w:sz w:val="24"/>
      <w:szCs w:val="24"/>
    </w:rPr>
  </w:style>
  <w:style w:type="paragraph" w:customStyle="1" w:styleId="xl99">
    <w:name w:val="xl99"/>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i/>
      <w:iCs/>
      <w:sz w:val="24"/>
      <w:szCs w:val="24"/>
    </w:rPr>
  </w:style>
  <w:style w:type="paragraph" w:customStyle="1" w:styleId="xl100">
    <w:name w:val="xl100"/>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i/>
      <w:iCs/>
      <w:sz w:val="24"/>
      <w:szCs w:val="24"/>
    </w:rPr>
  </w:style>
  <w:style w:type="paragraph" w:customStyle="1" w:styleId="xl101">
    <w:name w:val="xl101"/>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i/>
      <w:iCs/>
      <w:sz w:val="24"/>
      <w:szCs w:val="24"/>
    </w:rPr>
  </w:style>
  <w:style w:type="paragraph" w:customStyle="1" w:styleId="xl102">
    <w:name w:val="xl102"/>
    <w:basedOn w:val="Normal"/>
    <w:pPr>
      <w:spacing w:before="100" w:beforeAutospacing="1" w:after="100" w:afterAutospacing="1"/>
    </w:pPr>
    <w:rPr>
      <w:b/>
      <w:bCs/>
      <w:sz w:val="24"/>
      <w:szCs w:val="24"/>
    </w:rPr>
  </w:style>
  <w:style w:type="paragraph" w:customStyle="1" w:styleId="xl103">
    <w:name w:val="xl103"/>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4">
    <w:name w:val="xl10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105">
    <w:name w:val="xl105"/>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106">
    <w:name w:val="xl106"/>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b/>
      <w:bCs/>
      <w:sz w:val="24"/>
      <w:szCs w:val="24"/>
    </w:rPr>
  </w:style>
  <w:style w:type="paragraph" w:customStyle="1" w:styleId="xl107">
    <w:name w:val="xl107"/>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108">
    <w:name w:val="xl108"/>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109">
    <w:name w:val="xl109"/>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110">
    <w:name w:val="xl110"/>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4"/>
      <w:szCs w:val="24"/>
    </w:rPr>
  </w:style>
  <w:style w:type="paragraph" w:customStyle="1" w:styleId="xl111">
    <w:name w:val="xl111"/>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4"/>
      <w:szCs w:val="24"/>
    </w:rPr>
  </w:style>
  <w:style w:type="paragraph" w:customStyle="1" w:styleId="xl112">
    <w:name w:val="xl112"/>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sz w:val="24"/>
      <w:szCs w:val="24"/>
    </w:rPr>
  </w:style>
  <w:style w:type="paragraph" w:customStyle="1" w:styleId="xl113">
    <w:name w:val="xl113"/>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4"/>
      <w:szCs w:val="24"/>
    </w:rPr>
  </w:style>
  <w:style w:type="paragraph" w:customStyle="1" w:styleId="xl114">
    <w:name w:val="xl114"/>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4"/>
      <w:szCs w:val="24"/>
    </w:rPr>
  </w:style>
  <w:style w:type="paragraph" w:customStyle="1" w:styleId="xl115">
    <w:name w:val="xl115"/>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sz w:val="24"/>
      <w:szCs w:val="24"/>
    </w:rPr>
  </w:style>
  <w:style w:type="paragraph" w:customStyle="1" w:styleId="xl116">
    <w:name w:val="xl116"/>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b/>
      <w:bCs/>
      <w:sz w:val="24"/>
      <w:szCs w:val="24"/>
    </w:rPr>
  </w:style>
  <w:style w:type="paragraph" w:customStyle="1" w:styleId="xl117">
    <w:name w:val="xl117"/>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4"/>
      <w:szCs w:val="24"/>
    </w:rPr>
  </w:style>
  <w:style w:type="paragraph" w:customStyle="1" w:styleId="xl118">
    <w:name w:val="xl118"/>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19">
    <w:name w:val="xl119"/>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20">
    <w:name w:val="xl120"/>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21">
    <w:name w:val="xl121"/>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22">
    <w:name w:val="xl122"/>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23">
    <w:name w:val="xl123"/>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FF"/>
      <w:sz w:val="24"/>
      <w:szCs w:val="24"/>
    </w:rPr>
  </w:style>
  <w:style w:type="paragraph" w:customStyle="1" w:styleId="xl124">
    <w:name w:val="xl124"/>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color w:val="0000FF"/>
      <w:sz w:val="24"/>
      <w:szCs w:val="24"/>
    </w:rPr>
  </w:style>
  <w:style w:type="paragraph" w:customStyle="1" w:styleId="xl125">
    <w:name w:val="xl125"/>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color w:val="0000FF"/>
      <w:sz w:val="24"/>
      <w:szCs w:val="24"/>
    </w:rPr>
  </w:style>
  <w:style w:type="paragraph" w:customStyle="1" w:styleId="xl126">
    <w:name w:val="xl126"/>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4"/>
      <w:szCs w:val="24"/>
    </w:rPr>
  </w:style>
  <w:style w:type="paragraph" w:customStyle="1" w:styleId="xl127">
    <w:name w:val="xl127"/>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4"/>
      <w:szCs w:val="24"/>
    </w:rPr>
  </w:style>
  <w:style w:type="paragraph" w:customStyle="1" w:styleId="xl128">
    <w:name w:val="xl128"/>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sz w:val="24"/>
      <w:szCs w:val="24"/>
    </w:rPr>
  </w:style>
  <w:style w:type="paragraph" w:customStyle="1" w:styleId="xl129">
    <w:name w:val="xl129"/>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sz w:val="24"/>
      <w:szCs w:val="24"/>
    </w:rPr>
  </w:style>
  <w:style w:type="paragraph" w:customStyle="1" w:styleId="xl130">
    <w:name w:val="xl130"/>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4"/>
      <w:szCs w:val="24"/>
    </w:rPr>
  </w:style>
  <w:style w:type="paragraph" w:customStyle="1" w:styleId="xl131">
    <w:name w:val="xl131"/>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32">
    <w:name w:val="xl132"/>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4"/>
      <w:szCs w:val="24"/>
    </w:rPr>
  </w:style>
  <w:style w:type="paragraph" w:customStyle="1" w:styleId="xl133">
    <w:name w:val="xl133"/>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34">
    <w:name w:val="xl134"/>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4"/>
      <w:szCs w:val="24"/>
    </w:rPr>
  </w:style>
  <w:style w:type="paragraph" w:customStyle="1" w:styleId="xl135">
    <w:name w:val="xl135"/>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color w:val="FF0000"/>
      <w:sz w:val="24"/>
      <w:szCs w:val="24"/>
    </w:rPr>
  </w:style>
  <w:style w:type="paragraph" w:customStyle="1" w:styleId="xl136">
    <w:name w:val="xl136"/>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color w:val="FF0000"/>
      <w:sz w:val="24"/>
      <w:szCs w:val="24"/>
    </w:rPr>
  </w:style>
  <w:style w:type="paragraph" w:customStyle="1" w:styleId="xl137">
    <w:name w:val="xl137"/>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138">
    <w:name w:val="xl138"/>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39">
    <w:name w:val="xl139"/>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FF"/>
      <w:sz w:val="24"/>
      <w:szCs w:val="24"/>
    </w:rPr>
  </w:style>
  <w:style w:type="paragraph" w:customStyle="1" w:styleId="xl140">
    <w:name w:val="xl140"/>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color w:val="0000FF"/>
      <w:sz w:val="24"/>
      <w:szCs w:val="24"/>
    </w:rPr>
  </w:style>
  <w:style w:type="paragraph" w:customStyle="1" w:styleId="xl141">
    <w:name w:val="xl141"/>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4"/>
      <w:szCs w:val="24"/>
    </w:rPr>
  </w:style>
  <w:style w:type="paragraph" w:customStyle="1" w:styleId="xl142">
    <w:name w:val="xl142"/>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4"/>
      <w:szCs w:val="24"/>
    </w:rPr>
  </w:style>
  <w:style w:type="paragraph" w:customStyle="1" w:styleId="xl143">
    <w:name w:val="xl143"/>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44">
    <w:name w:val="xl144"/>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45">
    <w:name w:val="xl145"/>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4"/>
      <w:szCs w:val="24"/>
    </w:rPr>
  </w:style>
  <w:style w:type="paragraph" w:customStyle="1" w:styleId="xl146">
    <w:name w:val="xl14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47">
    <w:name w:val="xl147"/>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48">
    <w:name w:val="xl148"/>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49">
    <w:name w:val="xl149"/>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50">
    <w:name w:val="xl150"/>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sz w:val="24"/>
      <w:szCs w:val="24"/>
    </w:rPr>
  </w:style>
  <w:style w:type="paragraph" w:customStyle="1" w:styleId="xl151">
    <w:name w:val="xl151"/>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4"/>
      <w:szCs w:val="24"/>
    </w:rPr>
  </w:style>
  <w:style w:type="paragraph" w:customStyle="1" w:styleId="xl152">
    <w:name w:val="xl152"/>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4"/>
      <w:szCs w:val="24"/>
    </w:rPr>
  </w:style>
  <w:style w:type="paragraph" w:customStyle="1" w:styleId="xl153">
    <w:name w:val="xl153"/>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4"/>
      <w:szCs w:val="24"/>
    </w:rPr>
  </w:style>
  <w:style w:type="paragraph" w:customStyle="1" w:styleId="xl154">
    <w:name w:val="xl154"/>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4"/>
      <w:szCs w:val="24"/>
    </w:rPr>
  </w:style>
  <w:style w:type="paragraph" w:customStyle="1" w:styleId="xl155">
    <w:name w:val="xl155"/>
    <w:basedOn w:val="Normal"/>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sz w:val="24"/>
      <w:szCs w:val="24"/>
    </w:rPr>
  </w:style>
  <w:style w:type="paragraph" w:customStyle="1" w:styleId="xl156">
    <w:name w:val="xl15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color w:val="0000FF"/>
      <w:sz w:val="24"/>
      <w:szCs w:val="24"/>
    </w:rPr>
  </w:style>
  <w:style w:type="paragraph" w:customStyle="1" w:styleId="xl157">
    <w:name w:val="xl157"/>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b/>
      <w:bCs/>
      <w:color w:val="0000FF"/>
      <w:sz w:val="24"/>
      <w:szCs w:val="24"/>
    </w:rPr>
  </w:style>
  <w:style w:type="paragraph" w:customStyle="1" w:styleId="xl158">
    <w:name w:val="xl158"/>
    <w:basedOn w:val="Normal"/>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sz w:val="24"/>
      <w:szCs w:val="24"/>
    </w:rPr>
  </w:style>
  <w:style w:type="paragraph" w:customStyle="1" w:styleId="xl159">
    <w:name w:val="xl159"/>
    <w:basedOn w:val="Normal"/>
    <w:pPr>
      <w:pBdr>
        <w:left w:val="single" w:sz="4" w:space="0" w:color="auto"/>
        <w:right w:val="single" w:sz="4" w:space="0" w:color="auto"/>
      </w:pBdr>
      <w:shd w:val="clear" w:color="000000" w:fill="FFFFFF"/>
      <w:spacing w:before="100" w:beforeAutospacing="1" w:after="100" w:afterAutospacing="1"/>
      <w:jc w:val="center"/>
      <w:textAlignment w:val="center"/>
    </w:pPr>
    <w:rPr>
      <w:sz w:val="24"/>
      <w:szCs w:val="24"/>
    </w:rPr>
  </w:style>
  <w:style w:type="paragraph" w:customStyle="1" w:styleId="xl160">
    <w:name w:val="xl160"/>
    <w:basedOn w:val="Normal"/>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4"/>
      <w:szCs w:val="24"/>
    </w:rPr>
  </w:style>
  <w:style w:type="paragraph" w:styleId="BodyTextIndent3">
    <w:name w:val="Body Text Indent 3"/>
    <w:basedOn w:val="Normal"/>
    <w:link w:val="BodyTextIndent3Char"/>
    <w:uiPriority w:val="99"/>
    <w:semiHidden/>
    <w:unhideWhenUsed/>
    <w:pPr>
      <w:spacing w:after="120" w:line="276" w:lineRule="auto"/>
      <w:ind w:left="360"/>
    </w:pPr>
    <w:rPr>
      <w:rFonts w:asciiTheme="minorHAnsi" w:eastAsiaTheme="minorHAnsi" w:hAnsiTheme="minorHAnsi" w:cstheme="minorBidi"/>
      <w:sz w:val="16"/>
      <w:szCs w:val="16"/>
    </w:rPr>
  </w:style>
  <w:style w:type="character" w:customStyle="1" w:styleId="BodyTextIndent3Char">
    <w:name w:val="Body Text Indent 3 Char"/>
    <w:basedOn w:val="DefaultParagraphFont"/>
    <w:link w:val="BodyTextIndent3"/>
    <w:uiPriority w:val="99"/>
    <w:semiHidden/>
    <w:rPr>
      <w:rFonts w:asciiTheme="minorHAnsi" w:eastAsiaTheme="minorHAnsi" w:hAnsiTheme="minorHAnsi" w:cstheme="minorBidi"/>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4756596">
      <w:bodyDiv w:val="1"/>
      <w:marLeft w:val="0"/>
      <w:marRight w:val="0"/>
      <w:marTop w:val="0"/>
      <w:marBottom w:val="0"/>
      <w:divBdr>
        <w:top w:val="none" w:sz="0" w:space="0" w:color="auto"/>
        <w:left w:val="none" w:sz="0" w:space="0" w:color="auto"/>
        <w:bottom w:val="none" w:sz="0" w:space="0" w:color="auto"/>
        <w:right w:val="none" w:sz="0" w:space="0" w:color="auto"/>
      </w:divBdr>
    </w:div>
    <w:div w:id="224535734">
      <w:bodyDiv w:val="1"/>
      <w:marLeft w:val="0"/>
      <w:marRight w:val="0"/>
      <w:marTop w:val="0"/>
      <w:marBottom w:val="0"/>
      <w:divBdr>
        <w:top w:val="none" w:sz="0" w:space="0" w:color="auto"/>
        <w:left w:val="none" w:sz="0" w:space="0" w:color="auto"/>
        <w:bottom w:val="none" w:sz="0" w:space="0" w:color="auto"/>
        <w:right w:val="none" w:sz="0" w:space="0" w:color="auto"/>
      </w:divBdr>
    </w:div>
    <w:div w:id="255477812">
      <w:bodyDiv w:val="1"/>
      <w:marLeft w:val="0"/>
      <w:marRight w:val="0"/>
      <w:marTop w:val="0"/>
      <w:marBottom w:val="0"/>
      <w:divBdr>
        <w:top w:val="none" w:sz="0" w:space="0" w:color="auto"/>
        <w:left w:val="none" w:sz="0" w:space="0" w:color="auto"/>
        <w:bottom w:val="none" w:sz="0" w:space="0" w:color="auto"/>
        <w:right w:val="none" w:sz="0" w:space="0" w:color="auto"/>
      </w:divBdr>
    </w:div>
    <w:div w:id="300811126">
      <w:bodyDiv w:val="1"/>
      <w:marLeft w:val="0"/>
      <w:marRight w:val="0"/>
      <w:marTop w:val="0"/>
      <w:marBottom w:val="0"/>
      <w:divBdr>
        <w:top w:val="none" w:sz="0" w:space="0" w:color="auto"/>
        <w:left w:val="none" w:sz="0" w:space="0" w:color="auto"/>
        <w:bottom w:val="none" w:sz="0" w:space="0" w:color="auto"/>
        <w:right w:val="none" w:sz="0" w:space="0" w:color="auto"/>
      </w:divBdr>
    </w:div>
    <w:div w:id="450787105">
      <w:bodyDiv w:val="1"/>
      <w:marLeft w:val="0"/>
      <w:marRight w:val="0"/>
      <w:marTop w:val="0"/>
      <w:marBottom w:val="0"/>
      <w:divBdr>
        <w:top w:val="none" w:sz="0" w:space="0" w:color="auto"/>
        <w:left w:val="none" w:sz="0" w:space="0" w:color="auto"/>
        <w:bottom w:val="none" w:sz="0" w:space="0" w:color="auto"/>
        <w:right w:val="none" w:sz="0" w:space="0" w:color="auto"/>
      </w:divBdr>
    </w:div>
    <w:div w:id="486560413">
      <w:bodyDiv w:val="1"/>
      <w:marLeft w:val="0"/>
      <w:marRight w:val="0"/>
      <w:marTop w:val="0"/>
      <w:marBottom w:val="0"/>
      <w:divBdr>
        <w:top w:val="none" w:sz="0" w:space="0" w:color="auto"/>
        <w:left w:val="none" w:sz="0" w:space="0" w:color="auto"/>
        <w:bottom w:val="none" w:sz="0" w:space="0" w:color="auto"/>
        <w:right w:val="none" w:sz="0" w:space="0" w:color="auto"/>
      </w:divBdr>
    </w:div>
    <w:div w:id="630477711">
      <w:bodyDiv w:val="1"/>
      <w:marLeft w:val="0"/>
      <w:marRight w:val="0"/>
      <w:marTop w:val="0"/>
      <w:marBottom w:val="0"/>
      <w:divBdr>
        <w:top w:val="none" w:sz="0" w:space="0" w:color="auto"/>
        <w:left w:val="none" w:sz="0" w:space="0" w:color="auto"/>
        <w:bottom w:val="none" w:sz="0" w:space="0" w:color="auto"/>
        <w:right w:val="none" w:sz="0" w:space="0" w:color="auto"/>
      </w:divBdr>
    </w:div>
    <w:div w:id="632445196">
      <w:bodyDiv w:val="1"/>
      <w:marLeft w:val="0"/>
      <w:marRight w:val="0"/>
      <w:marTop w:val="0"/>
      <w:marBottom w:val="0"/>
      <w:divBdr>
        <w:top w:val="none" w:sz="0" w:space="0" w:color="auto"/>
        <w:left w:val="none" w:sz="0" w:space="0" w:color="auto"/>
        <w:bottom w:val="none" w:sz="0" w:space="0" w:color="auto"/>
        <w:right w:val="none" w:sz="0" w:space="0" w:color="auto"/>
      </w:divBdr>
    </w:div>
    <w:div w:id="664168866">
      <w:bodyDiv w:val="1"/>
      <w:marLeft w:val="0"/>
      <w:marRight w:val="0"/>
      <w:marTop w:val="0"/>
      <w:marBottom w:val="0"/>
      <w:divBdr>
        <w:top w:val="none" w:sz="0" w:space="0" w:color="auto"/>
        <w:left w:val="none" w:sz="0" w:space="0" w:color="auto"/>
        <w:bottom w:val="none" w:sz="0" w:space="0" w:color="auto"/>
        <w:right w:val="none" w:sz="0" w:space="0" w:color="auto"/>
      </w:divBdr>
    </w:div>
    <w:div w:id="742458655">
      <w:bodyDiv w:val="1"/>
      <w:marLeft w:val="0"/>
      <w:marRight w:val="0"/>
      <w:marTop w:val="0"/>
      <w:marBottom w:val="0"/>
      <w:divBdr>
        <w:top w:val="none" w:sz="0" w:space="0" w:color="auto"/>
        <w:left w:val="none" w:sz="0" w:space="0" w:color="auto"/>
        <w:bottom w:val="none" w:sz="0" w:space="0" w:color="auto"/>
        <w:right w:val="none" w:sz="0" w:space="0" w:color="auto"/>
      </w:divBdr>
    </w:div>
    <w:div w:id="791051139">
      <w:bodyDiv w:val="1"/>
      <w:marLeft w:val="0"/>
      <w:marRight w:val="0"/>
      <w:marTop w:val="0"/>
      <w:marBottom w:val="0"/>
      <w:divBdr>
        <w:top w:val="none" w:sz="0" w:space="0" w:color="auto"/>
        <w:left w:val="none" w:sz="0" w:space="0" w:color="auto"/>
        <w:bottom w:val="none" w:sz="0" w:space="0" w:color="auto"/>
        <w:right w:val="none" w:sz="0" w:space="0" w:color="auto"/>
      </w:divBdr>
    </w:div>
    <w:div w:id="830145202">
      <w:bodyDiv w:val="1"/>
      <w:marLeft w:val="0"/>
      <w:marRight w:val="0"/>
      <w:marTop w:val="0"/>
      <w:marBottom w:val="0"/>
      <w:divBdr>
        <w:top w:val="none" w:sz="0" w:space="0" w:color="auto"/>
        <w:left w:val="none" w:sz="0" w:space="0" w:color="auto"/>
        <w:bottom w:val="none" w:sz="0" w:space="0" w:color="auto"/>
        <w:right w:val="none" w:sz="0" w:space="0" w:color="auto"/>
      </w:divBdr>
    </w:div>
    <w:div w:id="861632147">
      <w:bodyDiv w:val="1"/>
      <w:marLeft w:val="0"/>
      <w:marRight w:val="0"/>
      <w:marTop w:val="0"/>
      <w:marBottom w:val="0"/>
      <w:divBdr>
        <w:top w:val="none" w:sz="0" w:space="0" w:color="auto"/>
        <w:left w:val="none" w:sz="0" w:space="0" w:color="auto"/>
        <w:bottom w:val="none" w:sz="0" w:space="0" w:color="auto"/>
        <w:right w:val="none" w:sz="0" w:space="0" w:color="auto"/>
      </w:divBdr>
    </w:div>
    <w:div w:id="909578332">
      <w:bodyDiv w:val="1"/>
      <w:marLeft w:val="0"/>
      <w:marRight w:val="0"/>
      <w:marTop w:val="0"/>
      <w:marBottom w:val="0"/>
      <w:divBdr>
        <w:top w:val="none" w:sz="0" w:space="0" w:color="auto"/>
        <w:left w:val="none" w:sz="0" w:space="0" w:color="auto"/>
        <w:bottom w:val="none" w:sz="0" w:space="0" w:color="auto"/>
        <w:right w:val="none" w:sz="0" w:space="0" w:color="auto"/>
      </w:divBdr>
    </w:div>
    <w:div w:id="976569058">
      <w:bodyDiv w:val="1"/>
      <w:marLeft w:val="0"/>
      <w:marRight w:val="0"/>
      <w:marTop w:val="0"/>
      <w:marBottom w:val="0"/>
      <w:divBdr>
        <w:top w:val="none" w:sz="0" w:space="0" w:color="auto"/>
        <w:left w:val="none" w:sz="0" w:space="0" w:color="auto"/>
        <w:bottom w:val="none" w:sz="0" w:space="0" w:color="auto"/>
        <w:right w:val="none" w:sz="0" w:space="0" w:color="auto"/>
      </w:divBdr>
    </w:div>
    <w:div w:id="986205104">
      <w:bodyDiv w:val="1"/>
      <w:marLeft w:val="0"/>
      <w:marRight w:val="0"/>
      <w:marTop w:val="0"/>
      <w:marBottom w:val="0"/>
      <w:divBdr>
        <w:top w:val="none" w:sz="0" w:space="0" w:color="auto"/>
        <w:left w:val="none" w:sz="0" w:space="0" w:color="auto"/>
        <w:bottom w:val="none" w:sz="0" w:space="0" w:color="auto"/>
        <w:right w:val="none" w:sz="0" w:space="0" w:color="auto"/>
      </w:divBdr>
    </w:div>
    <w:div w:id="1038505511">
      <w:bodyDiv w:val="1"/>
      <w:marLeft w:val="0"/>
      <w:marRight w:val="0"/>
      <w:marTop w:val="0"/>
      <w:marBottom w:val="0"/>
      <w:divBdr>
        <w:top w:val="none" w:sz="0" w:space="0" w:color="auto"/>
        <w:left w:val="none" w:sz="0" w:space="0" w:color="auto"/>
        <w:bottom w:val="none" w:sz="0" w:space="0" w:color="auto"/>
        <w:right w:val="none" w:sz="0" w:space="0" w:color="auto"/>
      </w:divBdr>
    </w:div>
    <w:div w:id="1117019985">
      <w:bodyDiv w:val="1"/>
      <w:marLeft w:val="0"/>
      <w:marRight w:val="0"/>
      <w:marTop w:val="0"/>
      <w:marBottom w:val="0"/>
      <w:divBdr>
        <w:top w:val="none" w:sz="0" w:space="0" w:color="auto"/>
        <w:left w:val="none" w:sz="0" w:space="0" w:color="auto"/>
        <w:bottom w:val="none" w:sz="0" w:space="0" w:color="auto"/>
        <w:right w:val="none" w:sz="0" w:space="0" w:color="auto"/>
      </w:divBdr>
    </w:div>
    <w:div w:id="1132405600">
      <w:bodyDiv w:val="1"/>
      <w:marLeft w:val="0"/>
      <w:marRight w:val="0"/>
      <w:marTop w:val="0"/>
      <w:marBottom w:val="0"/>
      <w:divBdr>
        <w:top w:val="none" w:sz="0" w:space="0" w:color="auto"/>
        <w:left w:val="none" w:sz="0" w:space="0" w:color="auto"/>
        <w:bottom w:val="none" w:sz="0" w:space="0" w:color="auto"/>
        <w:right w:val="none" w:sz="0" w:space="0" w:color="auto"/>
      </w:divBdr>
    </w:div>
    <w:div w:id="1146123029">
      <w:bodyDiv w:val="1"/>
      <w:marLeft w:val="0"/>
      <w:marRight w:val="0"/>
      <w:marTop w:val="0"/>
      <w:marBottom w:val="0"/>
      <w:divBdr>
        <w:top w:val="none" w:sz="0" w:space="0" w:color="auto"/>
        <w:left w:val="none" w:sz="0" w:space="0" w:color="auto"/>
        <w:bottom w:val="none" w:sz="0" w:space="0" w:color="auto"/>
        <w:right w:val="none" w:sz="0" w:space="0" w:color="auto"/>
      </w:divBdr>
    </w:div>
    <w:div w:id="1176114974">
      <w:bodyDiv w:val="1"/>
      <w:marLeft w:val="0"/>
      <w:marRight w:val="0"/>
      <w:marTop w:val="0"/>
      <w:marBottom w:val="0"/>
      <w:divBdr>
        <w:top w:val="none" w:sz="0" w:space="0" w:color="auto"/>
        <w:left w:val="none" w:sz="0" w:space="0" w:color="auto"/>
        <w:bottom w:val="none" w:sz="0" w:space="0" w:color="auto"/>
        <w:right w:val="none" w:sz="0" w:space="0" w:color="auto"/>
      </w:divBdr>
    </w:div>
    <w:div w:id="1208226775">
      <w:bodyDiv w:val="1"/>
      <w:marLeft w:val="0"/>
      <w:marRight w:val="0"/>
      <w:marTop w:val="0"/>
      <w:marBottom w:val="0"/>
      <w:divBdr>
        <w:top w:val="none" w:sz="0" w:space="0" w:color="auto"/>
        <w:left w:val="none" w:sz="0" w:space="0" w:color="auto"/>
        <w:bottom w:val="none" w:sz="0" w:space="0" w:color="auto"/>
        <w:right w:val="none" w:sz="0" w:space="0" w:color="auto"/>
      </w:divBdr>
    </w:div>
    <w:div w:id="1238635856">
      <w:bodyDiv w:val="1"/>
      <w:marLeft w:val="0"/>
      <w:marRight w:val="0"/>
      <w:marTop w:val="0"/>
      <w:marBottom w:val="0"/>
      <w:divBdr>
        <w:top w:val="none" w:sz="0" w:space="0" w:color="auto"/>
        <w:left w:val="none" w:sz="0" w:space="0" w:color="auto"/>
        <w:bottom w:val="none" w:sz="0" w:space="0" w:color="auto"/>
        <w:right w:val="none" w:sz="0" w:space="0" w:color="auto"/>
      </w:divBdr>
    </w:div>
    <w:div w:id="1255088804">
      <w:bodyDiv w:val="1"/>
      <w:marLeft w:val="0"/>
      <w:marRight w:val="0"/>
      <w:marTop w:val="0"/>
      <w:marBottom w:val="0"/>
      <w:divBdr>
        <w:top w:val="none" w:sz="0" w:space="0" w:color="auto"/>
        <w:left w:val="none" w:sz="0" w:space="0" w:color="auto"/>
        <w:bottom w:val="none" w:sz="0" w:space="0" w:color="auto"/>
        <w:right w:val="none" w:sz="0" w:space="0" w:color="auto"/>
      </w:divBdr>
    </w:div>
    <w:div w:id="1340541174">
      <w:bodyDiv w:val="1"/>
      <w:marLeft w:val="0"/>
      <w:marRight w:val="0"/>
      <w:marTop w:val="0"/>
      <w:marBottom w:val="0"/>
      <w:divBdr>
        <w:top w:val="none" w:sz="0" w:space="0" w:color="auto"/>
        <w:left w:val="none" w:sz="0" w:space="0" w:color="auto"/>
        <w:bottom w:val="none" w:sz="0" w:space="0" w:color="auto"/>
        <w:right w:val="none" w:sz="0" w:space="0" w:color="auto"/>
      </w:divBdr>
    </w:div>
    <w:div w:id="1345015632">
      <w:bodyDiv w:val="1"/>
      <w:marLeft w:val="0"/>
      <w:marRight w:val="0"/>
      <w:marTop w:val="0"/>
      <w:marBottom w:val="0"/>
      <w:divBdr>
        <w:top w:val="none" w:sz="0" w:space="0" w:color="auto"/>
        <w:left w:val="none" w:sz="0" w:space="0" w:color="auto"/>
        <w:bottom w:val="none" w:sz="0" w:space="0" w:color="auto"/>
        <w:right w:val="none" w:sz="0" w:space="0" w:color="auto"/>
      </w:divBdr>
    </w:div>
    <w:div w:id="1459373682">
      <w:bodyDiv w:val="1"/>
      <w:marLeft w:val="0"/>
      <w:marRight w:val="0"/>
      <w:marTop w:val="0"/>
      <w:marBottom w:val="0"/>
      <w:divBdr>
        <w:top w:val="none" w:sz="0" w:space="0" w:color="auto"/>
        <w:left w:val="none" w:sz="0" w:space="0" w:color="auto"/>
        <w:bottom w:val="none" w:sz="0" w:space="0" w:color="auto"/>
        <w:right w:val="none" w:sz="0" w:space="0" w:color="auto"/>
      </w:divBdr>
    </w:div>
    <w:div w:id="1462920018">
      <w:bodyDiv w:val="1"/>
      <w:marLeft w:val="0"/>
      <w:marRight w:val="0"/>
      <w:marTop w:val="0"/>
      <w:marBottom w:val="0"/>
      <w:divBdr>
        <w:top w:val="none" w:sz="0" w:space="0" w:color="auto"/>
        <w:left w:val="none" w:sz="0" w:space="0" w:color="auto"/>
        <w:bottom w:val="none" w:sz="0" w:space="0" w:color="auto"/>
        <w:right w:val="none" w:sz="0" w:space="0" w:color="auto"/>
      </w:divBdr>
    </w:div>
    <w:div w:id="1558316098">
      <w:bodyDiv w:val="1"/>
      <w:marLeft w:val="0"/>
      <w:marRight w:val="0"/>
      <w:marTop w:val="0"/>
      <w:marBottom w:val="0"/>
      <w:divBdr>
        <w:top w:val="none" w:sz="0" w:space="0" w:color="auto"/>
        <w:left w:val="none" w:sz="0" w:space="0" w:color="auto"/>
        <w:bottom w:val="none" w:sz="0" w:space="0" w:color="auto"/>
        <w:right w:val="none" w:sz="0" w:space="0" w:color="auto"/>
      </w:divBdr>
    </w:div>
    <w:div w:id="1609313351">
      <w:bodyDiv w:val="1"/>
      <w:marLeft w:val="0"/>
      <w:marRight w:val="0"/>
      <w:marTop w:val="0"/>
      <w:marBottom w:val="0"/>
      <w:divBdr>
        <w:top w:val="none" w:sz="0" w:space="0" w:color="auto"/>
        <w:left w:val="none" w:sz="0" w:space="0" w:color="auto"/>
        <w:bottom w:val="none" w:sz="0" w:space="0" w:color="auto"/>
        <w:right w:val="none" w:sz="0" w:space="0" w:color="auto"/>
      </w:divBdr>
    </w:div>
    <w:div w:id="1642464956">
      <w:bodyDiv w:val="1"/>
      <w:marLeft w:val="0"/>
      <w:marRight w:val="0"/>
      <w:marTop w:val="0"/>
      <w:marBottom w:val="0"/>
      <w:divBdr>
        <w:top w:val="none" w:sz="0" w:space="0" w:color="auto"/>
        <w:left w:val="none" w:sz="0" w:space="0" w:color="auto"/>
        <w:bottom w:val="none" w:sz="0" w:space="0" w:color="auto"/>
        <w:right w:val="none" w:sz="0" w:space="0" w:color="auto"/>
      </w:divBdr>
    </w:div>
    <w:div w:id="1660423558">
      <w:bodyDiv w:val="1"/>
      <w:marLeft w:val="0"/>
      <w:marRight w:val="0"/>
      <w:marTop w:val="0"/>
      <w:marBottom w:val="0"/>
      <w:divBdr>
        <w:top w:val="none" w:sz="0" w:space="0" w:color="auto"/>
        <w:left w:val="none" w:sz="0" w:space="0" w:color="auto"/>
        <w:bottom w:val="none" w:sz="0" w:space="0" w:color="auto"/>
        <w:right w:val="none" w:sz="0" w:space="0" w:color="auto"/>
      </w:divBdr>
    </w:div>
    <w:div w:id="1790314751">
      <w:bodyDiv w:val="1"/>
      <w:marLeft w:val="0"/>
      <w:marRight w:val="0"/>
      <w:marTop w:val="0"/>
      <w:marBottom w:val="0"/>
      <w:divBdr>
        <w:top w:val="none" w:sz="0" w:space="0" w:color="auto"/>
        <w:left w:val="none" w:sz="0" w:space="0" w:color="auto"/>
        <w:bottom w:val="none" w:sz="0" w:space="0" w:color="auto"/>
        <w:right w:val="none" w:sz="0" w:space="0" w:color="auto"/>
      </w:divBdr>
    </w:div>
    <w:div w:id="1888950012">
      <w:bodyDiv w:val="1"/>
      <w:marLeft w:val="0"/>
      <w:marRight w:val="0"/>
      <w:marTop w:val="0"/>
      <w:marBottom w:val="0"/>
      <w:divBdr>
        <w:top w:val="none" w:sz="0" w:space="0" w:color="auto"/>
        <w:left w:val="none" w:sz="0" w:space="0" w:color="auto"/>
        <w:bottom w:val="none" w:sz="0" w:space="0" w:color="auto"/>
        <w:right w:val="none" w:sz="0" w:space="0" w:color="auto"/>
      </w:divBdr>
    </w:div>
    <w:div w:id="1896157674">
      <w:bodyDiv w:val="1"/>
      <w:marLeft w:val="0"/>
      <w:marRight w:val="0"/>
      <w:marTop w:val="0"/>
      <w:marBottom w:val="0"/>
      <w:divBdr>
        <w:top w:val="none" w:sz="0" w:space="0" w:color="auto"/>
        <w:left w:val="none" w:sz="0" w:space="0" w:color="auto"/>
        <w:bottom w:val="none" w:sz="0" w:space="0" w:color="auto"/>
        <w:right w:val="none" w:sz="0" w:space="0" w:color="auto"/>
      </w:divBdr>
    </w:div>
    <w:div w:id="1903058840">
      <w:bodyDiv w:val="1"/>
      <w:marLeft w:val="0"/>
      <w:marRight w:val="0"/>
      <w:marTop w:val="0"/>
      <w:marBottom w:val="0"/>
      <w:divBdr>
        <w:top w:val="none" w:sz="0" w:space="0" w:color="auto"/>
        <w:left w:val="none" w:sz="0" w:space="0" w:color="auto"/>
        <w:bottom w:val="none" w:sz="0" w:space="0" w:color="auto"/>
        <w:right w:val="none" w:sz="0" w:space="0" w:color="auto"/>
      </w:divBdr>
    </w:div>
    <w:div w:id="1916012629">
      <w:bodyDiv w:val="1"/>
      <w:marLeft w:val="0"/>
      <w:marRight w:val="0"/>
      <w:marTop w:val="0"/>
      <w:marBottom w:val="0"/>
      <w:divBdr>
        <w:top w:val="none" w:sz="0" w:space="0" w:color="auto"/>
        <w:left w:val="none" w:sz="0" w:space="0" w:color="auto"/>
        <w:bottom w:val="none" w:sz="0" w:space="0" w:color="auto"/>
        <w:right w:val="none" w:sz="0" w:space="0" w:color="auto"/>
      </w:divBdr>
    </w:div>
    <w:div w:id="1952974444">
      <w:bodyDiv w:val="1"/>
      <w:marLeft w:val="0"/>
      <w:marRight w:val="0"/>
      <w:marTop w:val="0"/>
      <w:marBottom w:val="0"/>
      <w:divBdr>
        <w:top w:val="none" w:sz="0" w:space="0" w:color="auto"/>
        <w:left w:val="none" w:sz="0" w:space="0" w:color="auto"/>
        <w:bottom w:val="none" w:sz="0" w:space="0" w:color="auto"/>
        <w:right w:val="none" w:sz="0" w:space="0" w:color="auto"/>
      </w:divBdr>
    </w:div>
    <w:div w:id="1953394394">
      <w:bodyDiv w:val="1"/>
      <w:marLeft w:val="0"/>
      <w:marRight w:val="0"/>
      <w:marTop w:val="0"/>
      <w:marBottom w:val="0"/>
      <w:divBdr>
        <w:top w:val="none" w:sz="0" w:space="0" w:color="auto"/>
        <w:left w:val="none" w:sz="0" w:space="0" w:color="auto"/>
        <w:bottom w:val="none" w:sz="0" w:space="0" w:color="auto"/>
        <w:right w:val="none" w:sz="0" w:space="0" w:color="auto"/>
      </w:divBdr>
    </w:div>
    <w:div w:id="1978336217">
      <w:bodyDiv w:val="1"/>
      <w:marLeft w:val="0"/>
      <w:marRight w:val="0"/>
      <w:marTop w:val="0"/>
      <w:marBottom w:val="0"/>
      <w:divBdr>
        <w:top w:val="none" w:sz="0" w:space="0" w:color="auto"/>
        <w:left w:val="none" w:sz="0" w:space="0" w:color="auto"/>
        <w:bottom w:val="none" w:sz="0" w:space="0" w:color="auto"/>
        <w:right w:val="none" w:sz="0" w:space="0" w:color="auto"/>
      </w:divBdr>
    </w:div>
    <w:div w:id="2015180425">
      <w:bodyDiv w:val="1"/>
      <w:marLeft w:val="0"/>
      <w:marRight w:val="0"/>
      <w:marTop w:val="0"/>
      <w:marBottom w:val="0"/>
      <w:divBdr>
        <w:top w:val="none" w:sz="0" w:space="0" w:color="auto"/>
        <w:left w:val="none" w:sz="0" w:space="0" w:color="auto"/>
        <w:bottom w:val="none" w:sz="0" w:space="0" w:color="auto"/>
        <w:right w:val="none" w:sz="0" w:space="0" w:color="auto"/>
      </w:divBdr>
    </w:div>
    <w:div w:id="2065830475">
      <w:bodyDiv w:val="1"/>
      <w:marLeft w:val="0"/>
      <w:marRight w:val="0"/>
      <w:marTop w:val="0"/>
      <w:marBottom w:val="0"/>
      <w:divBdr>
        <w:top w:val="none" w:sz="0" w:space="0" w:color="auto"/>
        <w:left w:val="none" w:sz="0" w:space="0" w:color="auto"/>
        <w:bottom w:val="none" w:sz="0" w:space="0" w:color="auto"/>
        <w:right w:val="none" w:sz="0" w:space="0" w:color="auto"/>
      </w:divBdr>
    </w:div>
    <w:div w:id="2088112955">
      <w:bodyDiv w:val="1"/>
      <w:marLeft w:val="0"/>
      <w:marRight w:val="0"/>
      <w:marTop w:val="0"/>
      <w:marBottom w:val="0"/>
      <w:divBdr>
        <w:top w:val="none" w:sz="0" w:space="0" w:color="auto"/>
        <w:left w:val="none" w:sz="0" w:space="0" w:color="auto"/>
        <w:bottom w:val="none" w:sz="0" w:space="0" w:color="auto"/>
        <w:right w:val="none" w:sz="0" w:space="0" w:color="auto"/>
      </w:divBdr>
    </w:div>
    <w:div w:id="2098792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20600D-1027-4AA9-B6C8-D8973227C7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709</TotalTime>
  <Pages>2</Pages>
  <Words>421</Words>
  <Characters>2405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Phòng TCDN - Sở Tài Chính</vt:lpstr>
    </vt:vector>
  </TitlesOfParts>
  <Company>&lt;egyptian hak&gt;</Company>
  <LinksUpToDate>false</LinksUpToDate>
  <CharactersWithSpaces>2821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TCDN - Sở Tài Chính</dc:title>
  <dc:creator>Windows</dc:creator>
  <cp:lastModifiedBy>Trần Thị Hiền</cp:lastModifiedBy>
  <cp:revision>321</cp:revision>
  <cp:lastPrinted>2026-05-13T07:57:00Z</cp:lastPrinted>
  <dcterms:created xsi:type="dcterms:W3CDTF">2022-08-03T02:04:00Z</dcterms:created>
  <dcterms:modified xsi:type="dcterms:W3CDTF">2026-05-27T07:03:00Z</dcterms:modified>
</cp:coreProperties>
</file>