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723BD" w14:textId="77777777" w:rsidR="006E3786" w:rsidRDefault="006E3786">
      <w:pPr>
        <w:rPr>
          <w:sz w:val="11"/>
        </w:rPr>
        <w:sectPr w:rsidR="006E3786">
          <w:type w:val="continuous"/>
          <w:pgSz w:w="11910" w:h="16840"/>
          <w:pgMar w:top="960" w:right="880" w:bottom="280" w:left="1600" w:header="720" w:footer="720" w:gutter="0"/>
          <w:cols w:space="720"/>
        </w:sectPr>
      </w:pPr>
    </w:p>
    <w:p w14:paraId="1C530FA2" w14:textId="77777777" w:rsidR="006E3786" w:rsidRDefault="00CD6248">
      <w:pPr>
        <w:rPr>
          <w:sz w:val="28"/>
          <w:lang w:val="en-US"/>
        </w:rPr>
      </w:pPr>
      <w:r>
        <w:rPr>
          <w:sz w:val="28"/>
          <w:lang w:val="en-US"/>
        </w:rPr>
        <w:t xml:space="preserve">                              </w:t>
      </w:r>
    </w:p>
    <w:p w14:paraId="398B8B00" w14:textId="77777777" w:rsidR="00CD6248" w:rsidRDefault="00CD6248">
      <w:pPr>
        <w:rPr>
          <w:sz w:val="28"/>
          <w:lang w:val="en-US"/>
        </w:rPr>
      </w:pPr>
    </w:p>
    <w:p w14:paraId="39604DFA" w14:textId="77777777" w:rsidR="00CD6248" w:rsidRPr="00CD6248" w:rsidRDefault="00CD6248">
      <w:pPr>
        <w:rPr>
          <w:b/>
          <w:sz w:val="28"/>
          <w:lang w:val="en-US"/>
        </w:rPr>
        <w:sectPr w:rsidR="00CD6248" w:rsidRPr="00CD6248" w:rsidSect="00CD6248">
          <w:type w:val="continuous"/>
          <w:pgSz w:w="11910" w:h="16840"/>
          <w:pgMar w:top="960" w:right="880" w:bottom="280" w:left="1600" w:header="720" w:footer="720" w:gutter="0"/>
          <w:cols w:num="4" w:space="1099" w:equalWidth="0">
            <w:col w:w="1091" w:space="40"/>
            <w:col w:w="2127" w:space="167"/>
            <w:col w:w="2866" w:space="39"/>
            <w:col w:w="3100"/>
          </w:cols>
        </w:sectPr>
      </w:pPr>
      <w:r w:rsidRPr="00CD6248">
        <w:rPr>
          <w:b/>
          <w:sz w:val="28"/>
          <w:lang w:val="en-US"/>
        </w:rPr>
        <w:t>QUYẾT ĐỊNH</w:t>
      </w:r>
    </w:p>
    <w:p w14:paraId="3E9C3488" w14:textId="77777777" w:rsidR="006E3786" w:rsidRDefault="00CD6248">
      <w:pPr>
        <w:spacing w:before="16"/>
        <w:ind w:left="1523" w:right="1674"/>
        <w:jc w:val="center"/>
        <w:rPr>
          <w:b/>
          <w:sz w:val="27"/>
        </w:rPr>
      </w:pPr>
      <w:r>
        <w:rPr>
          <w:b/>
          <w:sz w:val="27"/>
        </w:rPr>
        <w:t>Bãi bỏ Quyết định số 22/2009/QĐ-UBND</w:t>
      </w:r>
    </w:p>
    <w:p w14:paraId="09980E8A" w14:textId="77777777" w:rsidR="006E3786" w:rsidRDefault="00CD6248">
      <w:pPr>
        <w:spacing w:before="15"/>
        <w:ind w:left="1523" w:right="1674"/>
        <w:jc w:val="center"/>
        <w:rPr>
          <w:b/>
          <w:sz w:val="27"/>
        </w:rPr>
      </w:pPr>
      <w:r>
        <w:pict w14:anchorId="0D6F13E8">
          <v:shape id="_x0000_s1026" style="position:absolute;left:0;text-align:left;margin-left:237.8pt;margin-top:20.1pt;width:146.05pt;height:.1pt;z-index:-15727616;mso-wrap-distance-left:0;mso-wrap-distance-right:0;mso-position-horizontal-relative:page" coordorigin="4756,402" coordsize="2921,0" path="m4756,402r2921,e" filled="f">
            <v:path arrowok="t"/>
            <w10:wrap type="topAndBottom" anchorx="page"/>
          </v:shape>
        </w:pict>
      </w:r>
      <w:r>
        <w:rPr>
          <w:b/>
          <w:sz w:val="27"/>
        </w:rPr>
        <w:t>ngày 06 tháng 8 năm 2009 của UBND tỉnh Hải Dương</w:t>
      </w:r>
    </w:p>
    <w:p w14:paraId="29728266" w14:textId="77777777" w:rsidR="006E3786" w:rsidRDefault="00CD6248">
      <w:pPr>
        <w:spacing w:before="142"/>
        <w:ind w:left="1523" w:right="1606"/>
        <w:jc w:val="center"/>
        <w:rPr>
          <w:b/>
          <w:sz w:val="27"/>
        </w:rPr>
      </w:pPr>
      <w:r>
        <w:rPr>
          <w:b/>
          <w:sz w:val="27"/>
        </w:rPr>
        <w:t>ỦY BAN NHÂN DÂN TỈNH HẢI DƯƠNG</w:t>
      </w:r>
    </w:p>
    <w:p w14:paraId="29015AB9" w14:textId="77777777" w:rsidR="006E3786" w:rsidRDefault="00CD6248">
      <w:pPr>
        <w:pStyle w:val="BodyText"/>
        <w:spacing w:before="135"/>
        <w:ind w:left="821"/>
      </w:pPr>
      <w:r>
        <w:t>Căn cứ Luật Tổ chức chính quy</w:t>
      </w:r>
      <w:bookmarkStart w:id="0" w:name="_GoBack"/>
      <w:bookmarkEnd w:id="0"/>
      <w:r>
        <w:t>ền địa phương ngày 19 tháng 6 năm 2015;</w:t>
      </w:r>
    </w:p>
    <w:p w14:paraId="3402329D" w14:textId="77777777" w:rsidR="006E3786" w:rsidRDefault="00CD6248">
      <w:pPr>
        <w:pStyle w:val="BodyText"/>
        <w:spacing w:before="103"/>
        <w:ind w:left="821"/>
      </w:pPr>
      <w:r>
        <w:t>Căn cứ Luật sửa đổi, bổ sung một số điều của Luật Tổ chức Chính phủ v</w:t>
      </w:r>
      <w:r>
        <w:t>à</w:t>
      </w:r>
    </w:p>
    <w:p w14:paraId="535C8ED8" w14:textId="77777777" w:rsidR="006E3786" w:rsidRDefault="00CD6248">
      <w:pPr>
        <w:pStyle w:val="BodyText"/>
        <w:spacing w:before="2"/>
      </w:pPr>
      <w:r>
        <w:t>Luật Tổ chức chính quyền địa phương ngày 22 tháng 11 năm 2019;</w:t>
      </w:r>
    </w:p>
    <w:p w14:paraId="20E0DE32" w14:textId="77777777" w:rsidR="006E3786" w:rsidRDefault="00CD6248">
      <w:pPr>
        <w:pStyle w:val="BodyText"/>
        <w:spacing w:before="103"/>
        <w:ind w:left="821"/>
      </w:pPr>
      <w:r>
        <w:rPr>
          <w:spacing w:val="-4"/>
        </w:rPr>
        <w:t xml:space="preserve">Căn </w:t>
      </w:r>
      <w:r>
        <w:rPr>
          <w:spacing w:val="-3"/>
        </w:rPr>
        <w:t xml:space="preserve">cứ </w:t>
      </w:r>
      <w:r>
        <w:rPr>
          <w:spacing w:val="-5"/>
        </w:rPr>
        <w:t xml:space="preserve">Luật Ban hành </w:t>
      </w:r>
      <w:r>
        <w:rPr>
          <w:spacing w:val="-4"/>
        </w:rPr>
        <w:t xml:space="preserve">văn bản quy </w:t>
      </w:r>
      <w:r>
        <w:rPr>
          <w:spacing w:val="-5"/>
        </w:rPr>
        <w:t xml:space="preserve">phạm pháp luật ngày </w:t>
      </w:r>
      <w:r>
        <w:rPr>
          <w:spacing w:val="-4"/>
        </w:rPr>
        <w:t xml:space="preserve">22 </w:t>
      </w:r>
      <w:r>
        <w:rPr>
          <w:spacing w:val="-5"/>
        </w:rPr>
        <w:t xml:space="preserve">tháng </w:t>
      </w:r>
      <w:r>
        <w:t xml:space="preserve">6 </w:t>
      </w:r>
      <w:r>
        <w:rPr>
          <w:spacing w:val="-4"/>
        </w:rPr>
        <w:t>năm 2015;</w:t>
      </w:r>
    </w:p>
    <w:p w14:paraId="6DB8E2F4" w14:textId="77777777" w:rsidR="006E3786" w:rsidRDefault="00CD6248">
      <w:pPr>
        <w:pStyle w:val="BodyText"/>
        <w:spacing w:before="103" w:line="242" w:lineRule="auto"/>
        <w:ind w:right="248" w:firstLine="720"/>
      </w:pPr>
      <w:r>
        <w:t xml:space="preserve">Căn cứ Luật sửa đổi, bổ sung một số điều của Luật Ban hành văn bản quy </w:t>
      </w:r>
      <w:r>
        <w:t>phạm pháp luật ngày 18 tháng 6 năm 2020;</w:t>
      </w:r>
    </w:p>
    <w:p w14:paraId="68E78CB8" w14:textId="77777777" w:rsidR="006E3786" w:rsidRDefault="00CD6248">
      <w:pPr>
        <w:pStyle w:val="BodyText"/>
        <w:spacing w:before="99" w:line="242" w:lineRule="auto"/>
        <w:ind w:right="251" w:firstLine="720"/>
      </w:pPr>
      <w:r>
        <w:t>Căn c</w:t>
      </w:r>
      <w:r>
        <w:t xml:space="preserve">ứ Nghị định 34/2016/NĐ-CP ngày 14 tháng 5 năm 2016 của </w:t>
      </w:r>
      <w:r>
        <w:rPr>
          <w:spacing w:val="-4"/>
        </w:rPr>
        <w:t>Chính</w:t>
      </w:r>
      <w:r>
        <w:rPr>
          <w:spacing w:val="59"/>
        </w:rPr>
        <w:t xml:space="preserve"> </w:t>
      </w:r>
      <w:r>
        <w:t>phủ quy định chi tiết một số điều và biện pháp thi hành Luật Ban hành văn bản quy phạm pháp luật;</w:t>
      </w:r>
    </w:p>
    <w:p w14:paraId="160E6635" w14:textId="77777777" w:rsidR="006E3786" w:rsidRDefault="00CD6248">
      <w:pPr>
        <w:pStyle w:val="BodyText"/>
        <w:spacing w:before="98" w:line="242" w:lineRule="auto"/>
        <w:ind w:right="246" w:firstLine="720"/>
      </w:pPr>
      <w:r>
        <w:t xml:space="preserve">Căn cứ </w:t>
      </w:r>
      <w:r>
        <w:rPr>
          <w:spacing w:val="-5"/>
        </w:rPr>
        <w:t xml:space="preserve">Nghị định </w:t>
      </w:r>
      <w:r>
        <w:rPr>
          <w:spacing w:val="-6"/>
        </w:rPr>
        <w:t xml:space="preserve">154/2020/NĐ-CP </w:t>
      </w:r>
      <w:r>
        <w:rPr>
          <w:spacing w:val="-5"/>
        </w:rPr>
        <w:t xml:space="preserve">ngày </w:t>
      </w:r>
      <w:r>
        <w:rPr>
          <w:spacing w:val="-4"/>
        </w:rPr>
        <w:t xml:space="preserve">31 </w:t>
      </w:r>
      <w:r>
        <w:rPr>
          <w:spacing w:val="-5"/>
        </w:rPr>
        <w:t xml:space="preserve">ngày </w:t>
      </w:r>
      <w:r>
        <w:rPr>
          <w:spacing w:val="-3"/>
        </w:rPr>
        <w:t xml:space="preserve">12 </w:t>
      </w:r>
      <w:r>
        <w:rPr>
          <w:spacing w:val="-5"/>
        </w:rPr>
        <w:t>tháng 2020 của Chính</w:t>
      </w:r>
      <w:r>
        <w:rPr>
          <w:spacing w:val="-42"/>
        </w:rPr>
        <w:t xml:space="preserve"> </w:t>
      </w:r>
      <w:r>
        <w:rPr>
          <w:spacing w:val="-5"/>
        </w:rPr>
        <w:t xml:space="preserve">phủ </w:t>
      </w:r>
      <w:r>
        <w:rPr>
          <w:spacing w:val="-5"/>
        </w:rPr>
        <w:t xml:space="preserve">sửa đổi, </w:t>
      </w:r>
      <w:r>
        <w:rPr>
          <w:spacing w:val="-3"/>
        </w:rPr>
        <w:t xml:space="preserve">bổ </w:t>
      </w:r>
      <w:r>
        <w:rPr>
          <w:spacing w:val="-5"/>
        </w:rPr>
        <w:t xml:space="preserve">sung </w:t>
      </w:r>
      <w:r>
        <w:rPr>
          <w:spacing w:val="-4"/>
        </w:rPr>
        <w:t xml:space="preserve">một </w:t>
      </w:r>
      <w:r>
        <w:rPr>
          <w:spacing w:val="-3"/>
        </w:rPr>
        <w:t xml:space="preserve">số </w:t>
      </w:r>
      <w:r>
        <w:rPr>
          <w:spacing w:val="-5"/>
        </w:rPr>
        <w:t xml:space="preserve">điều của Nghị định </w:t>
      </w:r>
      <w:r>
        <w:rPr>
          <w:spacing w:val="-6"/>
        </w:rPr>
        <w:t xml:space="preserve">34/2016/NĐ-CP </w:t>
      </w:r>
      <w:r>
        <w:t>ngày 14 tháng 5 năm 2016 của Chính phủ quy định chi tiết một số điều và biện pháp thi hành Luật Ban hành văn bản quy phạm pháp</w:t>
      </w:r>
      <w:r>
        <w:rPr>
          <w:spacing w:val="-1"/>
        </w:rPr>
        <w:t xml:space="preserve"> </w:t>
      </w:r>
      <w:r>
        <w:t>luật;</w:t>
      </w:r>
    </w:p>
    <w:p w14:paraId="4173C04B" w14:textId="77777777" w:rsidR="006E3786" w:rsidRDefault="00CD6248">
      <w:pPr>
        <w:pStyle w:val="BodyText"/>
        <w:spacing w:before="98" w:line="242" w:lineRule="auto"/>
        <w:ind w:right="250" w:firstLine="720"/>
      </w:pPr>
      <w:r>
        <w:t xml:space="preserve">Căn cứ Quyết định số 09/2023/QĐ-TTg ngày 12 tháng 4 năm 2023 của Thủ </w:t>
      </w:r>
      <w:r>
        <w:t>tướng Chính phủ quy đ</w:t>
      </w:r>
      <w:r>
        <w:t>ịnh về trình tự, thủ tục, thẩm quyền, cấp và quản lý thẻ đi lại của doanh nhân APEC;</w:t>
      </w:r>
    </w:p>
    <w:p w14:paraId="10A4CA33" w14:textId="77777777" w:rsidR="006E3786" w:rsidRDefault="00CD6248">
      <w:pPr>
        <w:pStyle w:val="BodyText"/>
        <w:spacing w:before="98"/>
        <w:ind w:left="821"/>
      </w:pPr>
      <w:r>
        <w:t>Theo đề nghị của Chánh Văn phòng UBND tỉnh.</w:t>
      </w:r>
    </w:p>
    <w:p w14:paraId="1CEDCEE9" w14:textId="77777777" w:rsidR="006E3786" w:rsidRDefault="00CD6248">
      <w:pPr>
        <w:pStyle w:val="Heading4"/>
        <w:spacing w:before="203"/>
        <w:ind w:right="1673"/>
      </w:pPr>
      <w:r>
        <w:t>QUYẾT ĐỊNH:</w:t>
      </w:r>
    </w:p>
    <w:p w14:paraId="6A2785F3" w14:textId="77777777" w:rsidR="006E3786" w:rsidRDefault="00CD6248">
      <w:pPr>
        <w:pStyle w:val="Heading5"/>
        <w:spacing w:before="200" w:line="252" w:lineRule="auto"/>
        <w:ind w:right="251" w:firstLine="720"/>
      </w:pPr>
      <w:r>
        <w:rPr>
          <w:b/>
        </w:rPr>
        <w:t xml:space="preserve">Điều 1. </w:t>
      </w:r>
      <w:r>
        <w:t>Bãi bỏ toàn bộ Quyết định số 22/2009/QĐ-UBND ngày 06 tháng 8 năm 2009 của UBND tỉnh ban hành quy định về xét cho phép sử dụng thẻ đi lại của doanh nhân APEC thuộc tỉnh Hải Dương.</w:t>
      </w:r>
    </w:p>
    <w:p w14:paraId="094ABC28" w14:textId="77777777" w:rsidR="006E3786" w:rsidRDefault="00CD6248">
      <w:pPr>
        <w:spacing w:before="100"/>
        <w:ind w:left="821"/>
        <w:jc w:val="both"/>
        <w:rPr>
          <w:sz w:val="27"/>
        </w:rPr>
      </w:pPr>
      <w:r>
        <w:rPr>
          <w:b/>
          <w:sz w:val="27"/>
        </w:rPr>
        <w:t xml:space="preserve">Điều 2. </w:t>
      </w:r>
      <w:r>
        <w:rPr>
          <w:sz w:val="27"/>
        </w:rPr>
        <w:t>Điều khoản thi hành</w:t>
      </w:r>
    </w:p>
    <w:p w14:paraId="13210E32" w14:textId="77777777" w:rsidR="006E3786" w:rsidRDefault="00CD6248">
      <w:pPr>
        <w:pStyle w:val="Heading5"/>
        <w:ind w:left="821"/>
      </w:pPr>
      <w:r>
        <w:t>Quyết định này có hiệu lực từ ngày 16 tháng 10 năm 2023./.</w:t>
      </w:r>
    </w:p>
    <w:p w14:paraId="762A4876" w14:textId="77777777" w:rsidR="006E3786" w:rsidRDefault="006E3786">
      <w:pPr>
        <w:sectPr w:rsidR="006E3786">
          <w:type w:val="continuous"/>
          <w:pgSz w:w="11910" w:h="16840"/>
          <w:pgMar w:top="960" w:right="880" w:bottom="280" w:left="1600" w:header="720" w:footer="720" w:gutter="0"/>
          <w:cols w:space="720"/>
        </w:sectPr>
      </w:pPr>
    </w:p>
    <w:p w14:paraId="4F2ACED4" w14:textId="77777777" w:rsidR="006E3786" w:rsidRDefault="006E3786">
      <w:pPr>
        <w:jc w:val="center"/>
        <w:rPr>
          <w:sz w:val="28"/>
        </w:rPr>
        <w:sectPr w:rsidR="006E3786">
          <w:type w:val="continuous"/>
          <w:pgSz w:w="11910" w:h="16840"/>
          <w:pgMar w:top="960" w:right="880" w:bottom="280" w:left="1600" w:header="720" w:footer="720" w:gutter="0"/>
          <w:cols w:num="2" w:space="720" w:equalWidth="0">
            <w:col w:w="4814" w:space="43"/>
            <w:col w:w="4573"/>
          </w:cols>
        </w:sectPr>
      </w:pPr>
    </w:p>
    <w:p w14:paraId="384D6D83" w14:textId="77777777" w:rsidR="006E3786" w:rsidRDefault="006E3786">
      <w:pPr>
        <w:pStyle w:val="BodyText"/>
        <w:spacing w:before="4"/>
        <w:ind w:left="0"/>
        <w:jc w:val="left"/>
        <w:rPr>
          <w:b/>
          <w:i w:val="0"/>
          <w:sz w:val="17"/>
        </w:rPr>
      </w:pPr>
    </w:p>
    <w:sectPr w:rsidR="006E3786">
      <w:pgSz w:w="11910" w:h="16840"/>
      <w:pgMar w:top="1600" w:right="8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93F2D"/>
    <w:multiLevelType w:val="hybridMultilevel"/>
    <w:tmpl w:val="E39A40AC"/>
    <w:lvl w:ilvl="0" w:tplc="6F34B322">
      <w:numFmt w:val="bullet"/>
      <w:lvlText w:val="-"/>
      <w:lvlJc w:val="left"/>
      <w:pPr>
        <w:ind w:left="241" w:hanging="12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B5424760">
      <w:numFmt w:val="bullet"/>
      <w:lvlText w:val="•"/>
      <w:lvlJc w:val="left"/>
      <w:pPr>
        <w:ind w:left="697" w:hanging="129"/>
      </w:pPr>
      <w:rPr>
        <w:rFonts w:hint="default"/>
        <w:lang w:val="vi" w:eastAsia="en-US" w:bidi="ar-SA"/>
      </w:rPr>
    </w:lvl>
    <w:lvl w:ilvl="2" w:tplc="8DDEF0FE">
      <w:numFmt w:val="bullet"/>
      <w:lvlText w:val="•"/>
      <w:lvlJc w:val="left"/>
      <w:pPr>
        <w:ind w:left="1154" w:hanging="129"/>
      </w:pPr>
      <w:rPr>
        <w:rFonts w:hint="default"/>
        <w:lang w:val="vi" w:eastAsia="en-US" w:bidi="ar-SA"/>
      </w:rPr>
    </w:lvl>
    <w:lvl w:ilvl="3" w:tplc="E578E224">
      <w:numFmt w:val="bullet"/>
      <w:lvlText w:val="•"/>
      <w:lvlJc w:val="left"/>
      <w:pPr>
        <w:ind w:left="1611" w:hanging="129"/>
      </w:pPr>
      <w:rPr>
        <w:rFonts w:hint="default"/>
        <w:lang w:val="vi" w:eastAsia="en-US" w:bidi="ar-SA"/>
      </w:rPr>
    </w:lvl>
    <w:lvl w:ilvl="4" w:tplc="428C52F6">
      <w:numFmt w:val="bullet"/>
      <w:lvlText w:val="•"/>
      <w:lvlJc w:val="left"/>
      <w:pPr>
        <w:ind w:left="2069" w:hanging="129"/>
      </w:pPr>
      <w:rPr>
        <w:rFonts w:hint="default"/>
        <w:lang w:val="vi" w:eastAsia="en-US" w:bidi="ar-SA"/>
      </w:rPr>
    </w:lvl>
    <w:lvl w:ilvl="5" w:tplc="09D0E1AC">
      <w:numFmt w:val="bullet"/>
      <w:lvlText w:val="•"/>
      <w:lvlJc w:val="left"/>
      <w:pPr>
        <w:ind w:left="2526" w:hanging="129"/>
      </w:pPr>
      <w:rPr>
        <w:rFonts w:hint="default"/>
        <w:lang w:val="vi" w:eastAsia="en-US" w:bidi="ar-SA"/>
      </w:rPr>
    </w:lvl>
    <w:lvl w:ilvl="6" w:tplc="25D4A484">
      <w:numFmt w:val="bullet"/>
      <w:lvlText w:val="•"/>
      <w:lvlJc w:val="left"/>
      <w:pPr>
        <w:ind w:left="2983" w:hanging="129"/>
      </w:pPr>
      <w:rPr>
        <w:rFonts w:hint="default"/>
        <w:lang w:val="vi" w:eastAsia="en-US" w:bidi="ar-SA"/>
      </w:rPr>
    </w:lvl>
    <w:lvl w:ilvl="7" w:tplc="F620F198">
      <w:numFmt w:val="bullet"/>
      <w:lvlText w:val="•"/>
      <w:lvlJc w:val="left"/>
      <w:pPr>
        <w:ind w:left="3441" w:hanging="129"/>
      </w:pPr>
      <w:rPr>
        <w:rFonts w:hint="default"/>
        <w:lang w:val="vi" w:eastAsia="en-US" w:bidi="ar-SA"/>
      </w:rPr>
    </w:lvl>
    <w:lvl w:ilvl="8" w:tplc="E506D49C">
      <w:numFmt w:val="bullet"/>
      <w:lvlText w:val="•"/>
      <w:lvlJc w:val="left"/>
      <w:pPr>
        <w:ind w:left="3898" w:hanging="129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786"/>
    <w:rsid w:val="006E3786"/>
    <w:rsid w:val="00CD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70AA87F7"/>
  <w15:docId w15:val="{53C12546-8A40-42BD-9212-C4AF9BEF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607" w:right="69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79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9"/>
      <w:ind w:left="140"/>
      <w:outlineLvl w:val="2"/>
    </w:pPr>
    <w:rPr>
      <w:i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5"/>
      <w:ind w:left="1523" w:right="1674"/>
      <w:jc w:val="center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spacing w:before="100"/>
      <w:ind w:left="101"/>
      <w:jc w:val="both"/>
      <w:outlineLvl w:val="4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"/>
      <w:jc w:val="both"/>
    </w:pPr>
    <w:rPr>
      <w:i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241" w:hanging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FECC80-77BF-4D65-9BBA-DC81F3E65FC4}"/>
</file>

<file path=customXml/itemProps2.xml><?xml version="1.0" encoding="utf-8"?>
<ds:datastoreItem xmlns:ds="http://schemas.openxmlformats.org/officeDocument/2006/customXml" ds:itemID="{7BB1E369-2954-4AFE-9803-74EEE0F9836B}"/>
</file>

<file path=customXml/itemProps3.xml><?xml version="1.0" encoding="utf-8"?>
<ds:datastoreItem xmlns:ds="http://schemas.openxmlformats.org/officeDocument/2006/customXml" ds:itemID="{C2080D22-485F-423A-B08A-CBAA4BE2E5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DuongDT</dc:creator>
  <cp:lastModifiedBy>Huy Trần</cp:lastModifiedBy>
  <cp:revision>2</cp:revision>
  <dcterms:created xsi:type="dcterms:W3CDTF">2023-10-06T00:16:00Z</dcterms:created>
  <dcterms:modified xsi:type="dcterms:W3CDTF">2023-10-06T00:25:00Z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2023-10-06T00:00:00Z</vt:filetime>
  </property>
</Properties>
</file>