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24" w:type="dxa"/>
        <w:tblInd w:w="-145" w:type="dxa"/>
        <w:tblCellMar>
          <w:top w:w="29" w:type="dxa"/>
          <w:left w:w="115" w:type="dxa"/>
          <w:right w:w="115" w:type="dxa"/>
        </w:tblCellMar>
        <w:tblLook w:val="04A0" w:firstRow="1" w:lastRow="0" w:firstColumn="1" w:lastColumn="0" w:noHBand="0" w:noVBand="1"/>
      </w:tblPr>
      <w:tblGrid>
        <w:gridCol w:w="3284"/>
        <w:gridCol w:w="6040"/>
      </w:tblGrid>
      <w:tr w:rsidR="00013A91" w14:paraId="6FBD2568" w14:textId="77777777">
        <w:trPr>
          <w:trHeight w:val="1289"/>
        </w:trPr>
        <w:tc>
          <w:tcPr>
            <w:tcW w:w="3284" w:type="dxa"/>
          </w:tcPr>
          <w:p w14:paraId="1CB1C4B1" w14:textId="77777777" w:rsidR="00013A91" w:rsidRDefault="00000000">
            <w:pPr>
              <w:ind w:firstLine="3"/>
              <w:jc w:val="center"/>
              <w:rPr>
                <w:b/>
                <w:bCs/>
                <w:sz w:val="26"/>
                <w:szCs w:val="26"/>
              </w:rPr>
            </w:pPr>
            <w:bookmarkStart w:id="0" w:name="_Toc157337788"/>
            <w:bookmarkStart w:id="1" w:name="_Toc127246244"/>
            <w:bookmarkStart w:id="2" w:name="_Toc152122945"/>
            <w:bookmarkStart w:id="3" w:name="_Toc142197041"/>
            <w:bookmarkStart w:id="4" w:name="_Toc127278194"/>
            <w:bookmarkStart w:id="5" w:name="_Toc134550170"/>
            <w:r>
              <w:rPr>
                <w:b/>
                <w:bCs/>
                <w:sz w:val="26"/>
                <w:szCs w:val="26"/>
              </w:rPr>
              <w:t>ỦY BAN NHÂN DÂN TỈNH LONG AN</w:t>
            </w:r>
          </w:p>
          <w:p w14:paraId="6AD36CBA" w14:textId="77777777" w:rsidR="00013A91" w:rsidRDefault="00000000">
            <w:pPr>
              <w:ind w:firstLine="3"/>
              <w:jc w:val="center"/>
              <w:rPr>
                <w:b/>
                <w:bCs/>
                <w:sz w:val="12"/>
                <w:szCs w:val="8"/>
                <w:vertAlign w:val="superscript"/>
              </w:rPr>
            </w:pPr>
            <w:r>
              <w:rPr>
                <w:b/>
                <w:bCs/>
                <w:sz w:val="12"/>
                <w:szCs w:val="8"/>
                <w:vertAlign w:val="superscript"/>
              </w:rPr>
              <w:t>__________________________</w:t>
            </w:r>
          </w:p>
          <w:p w14:paraId="4BFEFEC6" w14:textId="77777777" w:rsidR="00013A91" w:rsidRDefault="00013A91">
            <w:pPr>
              <w:ind w:firstLine="3"/>
              <w:jc w:val="center"/>
              <w:rPr>
                <w:b/>
                <w:bCs/>
                <w:sz w:val="8"/>
                <w:szCs w:val="8"/>
              </w:rPr>
            </w:pPr>
          </w:p>
          <w:p w14:paraId="1080DEA7" w14:textId="77777777" w:rsidR="00013A91" w:rsidRDefault="00000000">
            <w:pPr>
              <w:jc w:val="center"/>
            </w:pPr>
            <w:r>
              <w:rPr>
                <w:sz w:val="27"/>
                <w:szCs w:val="27"/>
              </w:rPr>
              <w:t>Số: 46  /2024/QĐ-UBND</w:t>
            </w:r>
          </w:p>
        </w:tc>
        <w:tc>
          <w:tcPr>
            <w:tcW w:w="6040" w:type="dxa"/>
          </w:tcPr>
          <w:p w14:paraId="3AEA75A6" w14:textId="77777777" w:rsidR="00013A91" w:rsidRDefault="00000000">
            <w:pPr>
              <w:tabs>
                <w:tab w:val="center" w:pos="6120"/>
              </w:tabs>
              <w:jc w:val="center"/>
              <w:rPr>
                <w:b/>
                <w:bCs/>
                <w:sz w:val="26"/>
                <w:szCs w:val="26"/>
              </w:rPr>
            </w:pPr>
            <w:r>
              <w:rPr>
                <w:b/>
                <w:bCs/>
                <w:sz w:val="26"/>
                <w:szCs w:val="26"/>
              </w:rPr>
              <w:t>CỘNG HÒA XÃ HỘI CHỦ NGHĨA VIỆT NAM</w:t>
            </w:r>
          </w:p>
          <w:p w14:paraId="4FB037FF" w14:textId="77777777" w:rsidR="00013A91" w:rsidRDefault="00000000">
            <w:pPr>
              <w:tabs>
                <w:tab w:val="center" w:pos="6120"/>
              </w:tabs>
              <w:jc w:val="center"/>
              <w:rPr>
                <w:b/>
                <w:bCs/>
              </w:rPr>
            </w:pPr>
            <w:r>
              <w:rPr>
                <w:b/>
                <w:bCs/>
              </w:rPr>
              <w:t>Độc lập - Tự do - Hạnh phúc</w:t>
            </w:r>
          </w:p>
          <w:p w14:paraId="3661118C" w14:textId="77777777" w:rsidR="00013A91" w:rsidRDefault="00000000">
            <w:pPr>
              <w:jc w:val="center"/>
              <w:rPr>
                <w:b/>
                <w:sz w:val="14"/>
                <w:szCs w:val="8"/>
                <w:vertAlign w:val="superscript"/>
              </w:rPr>
            </w:pPr>
            <w:r>
              <w:rPr>
                <w:b/>
                <w:sz w:val="14"/>
                <w:szCs w:val="8"/>
                <w:vertAlign w:val="superscript"/>
              </w:rPr>
              <w:t>_______________________________________________________________________</w:t>
            </w:r>
          </w:p>
          <w:p w14:paraId="44EAEE84" w14:textId="77777777" w:rsidR="00013A91" w:rsidRDefault="00013A91">
            <w:pPr>
              <w:jc w:val="center"/>
              <w:rPr>
                <w:b/>
                <w:sz w:val="8"/>
                <w:szCs w:val="8"/>
              </w:rPr>
            </w:pPr>
          </w:p>
          <w:p w14:paraId="03CD22D0" w14:textId="77777777" w:rsidR="00013A91" w:rsidRDefault="00000000">
            <w:pPr>
              <w:jc w:val="center"/>
            </w:pPr>
            <w:r>
              <w:rPr>
                <w:i/>
                <w:sz w:val="27"/>
                <w:szCs w:val="27"/>
              </w:rPr>
              <w:t xml:space="preserve">  Long An, ngày  18   tháng   10  năm 2024</w:t>
            </w:r>
          </w:p>
        </w:tc>
      </w:tr>
    </w:tbl>
    <w:p w14:paraId="4650E830" w14:textId="77777777" w:rsidR="00013A91" w:rsidRDefault="00000000">
      <w:pPr>
        <w:spacing w:before="120" w:after="120"/>
        <w:jc w:val="center"/>
        <w:rPr>
          <w:b/>
        </w:rPr>
      </w:pPr>
      <w:r>
        <w:rPr>
          <w:b/>
        </w:rPr>
        <w:t>QUYẾT ĐỊNH</w:t>
      </w:r>
    </w:p>
    <w:p w14:paraId="28E85860" w14:textId="77777777" w:rsidR="00013A91" w:rsidRDefault="00000000">
      <w:pPr>
        <w:spacing w:before="120" w:after="120"/>
        <w:jc w:val="center"/>
        <w:rPr>
          <w:b/>
        </w:rPr>
      </w:pPr>
      <w:r>
        <w:rPr>
          <w:b/>
        </w:rPr>
        <w:t>Quy định về hạn mức giao đất, công nhận quyền sử dụng đất ở, đất nông nghiệp và đất chưa sử dụng; hạn mức nhận chuyển quyền sử dụng đất nông nghiệp và hạn mức giao đất tôn giáo trên địa bàn tỉnh Long An</w:t>
      </w:r>
    </w:p>
    <w:p w14:paraId="749313AB" w14:textId="77777777" w:rsidR="00013A91" w:rsidRDefault="00000000">
      <w:pPr>
        <w:jc w:val="center"/>
        <w:rPr>
          <w:b/>
          <w:sz w:val="16"/>
          <w:vertAlign w:val="superscript"/>
        </w:rPr>
      </w:pPr>
      <w:r>
        <w:rPr>
          <w:b/>
          <w:noProof/>
          <w:sz w:val="16"/>
          <w:vertAlign w:val="superscript"/>
          <w:lang w:val="vi-VN" w:eastAsia="vi-VN"/>
        </w:rPr>
        <mc:AlternateContent>
          <mc:Choice Requires="wpg">
            <w:drawing>
              <wp:anchor distT="0" distB="0" distL="114300" distR="114300" simplePos="0" relativeHeight="251659264" behindDoc="0" locked="0" layoutInCell="1" allowOverlap="1" wp14:anchorId="1611D1B7" wp14:editId="44A716FF">
                <wp:simplePos x="0" y="0"/>
                <wp:positionH relativeFrom="column">
                  <wp:posOffset>2225039</wp:posOffset>
                </wp:positionH>
                <wp:positionV relativeFrom="paragraph">
                  <wp:posOffset>92075</wp:posOffset>
                </wp:positionV>
                <wp:extent cx="1362075" cy="0"/>
                <wp:effectExtent l="0" t="0" r="28575" b="19050"/>
                <wp:wrapNone/>
                <wp:docPr id="1" name="Straight Connector 2"/>
                <wp:cNvGraphicFramePr/>
                <a:graphic xmlns:a="http://schemas.openxmlformats.org/drawingml/2006/main">
                  <a:graphicData uri="http://schemas.microsoft.com/office/word/2010/wordprocessingShape">
                    <wps:wsp>
                      <wps:cNvCnPr/>
                      <wps:spPr bwMode="auto">
                        <a:xfrm>
                          <a:off x="0" y="0"/>
                          <a:ext cx="1362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w:pict>
              <v:line id="shape 0" o:spid="_x0000_s0" style="position:absolute;left:0;text-align:left;z-index:251659264;mso-wrap-distance-left:9.00pt;mso-wrap-distance-top:0.00pt;mso-wrap-distance-right:9.00pt;mso-wrap-distance-bottom:0.00pt;visibility:visible;" from="175.2pt,7.3pt" to="282.4pt,7.3pt" filled="f" strokecolor="#000000" strokeweight="0.75pt">
                <v:stroke dashstyle="solid"/>
              </v:line>
            </w:pict>
          </mc:Fallback>
        </mc:AlternateContent>
      </w:r>
    </w:p>
    <w:p w14:paraId="49667B2F" w14:textId="77777777" w:rsidR="00013A91" w:rsidRDefault="00000000">
      <w:pPr>
        <w:spacing w:before="120" w:after="120" w:line="264" w:lineRule="auto"/>
        <w:jc w:val="center"/>
        <w:rPr>
          <w:b/>
          <w:sz w:val="30"/>
          <w:szCs w:val="30"/>
        </w:rPr>
      </w:pPr>
      <w:r>
        <w:rPr>
          <w:b/>
          <w:sz w:val="30"/>
          <w:szCs w:val="30"/>
        </w:rPr>
        <w:t>ỦY BAN NHÂN DÂN TỈNH LONG AN</w:t>
      </w:r>
    </w:p>
    <w:p w14:paraId="7B90A1D9" w14:textId="77777777" w:rsidR="00013A91" w:rsidRDefault="00000000">
      <w:pPr>
        <w:spacing w:before="120" w:after="120" w:line="264" w:lineRule="auto"/>
        <w:ind w:firstLine="709"/>
        <w:jc w:val="both"/>
        <w:rPr>
          <w:bCs/>
          <w:i/>
          <w:iCs/>
        </w:rPr>
      </w:pPr>
      <w:r>
        <w:rPr>
          <w:i/>
          <w:iCs/>
        </w:rPr>
        <w:t>Căn cứ Luật Tổ chức chính quyền địa phương ngày 19/6/2015; Luật sửa đổi, bổ sung một số điều của Luật Tổ chức Chính phủ và Luật Tổ chức chính quyền địa phương ngày 22/11/2019;</w:t>
      </w:r>
    </w:p>
    <w:p w14:paraId="769DF19F" w14:textId="77777777" w:rsidR="00013A91" w:rsidRDefault="00000000">
      <w:pPr>
        <w:spacing w:before="120" w:after="120" w:line="264" w:lineRule="auto"/>
        <w:ind w:firstLine="709"/>
        <w:jc w:val="both"/>
        <w:rPr>
          <w:bCs/>
          <w:i/>
          <w:iCs/>
        </w:rPr>
      </w:pPr>
      <w:r>
        <w:rPr>
          <w:bCs/>
          <w:i/>
          <w:iCs/>
        </w:rPr>
        <w:t>Căn cứ Luật Đất đai ngày 18/01/2024;</w:t>
      </w:r>
    </w:p>
    <w:p w14:paraId="244B6144" w14:textId="77777777" w:rsidR="00013A91" w:rsidRDefault="00000000">
      <w:pPr>
        <w:spacing w:before="120" w:after="120" w:line="264" w:lineRule="auto"/>
        <w:ind w:firstLine="709"/>
        <w:jc w:val="both"/>
        <w:rPr>
          <w:i/>
          <w:u w:val="single"/>
          <w:shd w:val="clear" w:color="auto" w:fill="FFFFFF"/>
        </w:rPr>
      </w:pPr>
      <w:bookmarkStart w:id="6" w:name="loai_1_name"/>
      <w:r>
        <w:rPr>
          <w:bCs/>
          <w:i/>
          <w:iCs/>
        </w:rPr>
        <w:t xml:space="preserve">Căn cứ Luật </w:t>
      </w:r>
      <w:r>
        <w:rPr>
          <w:i/>
          <w:shd w:val="clear" w:color="auto" w:fill="FFFFFF"/>
        </w:rPr>
        <w:t>sửa đổi, bổ sung một số điều của Luật Đất đai số 31/2024/QH15, Luật Nhà ở số 27/2023/QH15, Luật Kinh doanh Bất động sản số 29/2023/QH15 và Luật các Tổ chức tín dụng số 32/2024/QH15 ngày 29/6/2024;</w:t>
      </w:r>
      <w:bookmarkEnd w:id="6"/>
    </w:p>
    <w:p w14:paraId="7ADF34F5" w14:textId="77777777" w:rsidR="00013A91" w:rsidRDefault="00000000">
      <w:pPr>
        <w:spacing w:before="120" w:after="120" w:line="264" w:lineRule="auto"/>
        <w:ind w:firstLine="709"/>
        <w:jc w:val="both"/>
        <w:rPr>
          <w:bCs/>
          <w:i/>
          <w:iCs/>
        </w:rPr>
      </w:pPr>
      <w:r>
        <w:rPr>
          <w:bCs/>
          <w:i/>
          <w:iCs/>
        </w:rPr>
        <w:t>Căn cứ 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14:paraId="5FFF913D" w14:textId="77777777" w:rsidR="00013A91" w:rsidRDefault="00000000">
      <w:pPr>
        <w:spacing w:before="120" w:after="120" w:line="264" w:lineRule="auto"/>
        <w:ind w:firstLine="709"/>
        <w:jc w:val="both"/>
        <w:rPr>
          <w:bCs/>
          <w:i/>
          <w:iCs/>
        </w:rPr>
      </w:pPr>
      <w:r>
        <w:rPr>
          <w:bCs/>
          <w:i/>
          <w:iCs/>
        </w:rPr>
        <w:t>Căn cứ Nghị định số 102/2024/NĐ-CP ngày 30/7/2024 của Chính phủ quy định chi tiết thi hành một số điều của Luật Đất đai;</w:t>
      </w:r>
    </w:p>
    <w:p w14:paraId="6A73C346" w14:textId="77777777" w:rsidR="00013A91" w:rsidRDefault="00000000">
      <w:pPr>
        <w:spacing w:before="120" w:after="120" w:line="264" w:lineRule="auto"/>
        <w:ind w:firstLine="709"/>
        <w:jc w:val="both"/>
        <w:rPr>
          <w:i/>
        </w:rPr>
      </w:pPr>
      <w:r>
        <w:rPr>
          <w:i/>
        </w:rPr>
        <w:t>Theo đề nghị của Giám đốc Sở Tài nguyên và Môi trường tại Tờ trình số 7523/TTr-STNMT ngày 09/10/2024.</w:t>
      </w:r>
    </w:p>
    <w:p w14:paraId="761746C4" w14:textId="77777777" w:rsidR="00013A91" w:rsidRDefault="00000000">
      <w:pPr>
        <w:spacing w:before="120" w:after="120" w:line="264" w:lineRule="auto"/>
        <w:jc w:val="center"/>
        <w:rPr>
          <w:b/>
          <w:sz w:val="30"/>
          <w:szCs w:val="30"/>
        </w:rPr>
      </w:pPr>
      <w:r>
        <w:rPr>
          <w:b/>
          <w:sz w:val="30"/>
          <w:szCs w:val="30"/>
        </w:rPr>
        <w:t>QUYẾT ĐỊNH:</w:t>
      </w:r>
    </w:p>
    <w:p w14:paraId="7602D472" w14:textId="77777777" w:rsidR="00013A91" w:rsidRDefault="00000000">
      <w:pPr>
        <w:spacing w:before="120" w:after="120" w:line="264" w:lineRule="auto"/>
        <w:ind w:firstLine="709"/>
        <w:jc w:val="both"/>
        <w:rPr>
          <w:bCs/>
          <w:spacing w:val="-6"/>
        </w:rPr>
      </w:pPr>
      <w:r>
        <w:rPr>
          <w:b/>
          <w:spacing w:val="-6"/>
        </w:rPr>
        <w:t xml:space="preserve">Điều 1. </w:t>
      </w:r>
      <w:bookmarkStart w:id="7" w:name="_Hlk99960327"/>
      <w:bookmarkStart w:id="8" w:name="_Hlk76133599"/>
      <w:bookmarkEnd w:id="0"/>
      <w:bookmarkEnd w:id="1"/>
      <w:r>
        <w:rPr>
          <w:spacing w:val="-6"/>
        </w:rPr>
        <w:t xml:space="preserve">Ban hành kèm theo Quyết định này Quy định về </w:t>
      </w:r>
      <w:r>
        <w:rPr>
          <w:bCs/>
        </w:rPr>
        <w:t>hạn mức giao đất, công nhận quyền sử dụng đất ở</w:t>
      </w:r>
      <w:r>
        <w:rPr>
          <w:bCs/>
          <w:lang w:val="vi-VN"/>
        </w:rPr>
        <w:t>,</w:t>
      </w:r>
      <w:r>
        <w:rPr>
          <w:bCs/>
        </w:rPr>
        <w:t xml:space="preserve"> </w:t>
      </w:r>
      <w:r>
        <w:rPr>
          <w:bCs/>
          <w:lang w:val="vi-VN"/>
        </w:rPr>
        <w:t xml:space="preserve">đất nông nghiệp và </w:t>
      </w:r>
      <w:r>
        <w:rPr>
          <w:bCs/>
        </w:rPr>
        <w:t>đất chưa sử dụng</w:t>
      </w:r>
      <w:r>
        <w:rPr>
          <w:bCs/>
          <w:lang w:val="vi-VN"/>
        </w:rPr>
        <w:t xml:space="preserve">; </w:t>
      </w:r>
      <w:r>
        <w:rPr>
          <w:bCs/>
        </w:rPr>
        <w:t xml:space="preserve">hạn mức nhận chuyển quyền sử dụng đất nông nghiệp </w:t>
      </w:r>
      <w:r>
        <w:rPr>
          <w:bCs/>
          <w:lang w:val="vi-VN"/>
        </w:rPr>
        <w:t xml:space="preserve">và </w:t>
      </w:r>
      <w:r>
        <w:rPr>
          <w:bCs/>
        </w:rPr>
        <w:t>hạn mức giao đất tôn giáo trên địa bàn tỉnh Long An</w:t>
      </w:r>
      <w:r>
        <w:rPr>
          <w:bCs/>
          <w:spacing w:val="-6"/>
        </w:rPr>
        <w:t>.</w:t>
      </w:r>
    </w:p>
    <w:p w14:paraId="659D145F" w14:textId="77777777" w:rsidR="00013A91" w:rsidRDefault="00000000">
      <w:pPr>
        <w:spacing w:before="120" w:after="120" w:line="264" w:lineRule="auto"/>
        <w:ind w:firstLine="709"/>
        <w:jc w:val="both"/>
      </w:pPr>
      <w:r>
        <w:rPr>
          <w:b/>
        </w:rPr>
        <w:t xml:space="preserve">Điều 2. </w:t>
      </w:r>
      <w:r>
        <w:t>Giao Giám đốc Sở Tài nguyên và Môi trường chủ trì, phối hợp với</w:t>
      </w:r>
      <w:r>
        <w:rPr>
          <w:b/>
        </w:rPr>
        <w:t xml:space="preserve"> </w:t>
      </w:r>
      <w:r>
        <w:t>các sở ngành, Ủy ban nhân dân các huyện, thị xã Kiến tường và thành phố Tân An tổ chức triển khai, đôn đốc, theo dõi, kiểm tra việc thực hiện Quyết định này.</w:t>
      </w:r>
    </w:p>
    <w:p w14:paraId="56235D32" w14:textId="77777777" w:rsidR="00013A91" w:rsidRDefault="00000000">
      <w:pPr>
        <w:spacing w:before="120" w:after="120" w:line="264" w:lineRule="auto"/>
        <w:ind w:firstLine="709"/>
        <w:jc w:val="both"/>
      </w:pPr>
      <w:r>
        <w:t xml:space="preserve">Quyết định này có hiệu lực từ ngày         /          /2024 </w:t>
      </w:r>
      <w:r>
        <w:rPr>
          <w:bCs/>
          <w:iCs/>
        </w:rPr>
        <w:t>và</w:t>
      </w:r>
      <w:r>
        <w:t xml:space="preserve"> thay thế Quyết định số 46/2014/QĐ-UB ngày 30/9/2014 của Ủy ban nhân dân tỉnh ban hành quy định về hạn mức giao đất, công nhận quyền sử dụng đất đối với một số loại đất trên địa bàn tỉnh Long An. </w:t>
      </w:r>
    </w:p>
    <w:p w14:paraId="25BB3B74" w14:textId="77777777" w:rsidR="00013A91" w:rsidRDefault="00000000">
      <w:pPr>
        <w:spacing w:before="120" w:after="120" w:line="264" w:lineRule="auto"/>
        <w:ind w:firstLine="709"/>
        <w:jc w:val="both"/>
      </w:pPr>
      <w:r>
        <w:rPr>
          <w:b/>
        </w:rPr>
        <w:lastRenderedPageBreak/>
        <w:t>Điều 3.</w:t>
      </w:r>
      <w:r>
        <w:t xml:space="preserve"> Chánh Văn phòng UBND tỉnh, Thủ trưởng các Sở, ban, ngành tỉnh; Chủ tịch Ủy ban nhân dân các huyện, thị xã Kiến Tường và thành phố Tân An; Chủ tịch Ủy ban nhân dân các xã, phường, thị trấn và các đơn vị có liên quan chịu trách nhiệm thi hành Quyết định này./.</w:t>
      </w:r>
    </w:p>
    <w:p w14:paraId="1AE4A763" w14:textId="77777777" w:rsidR="00013A91" w:rsidRDefault="00013A91">
      <w:pPr>
        <w:spacing w:before="40"/>
        <w:ind w:firstLine="720"/>
        <w:jc w:val="both"/>
        <w:rPr>
          <w:sz w:val="6"/>
          <w:szCs w:val="22"/>
        </w:rPr>
      </w:pPr>
    </w:p>
    <w:tbl>
      <w:tblPr>
        <w:tblW w:w="9150" w:type="dxa"/>
        <w:tblInd w:w="-145" w:type="dxa"/>
        <w:tblLook w:val="04A0" w:firstRow="1" w:lastRow="0" w:firstColumn="1" w:lastColumn="0" w:noHBand="0" w:noVBand="1"/>
      </w:tblPr>
      <w:tblGrid>
        <w:gridCol w:w="4808"/>
        <w:gridCol w:w="4342"/>
      </w:tblGrid>
      <w:tr w:rsidR="00013A91" w14:paraId="7CFC053A" w14:textId="77777777">
        <w:trPr>
          <w:trHeight w:val="80"/>
        </w:trPr>
        <w:tc>
          <w:tcPr>
            <w:tcW w:w="4808" w:type="dxa"/>
          </w:tcPr>
          <w:p w14:paraId="50F63710" w14:textId="77777777" w:rsidR="00013A91" w:rsidRDefault="00000000">
            <w:pPr>
              <w:tabs>
                <w:tab w:val="center" w:pos="6322"/>
              </w:tabs>
              <w:jc w:val="both"/>
              <w:rPr>
                <w:b/>
                <w:i/>
                <w:iCs/>
                <w:sz w:val="24"/>
                <w:szCs w:val="24"/>
              </w:rPr>
            </w:pPr>
            <w:r>
              <w:rPr>
                <w:b/>
                <w:i/>
                <w:iCs/>
                <w:sz w:val="24"/>
                <w:szCs w:val="24"/>
              </w:rPr>
              <w:t>Nơi nhận:</w:t>
            </w:r>
          </w:p>
          <w:p w14:paraId="10AB4033" w14:textId="77777777" w:rsidR="00013A91" w:rsidRDefault="00000000">
            <w:pPr>
              <w:pBdr>
                <w:top w:val="none" w:sz="0" w:space="0" w:color="000000"/>
                <w:left w:val="none" w:sz="0" w:space="0" w:color="000000"/>
                <w:bottom w:val="none" w:sz="0" w:space="0" w:color="000000"/>
                <w:right w:val="none" w:sz="0" w:space="0" w:color="000000"/>
                <w:between w:val="none" w:sz="0" w:space="0" w:color="000000"/>
              </w:pBdr>
              <w:tabs>
                <w:tab w:val="left" w:pos="6323"/>
              </w:tabs>
              <w:jc w:val="both"/>
              <w:rPr>
                <w:sz w:val="22"/>
                <w:szCs w:val="22"/>
                <w:lang w:val="en-GB" w:eastAsia="en-GB"/>
              </w:rPr>
            </w:pPr>
            <w:r>
              <w:rPr>
                <w:sz w:val="22"/>
                <w:szCs w:val="22"/>
                <w:lang w:val="en-GB" w:eastAsia="en-GB"/>
              </w:rPr>
              <w:t>- Như Điều 3;</w:t>
            </w:r>
          </w:p>
          <w:p w14:paraId="14CAA0C6" w14:textId="77777777" w:rsidR="00013A91" w:rsidRDefault="00000000">
            <w:pPr>
              <w:pBdr>
                <w:top w:val="none" w:sz="0" w:space="0" w:color="000000"/>
                <w:left w:val="none" w:sz="0" w:space="0" w:color="000000"/>
                <w:bottom w:val="none" w:sz="0" w:space="0" w:color="000000"/>
                <w:right w:val="none" w:sz="0" w:space="0" w:color="000000"/>
                <w:between w:val="none" w:sz="0" w:space="0" w:color="000000"/>
              </w:pBdr>
              <w:tabs>
                <w:tab w:val="left" w:pos="6323"/>
              </w:tabs>
              <w:jc w:val="both"/>
              <w:rPr>
                <w:sz w:val="22"/>
                <w:szCs w:val="22"/>
                <w:lang w:val="en-GB" w:eastAsia="en-GB"/>
              </w:rPr>
            </w:pPr>
            <w:r>
              <w:rPr>
                <w:sz w:val="22"/>
                <w:szCs w:val="22"/>
                <w:lang w:val="en-GB" w:eastAsia="en-GB"/>
              </w:rPr>
              <w:t>- Bộ Tài nguyên và Môi trường;</w:t>
            </w:r>
          </w:p>
          <w:p w14:paraId="3C8680E8" w14:textId="77777777" w:rsidR="00013A91" w:rsidRDefault="00000000">
            <w:pPr>
              <w:pBdr>
                <w:top w:val="none" w:sz="0" w:space="0" w:color="000000"/>
                <w:left w:val="none" w:sz="0" w:space="0" w:color="000000"/>
                <w:bottom w:val="none" w:sz="0" w:space="0" w:color="000000"/>
                <w:right w:val="none" w:sz="0" w:space="0" w:color="000000"/>
                <w:between w:val="none" w:sz="0" w:space="0" w:color="000000"/>
              </w:pBdr>
              <w:tabs>
                <w:tab w:val="left" w:pos="6323"/>
              </w:tabs>
              <w:jc w:val="both"/>
              <w:rPr>
                <w:sz w:val="22"/>
                <w:szCs w:val="22"/>
                <w:lang w:val="en-GB" w:eastAsia="en-GB"/>
              </w:rPr>
            </w:pPr>
            <w:r>
              <w:rPr>
                <w:sz w:val="22"/>
                <w:szCs w:val="22"/>
                <w:lang w:val="en-GB" w:eastAsia="en-GB"/>
              </w:rPr>
              <w:t>- Cục Kiểm tra VBQPPL – Bộ Tư pháp;</w:t>
            </w:r>
          </w:p>
          <w:p w14:paraId="0F0C07DF" w14:textId="77777777" w:rsidR="00013A91" w:rsidRDefault="00000000">
            <w:pPr>
              <w:pBdr>
                <w:top w:val="none" w:sz="0" w:space="0" w:color="000000"/>
                <w:left w:val="none" w:sz="0" w:space="0" w:color="000000"/>
                <w:bottom w:val="none" w:sz="0" w:space="0" w:color="000000"/>
                <w:right w:val="none" w:sz="0" w:space="0" w:color="000000"/>
                <w:between w:val="none" w:sz="0" w:space="0" w:color="000000"/>
              </w:pBdr>
              <w:tabs>
                <w:tab w:val="left" w:pos="6323"/>
              </w:tabs>
              <w:jc w:val="both"/>
              <w:rPr>
                <w:sz w:val="22"/>
                <w:szCs w:val="22"/>
                <w:lang w:val="en-GB" w:eastAsia="en-GB"/>
              </w:rPr>
            </w:pPr>
            <w:r>
              <w:rPr>
                <w:sz w:val="22"/>
                <w:szCs w:val="22"/>
                <w:lang w:val="en-GB" w:eastAsia="en-GB"/>
              </w:rPr>
              <w:t>- Vụ Pháp chế - Bộ TN&amp;MT;</w:t>
            </w:r>
          </w:p>
          <w:p w14:paraId="5B96A358" w14:textId="77777777" w:rsidR="00013A91" w:rsidRDefault="00000000">
            <w:pPr>
              <w:pBdr>
                <w:top w:val="none" w:sz="0" w:space="0" w:color="000000"/>
                <w:left w:val="none" w:sz="0" w:space="0" w:color="000000"/>
                <w:bottom w:val="none" w:sz="0" w:space="0" w:color="000000"/>
                <w:right w:val="none" w:sz="0" w:space="0" w:color="000000"/>
                <w:between w:val="none" w:sz="0" w:space="0" w:color="000000"/>
              </w:pBdr>
              <w:tabs>
                <w:tab w:val="left" w:pos="6323"/>
              </w:tabs>
              <w:jc w:val="both"/>
              <w:rPr>
                <w:sz w:val="22"/>
                <w:szCs w:val="22"/>
                <w:lang w:val="en-GB" w:eastAsia="en-GB"/>
              </w:rPr>
            </w:pPr>
            <w:r>
              <w:rPr>
                <w:sz w:val="22"/>
                <w:szCs w:val="22"/>
                <w:lang w:val="en-GB" w:eastAsia="en-GB"/>
              </w:rPr>
              <w:t>- TT.TU, TT.HĐND tỉnh;</w:t>
            </w:r>
          </w:p>
          <w:p w14:paraId="3D053CB0" w14:textId="77777777" w:rsidR="00013A91" w:rsidRDefault="00000000">
            <w:pPr>
              <w:pBdr>
                <w:top w:val="none" w:sz="0" w:space="0" w:color="000000"/>
                <w:left w:val="none" w:sz="0" w:space="0" w:color="000000"/>
                <w:bottom w:val="none" w:sz="0" w:space="0" w:color="000000"/>
                <w:right w:val="none" w:sz="0" w:space="0" w:color="000000"/>
                <w:between w:val="none" w:sz="0" w:space="0" w:color="000000"/>
              </w:pBdr>
              <w:tabs>
                <w:tab w:val="left" w:pos="6323"/>
              </w:tabs>
              <w:jc w:val="both"/>
              <w:rPr>
                <w:sz w:val="22"/>
                <w:szCs w:val="22"/>
                <w:lang w:val="en-GB" w:eastAsia="en-GB"/>
              </w:rPr>
            </w:pPr>
            <w:r>
              <w:rPr>
                <w:sz w:val="22"/>
                <w:szCs w:val="22"/>
                <w:lang w:val="en-GB" w:eastAsia="en-GB"/>
              </w:rPr>
              <w:t>- CT, các PCT.UBND tỉnh;</w:t>
            </w:r>
          </w:p>
          <w:p w14:paraId="0CF5FDFD" w14:textId="77777777" w:rsidR="00013A91" w:rsidRDefault="00000000">
            <w:pPr>
              <w:pBdr>
                <w:top w:val="none" w:sz="0" w:space="0" w:color="000000"/>
                <w:left w:val="none" w:sz="0" w:space="0" w:color="000000"/>
                <w:bottom w:val="none" w:sz="0" w:space="0" w:color="000000"/>
                <w:right w:val="none" w:sz="0" w:space="0" w:color="000000"/>
                <w:between w:val="none" w:sz="0" w:space="0" w:color="000000"/>
              </w:pBdr>
              <w:tabs>
                <w:tab w:val="left" w:pos="6323"/>
              </w:tabs>
              <w:jc w:val="both"/>
              <w:rPr>
                <w:sz w:val="22"/>
                <w:szCs w:val="22"/>
                <w:lang w:val="en-GB" w:eastAsia="en-GB"/>
              </w:rPr>
            </w:pPr>
            <w:r>
              <w:rPr>
                <w:sz w:val="22"/>
                <w:szCs w:val="22"/>
                <w:lang w:val="en-GB" w:eastAsia="en-GB"/>
              </w:rPr>
              <w:t>- UBMTTQVN tỉnh và các đoàn thể tỉnh;</w:t>
            </w:r>
          </w:p>
          <w:p w14:paraId="541D826A" w14:textId="77777777" w:rsidR="00013A91" w:rsidRDefault="00000000">
            <w:pPr>
              <w:pBdr>
                <w:top w:val="none" w:sz="0" w:space="0" w:color="000000"/>
                <w:left w:val="none" w:sz="0" w:space="0" w:color="000000"/>
                <w:bottom w:val="none" w:sz="0" w:space="0" w:color="000000"/>
                <w:right w:val="none" w:sz="0" w:space="0" w:color="000000"/>
                <w:between w:val="none" w:sz="0" w:space="0" w:color="000000"/>
              </w:pBdr>
              <w:tabs>
                <w:tab w:val="left" w:pos="6323"/>
              </w:tabs>
              <w:jc w:val="both"/>
              <w:rPr>
                <w:sz w:val="22"/>
                <w:szCs w:val="22"/>
                <w:lang w:val="en-GB" w:eastAsia="en-GB"/>
              </w:rPr>
            </w:pPr>
            <w:r>
              <w:rPr>
                <w:sz w:val="22"/>
                <w:szCs w:val="22"/>
                <w:lang w:val="en-GB" w:eastAsia="en-GB"/>
              </w:rPr>
              <w:t>- CVP, các PCVP.UBND tỉnh;</w:t>
            </w:r>
          </w:p>
          <w:p w14:paraId="0B20FC7F" w14:textId="77777777" w:rsidR="00013A91" w:rsidRDefault="00000000">
            <w:pPr>
              <w:pBdr>
                <w:top w:val="none" w:sz="0" w:space="0" w:color="000000"/>
                <w:left w:val="none" w:sz="0" w:space="0" w:color="000000"/>
                <w:bottom w:val="none" w:sz="0" w:space="0" w:color="000000"/>
                <w:right w:val="none" w:sz="0" w:space="0" w:color="000000"/>
                <w:between w:val="none" w:sz="0" w:space="0" w:color="000000"/>
              </w:pBdr>
              <w:tabs>
                <w:tab w:val="left" w:pos="6323"/>
              </w:tabs>
              <w:jc w:val="both"/>
              <w:rPr>
                <w:sz w:val="22"/>
                <w:szCs w:val="22"/>
                <w:lang w:val="en-GB" w:eastAsia="en-GB"/>
              </w:rPr>
            </w:pPr>
            <w:r>
              <w:rPr>
                <w:sz w:val="22"/>
                <w:szCs w:val="22"/>
              </w:rPr>
              <w:t>- Công báo tỉnh;</w:t>
            </w:r>
          </w:p>
          <w:p w14:paraId="0B833B67" w14:textId="77777777" w:rsidR="00013A91" w:rsidRDefault="00000000">
            <w:pPr>
              <w:tabs>
                <w:tab w:val="left" w:pos="6323"/>
              </w:tabs>
              <w:jc w:val="both"/>
              <w:rPr>
                <w:sz w:val="22"/>
              </w:rPr>
            </w:pPr>
            <w:r>
              <w:rPr>
                <w:sz w:val="22"/>
              </w:rPr>
              <w:t>- các Phòng: THKSTTHC, KTTC,</w:t>
            </w:r>
          </w:p>
          <w:p w14:paraId="448A98CA" w14:textId="77777777" w:rsidR="00013A91" w:rsidRDefault="00000000">
            <w:pPr>
              <w:rPr>
                <w:sz w:val="22"/>
              </w:rPr>
            </w:pPr>
            <w:r>
              <w:rPr>
                <w:sz w:val="22"/>
              </w:rPr>
              <w:t xml:space="preserve"> VHXH; Ban NCTCD;</w:t>
            </w:r>
          </w:p>
          <w:p w14:paraId="141443F8" w14:textId="77777777" w:rsidR="00013A91" w:rsidRDefault="00000000">
            <w:pPr>
              <w:pBdr>
                <w:top w:val="none" w:sz="0" w:space="0" w:color="000000"/>
                <w:left w:val="none" w:sz="0" w:space="0" w:color="000000"/>
                <w:bottom w:val="none" w:sz="0" w:space="0" w:color="000000"/>
                <w:right w:val="none" w:sz="0" w:space="0" w:color="000000"/>
                <w:between w:val="none" w:sz="0" w:space="0" w:color="000000"/>
              </w:pBdr>
              <w:tabs>
                <w:tab w:val="left" w:pos="6323"/>
              </w:tabs>
              <w:jc w:val="both"/>
              <w:rPr>
                <w:sz w:val="8"/>
                <w:szCs w:val="8"/>
                <w:lang w:eastAsia="en-GB"/>
              </w:rPr>
            </w:pPr>
            <w:r>
              <w:rPr>
                <w:sz w:val="22"/>
              </w:rPr>
              <w:t>- Lưu: VT(NC-TCD).</w:t>
            </w:r>
          </w:p>
        </w:tc>
        <w:tc>
          <w:tcPr>
            <w:tcW w:w="4342" w:type="dxa"/>
          </w:tcPr>
          <w:p w14:paraId="6880389D" w14:textId="77777777" w:rsidR="00013A91" w:rsidRDefault="00000000">
            <w:pPr>
              <w:tabs>
                <w:tab w:val="center" w:pos="6322"/>
              </w:tabs>
              <w:ind w:left="-162"/>
              <w:jc w:val="center"/>
              <w:rPr>
                <w:b/>
                <w:bCs/>
              </w:rPr>
            </w:pPr>
            <w:r>
              <w:rPr>
                <w:b/>
                <w:bCs/>
              </w:rPr>
              <w:t>TM. ỦY BAN NHÂN DÂN</w:t>
            </w:r>
          </w:p>
          <w:p w14:paraId="1A08CFBB" w14:textId="77777777" w:rsidR="00013A91" w:rsidRDefault="00000000">
            <w:pPr>
              <w:tabs>
                <w:tab w:val="center" w:pos="6322"/>
              </w:tabs>
              <w:ind w:left="-162"/>
              <w:jc w:val="center"/>
              <w:rPr>
                <w:b/>
                <w:bCs/>
              </w:rPr>
            </w:pPr>
            <w:r>
              <w:rPr>
                <w:b/>
                <w:bCs/>
              </w:rPr>
              <w:t>CHỦ TỊCH</w:t>
            </w:r>
            <w:bookmarkEnd w:id="2"/>
            <w:bookmarkEnd w:id="3"/>
            <w:bookmarkEnd w:id="4"/>
            <w:bookmarkEnd w:id="5"/>
            <w:bookmarkEnd w:id="7"/>
            <w:bookmarkEnd w:id="8"/>
          </w:p>
          <w:p w14:paraId="5F15F39A" w14:textId="77777777" w:rsidR="00013A91" w:rsidRDefault="00013A91">
            <w:pPr>
              <w:tabs>
                <w:tab w:val="center" w:pos="6322"/>
              </w:tabs>
              <w:ind w:left="-162"/>
              <w:jc w:val="center"/>
              <w:rPr>
                <w:b/>
                <w:bCs/>
              </w:rPr>
            </w:pPr>
          </w:p>
          <w:p w14:paraId="682F3D66" w14:textId="77777777" w:rsidR="00013A91" w:rsidRDefault="00013A91">
            <w:pPr>
              <w:tabs>
                <w:tab w:val="center" w:pos="6322"/>
              </w:tabs>
              <w:ind w:left="-162"/>
              <w:jc w:val="center"/>
              <w:rPr>
                <w:b/>
                <w:bCs/>
              </w:rPr>
            </w:pPr>
          </w:p>
          <w:p w14:paraId="775365D1" w14:textId="77777777" w:rsidR="00013A91" w:rsidRDefault="00013A91">
            <w:pPr>
              <w:tabs>
                <w:tab w:val="center" w:pos="6322"/>
              </w:tabs>
              <w:ind w:left="-162"/>
              <w:jc w:val="center"/>
              <w:rPr>
                <w:b/>
                <w:bCs/>
              </w:rPr>
            </w:pPr>
          </w:p>
          <w:p w14:paraId="5575F51E" w14:textId="77777777" w:rsidR="00013A91" w:rsidRDefault="00013A91">
            <w:pPr>
              <w:tabs>
                <w:tab w:val="center" w:pos="6322"/>
              </w:tabs>
              <w:rPr>
                <w:b/>
                <w:bCs/>
              </w:rPr>
            </w:pPr>
          </w:p>
          <w:p w14:paraId="294952D9" w14:textId="77777777" w:rsidR="00013A91" w:rsidRDefault="00013A91">
            <w:pPr>
              <w:tabs>
                <w:tab w:val="center" w:pos="6322"/>
              </w:tabs>
              <w:ind w:left="-162"/>
              <w:jc w:val="center"/>
            </w:pPr>
          </w:p>
        </w:tc>
      </w:tr>
    </w:tbl>
    <w:p w14:paraId="6B617D53" w14:textId="77777777" w:rsidR="00013A91" w:rsidRDefault="00013A91"/>
    <w:sectPr w:rsidR="00013A91">
      <w:headerReference w:type="default" r:id="rId9"/>
      <w:pgSz w:w="11907" w:h="16840"/>
      <w:pgMar w:top="1134" w:right="1134" w:bottom="1134" w:left="1701"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114C3B" w14:textId="77777777" w:rsidR="00430C07" w:rsidRDefault="00430C07">
      <w:r>
        <w:separator/>
      </w:r>
    </w:p>
  </w:endnote>
  <w:endnote w:type="continuationSeparator" w:id="0">
    <w:p w14:paraId="0073ADAB" w14:textId="77777777" w:rsidR="00430C07" w:rsidRDefault="00430C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TimesNewRomanPS-ItalicMT">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5659AB" w14:textId="77777777" w:rsidR="00430C07" w:rsidRDefault="00430C07">
      <w:r>
        <w:separator/>
      </w:r>
    </w:p>
  </w:footnote>
  <w:footnote w:type="continuationSeparator" w:id="0">
    <w:p w14:paraId="7BC048CD" w14:textId="77777777" w:rsidR="00430C07" w:rsidRDefault="00430C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0401450"/>
    </w:sdtPr>
    <w:sdtContent>
      <w:p w14:paraId="1C842779" w14:textId="77777777" w:rsidR="00013A91" w:rsidRDefault="00000000">
        <w:pPr>
          <w:pStyle w:val="Header"/>
          <w:jc w:val="center"/>
        </w:pPr>
        <w:r>
          <w:fldChar w:fldCharType="begin"/>
        </w:r>
        <w:r>
          <w:instrText xml:space="preserve"> PAGE   \* MERGEFORMAT </w:instrText>
        </w:r>
        <w:r>
          <w:fldChar w:fldCharType="separate"/>
        </w:r>
        <w:r>
          <w:t>2</w:t>
        </w:r>
        <w:r>
          <w:fldChar w:fldCharType="end"/>
        </w:r>
      </w:p>
    </w:sdtContent>
  </w:sdt>
  <w:p w14:paraId="14EB20CE" w14:textId="77777777" w:rsidR="00013A91" w:rsidRDefault="00013A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73D74"/>
    <w:multiLevelType w:val="multilevel"/>
    <w:tmpl w:val="9E1E63DC"/>
    <w:lvl w:ilvl="0">
      <w:start w:val="2"/>
      <w:numFmt w:val="decimal"/>
      <w:suff w:val="space"/>
      <w:lvlText w:val="%1."/>
      <w:lvlJc w:val="left"/>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D8B3A16"/>
    <w:multiLevelType w:val="multilevel"/>
    <w:tmpl w:val="219A7CBE"/>
    <w:lvl w:ilvl="0">
      <w:start w:val="1"/>
      <w:numFmt w:val="lowerLetter"/>
      <w:lvlText w:val="%1)"/>
      <w:lvlJc w:val="left"/>
      <w:pPr>
        <w:ind w:left="1066" w:hanging="360"/>
      </w:pPr>
      <w:rPr>
        <w:rFonts w:hint="default"/>
      </w:rPr>
    </w:lvl>
    <w:lvl w:ilvl="1">
      <w:start w:val="1"/>
      <w:numFmt w:val="lowerLetter"/>
      <w:lvlText w:val="%2."/>
      <w:lvlJc w:val="left"/>
      <w:pPr>
        <w:ind w:left="1786" w:hanging="360"/>
      </w:pPr>
    </w:lvl>
    <w:lvl w:ilvl="2">
      <w:start w:val="1"/>
      <w:numFmt w:val="lowerRoman"/>
      <w:lvlText w:val="%3."/>
      <w:lvlJc w:val="right"/>
      <w:pPr>
        <w:ind w:left="2506" w:hanging="180"/>
      </w:pPr>
    </w:lvl>
    <w:lvl w:ilvl="3">
      <w:start w:val="1"/>
      <w:numFmt w:val="decimal"/>
      <w:lvlText w:val="%4."/>
      <w:lvlJc w:val="left"/>
      <w:pPr>
        <w:ind w:left="3226" w:hanging="360"/>
      </w:pPr>
    </w:lvl>
    <w:lvl w:ilvl="4">
      <w:start w:val="1"/>
      <w:numFmt w:val="lowerLetter"/>
      <w:lvlText w:val="%5."/>
      <w:lvlJc w:val="left"/>
      <w:pPr>
        <w:ind w:left="3946" w:hanging="360"/>
      </w:pPr>
    </w:lvl>
    <w:lvl w:ilvl="5">
      <w:start w:val="1"/>
      <w:numFmt w:val="lowerRoman"/>
      <w:lvlText w:val="%6."/>
      <w:lvlJc w:val="right"/>
      <w:pPr>
        <w:ind w:left="4666" w:hanging="180"/>
      </w:pPr>
    </w:lvl>
    <w:lvl w:ilvl="6">
      <w:start w:val="1"/>
      <w:numFmt w:val="decimal"/>
      <w:lvlText w:val="%7."/>
      <w:lvlJc w:val="left"/>
      <w:pPr>
        <w:ind w:left="5386" w:hanging="360"/>
      </w:pPr>
    </w:lvl>
    <w:lvl w:ilvl="7">
      <w:start w:val="1"/>
      <w:numFmt w:val="lowerLetter"/>
      <w:lvlText w:val="%8."/>
      <w:lvlJc w:val="left"/>
      <w:pPr>
        <w:ind w:left="6106" w:hanging="360"/>
      </w:pPr>
    </w:lvl>
    <w:lvl w:ilvl="8">
      <w:start w:val="1"/>
      <w:numFmt w:val="lowerRoman"/>
      <w:lvlText w:val="%9."/>
      <w:lvlJc w:val="right"/>
      <w:pPr>
        <w:ind w:left="6826" w:hanging="180"/>
      </w:pPr>
    </w:lvl>
  </w:abstractNum>
  <w:abstractNum w:abstractNumId="2" w15:restartNumberingAfterBreak="0">
    <w:nsid w:val="2B232B2B"/>
    <w:multiLevelType w:val="multilevel"/>
    <w:tmpl w:val="767E4416"/>
    <w:lvl w:ilvl="0">
      <w:start w:val="1"/>
      <w:numFmt w:val="bullet"/>
      <w:lvlText w:val="-"/>
      <w:lvlJc w:val="left"/>
      <w:pPr>
        <w:ind w:left="1066" w:hanging="360"/>
      </w:pPr>
      <w:rPr>
        <w:rFonts w:ascii="Times New Roman" w:eastAsia="Times New Roman" w:hAnsi="Times New Roman" w:cs="Times New Roman" w:hint="default"/>
      </w:rPr>
    </w:lvl>
    <w:lvl w:ilvl="1">
      <w:start w:val="1"/>
      <w:numFmt w:val="bullet"/>
      <w:lvlText w:val="o"/>
      <w:lvlJc w:val="left"/>
      <w:pPr>
        <w:ind w:left="1786" w:hanging="360"/>
      </w:pPr>
      <w:rPr>
        <w:rFonts w:ascii="Courier New" w:hAnsi="Courier New" w:cs="Courier New" w:hint="default"/>
      </w:rPr>
    </w:lvl>
    <w:lvl w:ilvl="2">
      <w:start w:val="1"/>
      <w:numFmt w:val="bullet"/>
      <w:lvlText w:val=""/>
      <w:lvlJc w:val="left"/>
      <w:pPr>
        <w:ind w:left="2506" w:hanging="360"/>
      </w:pPr>
      <w:rPr>
        <w:rFonts w:ascii="Wingdings" w:hAnsi="Wingdings" w:hint="default"/>
      </w:rPr>
    </w:lvl>
    <w:lvl w:ilvl="3">
      <w:start w:val="1"/>
      <w:numFmt w:val="bullet"/>
      <w:lvlText w:val=""/>
      <w:lvlJc w:val="left"/>
      <w:pPr>
        <w:ind w:left="3226" w:hanging="360"/>
      </w:pPr>
      <w:rPr>
        <w:rFonts w:ascii="Symbol" w:hAnsi="Symbol" w:hint="default"/>
      </w:rPr>
    </w:lvl>
    <w:lvl w:ilvl="4">
      <w:start w:val="1"/>
      <w:numFmt w:val="bullet"/>
      <w:lvlText w:val="o"/>
      <w:lvlJc w:val="left"/>
      <w:pPr>
        <w:ind w:left="3946" w:hanging="360"/>
      </w:pPr>
      <w:rPr>
        <w:rFonts w:ascii="Courier New" w:hAnsi="Courier New" w:cs="Courier New" w:hint="default"/>
      </w:rPr>
    </w:lvl>
    <w:lvl w:ilvl="5">
      <w:start w:val="1"/>
      <w:numFmt w:val="bullet"/>
      <w:lvlText w:val=""/>
      <w:lvlJc w:val="left"/>
      <w:pPr>
        <w:ind w:left="4666" w:hanging="360"/>
      </w:pPr>
      <w:rPr>
        <w:rFonts w:ascii="Wingdings" w:hAnsi="Wingdings" w:hint="default"/>
      </w:rPr>
    </w:lvl>
    <w:lvl w:ilvl="6">
      <w:start w:val="1"/>
      <w:numFmt w:val="bullet"/>
      <w:lvlText w:val=""/>
      <w:lvlJc w:val="left"/>
      <w:pPr>
        <w:ind w:left="5386" w:hanging="360"/>
      </w:pPr>
      <w:rPr>
        <w:rFonts w:ascii="Symbol" w:hAnsi="Symbol" w:hint="default"/>
      </w:rPr>
    </w:lvl>
    <w:lvl w:ilvl="7">
      <w:start w:val="1"/>
      <w:numFmt w:val="bullet"/>
      <w:lvlText w:val="o"/>
      <w:lvlJc w:val="left"/>
      <w:pPr>
        <w:ind w:left="6106" w:hanging="360"/>
      </w:pPr>
      <w:rPr>
        <w:rFonts w:ascii="Courier New" w:hAnsi="Courier New" w:cs="Courier New" w:hint="default"/>
      </w:rPr>
    </w:lvl>
    <w:lvl w:ilvl="8">
      <w:start w:val="1"/>
      <w:numFmt w:val="bullet"/>
      <w:lvlText w:val=""/>
      <w:lvlJc w:val="left"/>
      <w:pPr>
        <w:ind w:left="6826" w:hanging="360"/>
      </w:pPr>
      <w:rPr>
        <w:rFonts w:ascii="Wingdings" w:hAnsi="Wingdings" w:hint="default"/>
      </w:rPr>
    </w:lvl>
  </w:abstractNum>
  <w:abstractNum w:abstractNumId="3" w15:restartNumberingAfterBreak="0">
    <w:nsid w:val="2E6F11A7"/>
    <w:multiLevelType w:val="multilevel"/>
    <w:tmpl w:val="EDCEBD06"/>
    <w:lvl w:ilvl="0">
      <w:start w:val="1"/>
      <w:numFmt w:val="decimal"/>
      <w:suff w:val="space"/>
      <w:lvlText w:val="%1."/>
      <w:lvlJc w:val="left"/>
      <w:pPr>
        <w:ind w:left="131"/>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32F17D9A"/>
    <w:multiLevelType w:val="multilevel"/>
    <w:tmpl w:val="ABF8DEA4"/>
    <w:lvl w:ilvl="0">
      <w:start w:val="2"/>
      <w:numFmt w:val="bullet"/>
      <w:lvlText w:val="-"/>
      <w:lvlJc w:val="left"/>
      <w:pPr>
        <w:ind w:left="1066" w:hanging="360"/>
      </w:pPr>
      <w:rPr>
        <w:rFonts w:ascii="Times New Roman" w:eastAsia="Times New Roman" w:hAnsi="Times New Roman" w:cs="Times New Roman" w:hint="default"/>
        <w:b w:val="0"/>
        <w:color w:val="FF0000"/>
      </w:rPr>
    </w:lvl>
    <w:lvl w:ilvl="1">
      <w:start w:val="1"/>
      <w:numFmt w:val="bullet"/>
      <w:lvlText w:val="o"/>
      <w:lvlJc w:val="left"/>
      <w:pPr>
        <w:ind w:left="1786" w:hanging="360"/>
      </w:pPr>
      <w:rPr>
        <w:rFonts w:ascii="Courier New" w:hAnsi="Courier New" w:cs="Courier New" w:hint="default"/>
      </w:rPr>
    </w:lvl>
    <w:lvl w:ilvl="2">
      <w:start w:val="1"/>
      <w:numFmt w:val="bullet"/>
      <w:lvlText w:val=""/>
      <w:lvlJc w:val="left"/>
      <w:pPr>
        <w:ind w:left="2506" w:hanging="360"/>
      </w:pPr>
      <w:rPr>
        <w:rFonts w:ascii="Wingdings" w:hAnsi="Wingdings" w:hint="default"/>
      </w:rPr>
    </w:lvl>
    <w:lvl w:ilvl="3">
      <w:start w:val="1"/>
      <w:numFmt w:val="bullet"/>
      <w:lvlText w:val=""/>
      <w:lvlJc w:val="left"/>
      <w:pPr>
        <w:ind w:left="3226" w:hanging="360"/>
      </w:pPr>
      <w:rPr>
        <w:rFonts w:ascii="Symbol" w:hAnsi="Symbol" w:hint="default"/>
      </w:rPr>
    </w:lvl>
    <w:lvl w:ilvl="4">
      <w:start w:val="1"/>
      <w:numFmt w:val="bullet"/>
      <w:lvlText w:val="o"/>
      <w:lvlJc w:val="left"/>
      <w:pPr>
        <w:ind w:left="3946" w:hanging="360"/>
      </w:pPr>
      <w:rPr>
        <w:rFonts w:ascii="Courier New" w:hAnsi="Courier New" w:cs="Courier New" w:hint="default"/>
      </w:rPr>
    </w:lvl>
    <w:lvl w:ilvl="5">
      <w:start w:val="1"/>
      <w:numFmt w:val="bullet"/>
      <w:lvlText w:val=""/>
      <w:lvlJc w:val="left"/>
      <w:pPr>
        <w:ind w:left="4666" w:hanging="360"/>
      </w:pPr>
      <w:rPr>
        <w:rFonts w:ascii="Wingdings" w:hAnsi="Wingdings" w:hint="default"/>
      </w:rPr>
    </w:lvl>
    <w:lvl w:ilvl="6">
      <w:start w:val="1"/>
      <w:numFmt w:val="bullet"/>
      <w:lvlText w:val=""/>
      <w:lvlJc w:val="left"/>
      <w:pPr>
        <w:ind w:left="5386" w:hanging="360"/>
      </w:pPr>
      <w:rPr>
        <w:rFonts w:ascii="Symbol" w:hAnsi="Symbol" w:hint="default"/>
      </w:rPr>
    </w:lvl>
    <w:lvl w:ilvl="7">
      <w:start w:val="1"/>
      <w:numFmt w:val="bullet"/>
      <w:lvlText w:val="o"/>
      <w:lvlJc w:val="left"/>
      <w:pPr>
        <w:ind w:left="6106" w:hanging="360"/>
      </w:pPr>
      <w:rPr>
        <w:rFonts w:ascii="Courier New" w:hAnsi="Courier New" w:cs="Courier New" w:hint="default"/>
      </w:rPr>
    </w:lvl>
    <w:lvl w:ilvl="8">
      <w:start w:val="1"/>
      <w:numFmt w:val="bullet"/>
      <w:lvlText w:val=""/>
      <w:lvlJc w:val="left"/>
      <w:pPr>
        <w:ind w:left="6826" w:hanging="360"/>
      </w:pPr>
      <w:rPr>
        <w:rFonts w:ascii="Wingdings" w:hAnsi="Wingdings" w:hint="default"/>
      </w:rPr>
    </w:lvl>
  </w:abstractNum>
  <w:abstractNum w:abstractNumId="5" w15:restartNumberingAfterBreak="0">
    <w:nsid w:val="3B4D3340"/>
    <w:multiLevelType w:val="multilevel"/>
    <w:tmpl w:val="AD82E4EE"/>
    <w:lvl w:ilvl="0">
      <w:start w:val="1"/>
      <w:numFmt w:val="decimal"/>
      <w:suff w:val="space"/>
      <w:lvlText w:val="%1."/>
      <w:lvlJc w:val="left"/>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6" w15:restartNumberingAfterBreak="0">
    <w:nsid w:val="43851519"/>
    <w:multiLevelType w:val="multilevel"/>
    <w:tmpl w:val="1B1A29B6"/>
    <w:lvl w:ilvl="0">
      <w:start w:val="1"/>
      <w:numFmt w:val="bullet"/>
      <w:lvlText w:val="-"/>
      <w:lvlJc w:val="left"/>
      <w:pPr>
        <w:ind w:left="1066" w:hanging="360"/>
      </w:pPr>
      <w:rPr>
        <w:rFonts w:ascii="Times New Roman" w:eastAsia="Times New Roman" w:hAnsi="Times New Roman" w:cs="Times New Roman" w:hint="default"/>
      </w:rPr>
    </w:lvl>
    <w:lvl w:ilvl="1">
      <w:start w:val="1"/>
      <w:numFmt w:val="bullet"/>
      <w:lvlText w:val="o"/>
      <w:lvlJc w:val="left"/>
      <w:pPr>
        <w:ind w:left="1786" w:hanging="360"/>
      </w:pPr>
      <w:rPr>
        <w:rFonts w:ascii="Courier New" w:hAnsi="Courier New" w:cs="Courier New" w:hint="default"/>
      </w:rPr>
    </w:lvl>
    <w:lvl w:ilvl="2">
      <w:start w:val="1"/>
      <w:numFmt w:val="bullet"/>
      <w:lvlText w:val=""/>
      <w:lvlJc w:val="left"/>
      <w:pPr>
        <w:ind w:left="2506" w:hanging="360"/>
      </w:pPr>
      <w:rPr>
        <w:rFonts w:ascii="Wingdings" w:hAnsi="Wingdings" w:hint="default"/>
      </w:rPr>
    </w:lvl>
    <w:lvl w:ilvl="3">
      <w:start w:val="1"/>
      <w:numFmt w:val="bullet"/>
      <w:lvlText w:val=""/>
      <w:lvlJc w:val="left"/>
      <w:pPr>
        <w:ind w:left="3226" w:hanging="360"/>
      </w:pPr>
      <w:rPr>
        <w:rFonts w:ascii="Symbol" w:hAnsi="Symbol" w:hint="default"/>
      </w:rPr>
    </w:lvl>
    <w:lvl w:ilvl="4">
      <w:start w:val="1"/>
      <w:numFmt w:val="bullet"/>
      <w:lvlText w:val="o"/>
      <w:lvlJc w:val="left"/>
      <w:pPr>
        <w:ind w:left="3946" w:hanging="360"/>
      </w:pPr>
      <w:rPr>
        <w:rFonts w:ascii="Courier New" w:hAnsi="Courier New" w:cs="Courier New" w:hint="default"/>
      </w:rPr>
    </w:lvl>
    <w:lvl w:ilvl="5">
      <w:start w:val="1"/>
      <w:numFmt w:val="bullet"/>
      <w:lvlText w:val=""/>
      <w:lvlJc w:val="left"/>
      <w:pPr>
        <w:ind w:left="4666" w:hanging="360"/>
      </w:pPr>
      <w:rPr>
        <w:rFonts w:ascii="Wingdings" w:hAnsi="Wingdings" w:hint="default"/>
      </w:rPr>
    </w:lvl>
    <w:lvl w:ilvl="6">
      <w:start w:val="1"/>
      <w:numFmt w:val="bullet"/>
      <w:lvlText w:val=""/>
      <w:lvlJc w:val="left"/>
      <w:pPr>
        <w:ind w:left="5386" w:hanging="360"/>
      </w:pPr>
      <w:rPr>
        <w:rFonts w:ascii="Symbol" w:hAnsi="Symbol" w:hint="default"/>
      </w:rPr>
    </w:lvl>
    <w:lvl w:ilvl="7">
      <w:start w:val="1"/>
      <w:numFmt w:val="bullet"/>
      <w:lvlText w:val="o"/>
      <w:lvlJc w:val="left"/>
      <w:pPr>
        <w:ind w:left="6106" w:hanging="360"/>
      </w:pPr>
      <w:rPr>
        <w:rFonts w:ascii="Courier New" w:hAnsi="Courier New" w:cs="Courier New" w:hint="default"/>
      </w:rPr>
    </w:lvl>
    <w:lvl w:ilvl="8">
      <w:start w:val="1"/>
      <w:numFmt w:val="bullet"/>
      <w:lvlText w:val=""/>
      <w:lvlJc w:val="left"/>
      <w:pPr>
        <w:ind w:left="6826" w:hanging="360"/>
      </w:pPr>
      <w:rPr>
        <w:rFonts w:ascii="Wingdings" w:hAnsi="Wingdings" w:hint="default"/>
      </w:rPr>
    </w:lvl>
  </w:abstractNum>
  <w:abstractNum w:abstractNumId="7" w15:restartNumberingAfterBreak="0">
    <w:nsid w:val="4ACD6285"/>
    <w:multiLevelType w:val="multilevel"/>
    <w:tmpl w:val="86722E6A"/>
    <w:lvl w:ilvl="0">
      <w:start w:val="1"/>
      <w:numFmt w:val="decimal"/>
      <w:suff w:val="space"/>
      <w:lvlText w:val="%1."/>
      <w:lvlJc w:val="left"/>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8" w15:restartNumberingAfterBreak="0">
    <w:nsid w:val="4E8C2298"/>
    <w:multiLevelType w:val="multilevel"/>
    <w:tmpl w:val="AECC45DA"/>
    <w:lvl w:ilvl="0">
      <w:start w:val="1"/>
      <w:numFmt w:val="bullet"/>
      <w:lvlText w:val="-"/>
      <w:lvlJc w:val="left"/>
      <w:pPr>
        <w:ind w:left="1066" w:hanging="360"/>
      </w:pPr>
      <w:rPr>
        <w:rFonts w:ascii="Times New Roman" w:eastAsia="Times New Roman" w:hAnsi="Times New Roman" w:cs="Times New Roman" w:hint="default"/>
        <w:color w:val="FF0000"/>
      </w:rPr>
    </w:lvl>
    <w:lvl w:ilvl="1">
      <w:start w:val="1"/>
      <w:numFmt w:val="bullet"/>
      <w:lvlText w:val="o"/>
      <w:lvlJc w:val="left"/>
      <w:pPr>
        <w:ind w:left="1786" w:hanging="360"/>
      </w:pPr>
      <w:rPr>
        <w:rFonts w:ascii="Courier New" w:hAnsi="Courier New" w:cs="Courier New" w:hint="default"/>
      </w:rPr>
    </w:lvl>
    <w:lvl w:ilvl="2">
      <w:start w:val="1"/>
      <w:numFmt w:val="bullet"/>
      <w:lvlText w:val=""/>
      <w:lvlJc w:val="left"/>
      <w:pPr>
        <w:ind w:left="2506" w:hanging="360"/>
      </w:pPr>
      <w:rPr>
        <w:rFonts w:ascii="Wingdings" w:hAnsi="Wingdings" w:hint="default"/>
      </w:rPr>
    </w:lvl>
    <w:lvl w:ilvl="3">
      <w:start w:val="1"/>
      <w:numFmt w:val="bullet"/>
      <w:lvlText w:val=""/>
      <w:lvlJc w:val="left"/>
      <w:pPr>
        <w:ind w:left="3226" w:hanging="360"/>
      </w:pPr>
      <w:rPr>
        <w:rFonts w:ascii="Symbol" w:hAnsi="Symbol" w:hint="default"/>
      </w:rPr>
    </w:lvl>
    <w:lvl w:ilvl="4">
      <w:start w:val="1"/>
      <w:numFmt w:val="bullet"/>
      <w:lvlText w:val="o"/>
      <w:lvlJc w:val="left"/>
      <w:pPr>
        <w:ind w:left="3946" w:hanging="360"/>
      </w:pPr>
      <w:rPr>
        <w:rFonts w:ascii="Courier New" w:hAnsi="Courier New" w:cs="Courier New" w:hint="default"/>
      </w:rPr>
    </w:lvl>
    <w:lvl w:ilvl="5">
      <w:start w:val="1"/>
      <w:numFmt w:val="bullet"/>
      <w:lvlText w:val=""/>
      <w:lvlJc w:val="left"/>
      <w:pPr>
        <w:ind w:left="4666" w:hanging="360"/>
      </w:pPr>
      <w:rPr>
        <w:rFonts w:ascii="Wingdings" w:hAnsi="Wingdings" w:hint="default"/>
      </w:rPr>
    </w:lvl>
    <w:lvl w:ilvl="6">
      <w:start w:val="1"/>
      <w:numFmt w:val="bullet"/>
      <w:lvlText w:val=""/>
      <w:lvlJc w:val="left"/>
      <w:pPr>
        <w:ind w:left="5386" w:hanging="360"/>
      </w:pPr>
      <w:rPr>
        <w:rFonts w:ascii="Symbol" w:hAnsi="Symbol" w:hint="default"/>
      </w:rPr>
    </w:lvl>
    <w:lvl w:ilvl="7">
      <w:start w:val="1"/>
      <w:numFmt w:val="bullet"/>
      <w:lvlText w:val="o"/>
      <w:lvlJc w:val="left"/>
      <w:pPr>
        <w:ind w:left="6106" w:hanging="360"/>
      </w:pPr>
      <w:rPr>
        <w:rFonts w:ascii="Courier New" w:hAnsi="Courier New" w:cs="Courier New" w:hint="default"/>
      </w:rPr>
    </w:lvl>
    <w:lvl w:ilvl="8">
      <w:start w:val="1"/>
      <w:numFmt w:val="bullet"/>
      <w:lvlText w:val=""/>
      <w:lvlJc w:val="left"/>
      <w:pPr>
        <w:ind w:left="6826" w:hanging="360"/>
      </w:pPr>
      <w:rPr>
        <w:rFonts w:ascii="Wingdings" w:hAnsi="Wingdings" w:hint="default"/>
      </w:rPr>
    </w:lvl>
  </w:abstractNum>
  <w:abstractNum w:abstractNumId="9" w15:restartNumberingAfterBreak="0">
    <w:nsid w:val="613615E3"/>
    <w:multiLevelType w:val="multilevel"/>
    <w:tmpl w:val="9EDE1E64"/>
    <w:lvl w:ilvl="0">
      <w:start w:val="1"/>
      <w:numFmt w:val="decimal"/>
      <w:suff w:val="space"/>
      <w:lvlText w:val="%1."/>
      <w:lvlJc w:val="left"/>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0" w15:restartNumberingAfterBreak="0">
    <w:nsid w:val="67684ED4"/>
    <w:multiLevelType w:val="multilevel"/>
    <w:tmpl w:val="A83EF364"/>
    <w:lvl w:ilvl="0">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num w:numId="1" w16cid:durableId="756177115">
    <w:abstractNumId w:val="5"/>
  </w:num>
  <w:num w:numId="2" w16cid:durableId="1621763558">
    <w:abstractNumId w:val="3"/>
  </w:num>
  <w:num w:numId="3" w16cid:durableId="1122191400">
    <w:abstractNumId w:val="9"/>
  </w:num>
  <w:num w:numId="4" w16cid:durableId="931743500">
    <w:abstractNumId w:val="0"/>
  </w:num>
  <w:num w:numId="5" w16cid:durableId="1061439948">
    <w:abstractNumId w:val="7"/>
  </w:num>
  <w:num w:numId="6" w16cid:durableId="1150291515">
    <w:abstractNumId w:val="1"/>
  </w:num>
  <w:num w:numId="7" w16cid:durableId="1584218821">
    <w:abstractNumId w:val="6"/>
  </w:num>
  <w:num w:numId="8" w16cid:durableId="204756735">
    <w:abstractNumId w:val="2"/>
  </w:num>
  <w:num w:numId="9" w16cid:durableId="1013385554">
    <w:abstractNumId w:val="8"/>
  </w:num>
  <w:num w:numId="10" w16cid:durableId="474494715">
    <w:abstractNumId w:val="4"/>
  </w:num>
  <w:num w:numId="11" w16cid:durableId="14076055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A91"/>
    <w:rsid w:val="00013A91"/>
    <w:rsid w:val="00195BFA"/>
    <w:rsid w:val="00430C07"/>
    <w:rsid w:val="007239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7C1BA"/>
  <w15:docId w15:val="{746CCCBB-6C23-4CC3-AF06-4800C077A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8"/>
      <w:szCs w:val="28"/>
    </w:rPr>
  </w:style>
  <w:style w:type="paragraph" w:styleId="Heading1">
    <w:name w:val="heading 1"/>
    <w:basedOn w:val="Normal"/>
    <w:next w:val="Normal"/>
    <w:link w:val="Heading1Char"/>
    <w:uiPriority w:val="9"/>
    <w:qFormat/>
    <w:pPr>
      <w:keepNext/>
      <w:keepLines/>
      <w:spacing w:before="120" w:after="120"/>
      <w:jc w:val="center"/>
      <w:outlineLvl w:val="0"/>
    </w:pPr>
    <w:rPr>
      <w:rFonts w:eastAsia="Arial" w:cs="Arial"/>
      <w:b/>
      <w:szCs w:val="40"/>
    </w:rPr>
  </w:style>
  <w:style w:type="paragraph" w:styleId="Heading2">
    <w:name w:val="heading 2"/>
    <w:basedOn w:val="Normal"/>
    <w:next w:val="Normal"/>
    <w:link w:val="Heading2Char"/>
    <w:uiPriority w:val="9"/>
    <w:unhideWhenUsed/>
    <w:qFormat/>
    <w:pPr>
      <w:keepNext/>
      <w:keepLines/>
      <w:spacing w:before="120" w:after="120"/>
      <w:ind w:firstLine="709"/>
      <w:jc w:val="both"/>
      <w:outlineLvl w:val="1"/>
    </w:pPr>
    <w:rPr>
      <w:rFonts w:eastAsia="Arial" w:cs="Arial"/>
      <w:b/>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paragraph" w:styleId="TOCHeading">
    <w:name w:val="TOC Heading"/>
    <w:uiPriority w:val="39"/>
    <w:unhideWhenUsed/>
  </w:style>
  <w:style w:type="paragraph" w:styleId="BalloonText">
    <w:name w:val="Balloon Text"/>
    <w:basedOn w:val="Normal"/>
    <w:semiHidden/>
    <w:qFormat/>
    <w:rPr>
      <w:rFonts w:ascii="Tahoma" w:hAnsi="Tahoma" w:cs="Tahoma"/>
      <w:sz w:val="16"/>
      <w:szCs w:val="16"/>
    </w:rPr>
  </w:style>
  <w:style w:type="paragraph" w:styleId="BodyTextIndent">
    <w:name w:val="Body Text Indent"/>
    <w:basedOn w:val="Normal"/>
    <w:qFormat/>
    <w:pPr>
      <w:ind w:left="720" w:firstLine="720"/>
      <w:jc w:val="both"/>
    </w:pPr>
    <w:rPr>
      <w:rFonts w:ascii="VNI-Times" w:hAnsi="VNI-Times"/>
      <w:sz w:val="26"/>
      <w:szCs w:val="20"/>
    </w:rPr>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rPr>
      <w:sz w:val="20"/>
    </w:rPr>
  </w:style>
  <w:style w:type="paragraph" w:styleId="Footer">
    <w:name w:val="footer"/>
    <w:basedOn w:val="Normal"/>
    <w:link w:val="FooterChar"/>
    <w:pPr>
      <w:tabs>
        <w:tab w:val="center" w:pos="4320"/>
        <w:tab w:val="right" w:pos="8640"/>
      </w:tabs>
    </w:pPr>
  </w:style>
  <w:style w:type="character" w:styleId="FootnoteReference">
    <w:name w:val="footnote reference"/>
    <w:basedOn w:val="DefaultParagraphFont"/>
    <w:uiPriority w:val="99"/>
    <w:unhideWhenUsed/>
    <w:rPr>
      <w:vertAlign w:val="superscript"/>
    </w:rPr>
  </w:style>
  <w:style w:type="paragraph" w:styleId="FootnoteText">
    <w:name w:val="footnote text"/>
    <w:basedOn w:val="Normal"/>
    <w:link w:val="FootnoteTextChar"/>
    <w:uiPriority w:val="99"/>
    <w:semiHidden/>
    <w:unhideWhenUsed/>
    <w:pPr>
      <w:spacing w:after="40"/>
    </w:pPr>
    <w:rPr>
      <w:sz w:val="18"/>
    </w:rPr>
  </w:style>
  <w:style w:type="paragraph" w:styleId="Header">
    <w:name w:val="header"/>
    <w:basedOn w:val="Normal"/>
    <w:link w:val="HeaderChar"/>
    <w:uiPriority w:val="99"/>
    <w:pPr>
      <w:tabs>
        <w:tab w:val="center" w:pos="4320"/>
        <w:tab w:val="right" w:pos="8640"/>
      </w:tabs>
    </w:pPr>
  </w:style>
  <w:style w:type="character" w:styleId="Hyperlink">
    <w:name w:val="Hyperlink"/>
    <w:rPr>
      <w:color w:val="0000FF"/>
      <w:u w:val="single"/>
    </w:rPr>
  </w:style>
  <w:style w:type="paragraph" w:styleId="NormalWeb">
    <w:name w:val="Normal (Web)"/>
    <w:basedOn w:val="Normal"/>
    <w:uiPriority w:val="99"/>
    <w:unhideWhenUsed/>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rPr>
      <w:sz w:val="24"/>
      <w:szCs w:val="24"/>
      <w:lang w:val="en-GB" w:eastAsia="en-GB"/>
    </w:rPr>
  </w:style>
  <w:style w:type="paragraph" w:styleId="Subtitle">
    <w:name w:val="Subtitle"/>
    <w:basedOn w:val="Normal"/>
    <w:next w:val="Normal"/>
    <w:link w:val="SubtitleChar"/>
    <w:uiPriority w:val="11"/>
    <w:qFormat/>
    <w:pPr>
      <w:spacing w:before="200" w:after="200"/>
    </w:pPr>
    <w:rPr>
      <w:sz w:val="24"/>
      <w:szCs w:val="24"/>
    </w:rPr>
  </w:style>
  <w:style w:type="table" w:styleId="TableGrid">
    <w:name w:val="Table Grid"/>
    <w:basedOn w:val="TableNormal"/>
    <w:pPr>
      <w:jc w:val="both"/>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Figures">
    <w:name w:val="table of figures"/>
    <w:basedOn w:val="Normal"/>
    <w:next w:val="Normal"/>
    <w:uiPriority w:val="99"/>
    <w:unhideWhenUsed/>
  </w:style>
  <w:style w:type="paragraph" w:styleId="Title">
    <w:name w:val="Title"/>
    <w:basedOn w:val="Normal"/>
    <w:next w:val="Normal"/>
    <w:link w:val="TitleChar"/>
    <w:uiPriority w:val="10"/>
    <w:qFormat/>
    <w:pPr>
      <w:spacing w:before="300" w:after="200"/>
      <w:contextualSpacing/>
    </w:pPr>
    <w:rPr>
      <w:sz w:val="48"/>
      <w:szCs w:val="48"/>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character" w:customStyle="1" w:styleId="CaptionChar">
    <w:name w:val="Caption Char"/>
    <w:uiPriority w:val="99"/>
  </w:style>
  <w:style w:type="table" w:customStyle="1" w:styleId="TableGridLight1">
    <w:name w:val="Table Grid Light1"/>
    <w:basedOn w:val="Table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1">
    <w:name w:val="Grid Table 1 Light - Accent 11"/>
    <w:basedOn w:val="TableNormal"/>
    <w:uiPriority w:val="99"/>
    <w:tblPr>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1">
    <w:name w:val="Grid Table 2 - Accent 11"/>
    <w:basedOn w:val="TableNormal"/>
    <w:uiPriority w:val="99"/>
    <w:tblPr>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1">
    <w:name w:val="Grid Table 3 - Accent 11"/>
    <w:basedOn w:val="TableNormal"/>
    <w:uiPriority w:val="99"/>
    <w:tblPr>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qFormat/>
    <w:tblPr>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1">
    <w:name w:val="Grid Table 4 - Accent 11"/>
    <w:basedOn w:val="TableNormal"/>
    <w:uiPriority w:val="59"/>
    <w:qFormat/>
    <w:tblPr>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qFormat/>
    <w:tblPr>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qFormat/>
    <w:tblPr>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qFormat/>
    <w:tblPr>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1">
    <w:name w:val="Grid Table 5 Dark - Accent 2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1">
    <w:name w:val="Grid Table 6 Colorful - Accent 11"/>
    <w:basedOn w:val="TableNormal"/>
    <w:uiPriority w:val="99"/>
    <w:qFormat/>
    <w:tblPr>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rPr>
      <w:tblPr/>
      <w:tcPr>
        <w:tcBorders>
          <w:bottom w:val="single" w:sz="12" w:space="0" w:color="A6BFDD" w:themeColor="accent1" w:themeTint="80"/>
        </w:tcBorders>
      </w:tcPr>
    </w:tblStylePr>
    <w:tblStylePr w:type="lastRow">
      <w:rPr>
        <w:b/>
        <w:color w:val="A6BFDD" w:themeColor="accent1" w:themeTint="80"/>
      </w:rPr>
    </w:tblStylePr>
    <w:tblStylePr w:type="firstCol">
      <w:rPr>
        <w:b/>
        <w:color w:val="A6BFDD" w:themeColor="accent1" w:themeTint="80"/>
      </w:rPr>
    </w:tblStylePr>
    <w:tblStylePr w:type="lastCol">
      <w:rPr>
        <w:b/>
        <w:color w:val="A6BFDD" w:themeColor="accent1" w:themeTint="80"/>
      </w:r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6Colorful-Accent21">
    <w:name w:val="Grid Table 6 Colorful - Accent 21"/>
    <w:basedOn w:val="TableNormal"/>
    <w:uiPriority w:val="99"/>
    <w:qFormat/>
    <w:tblPr>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A9796" w:themeColor="accent2" w:themeTint="96"/>
      </w:rPr>
      <w:tblPr/>
      <w:tcPr>
        <w:tcBorders>
          <w:bottom w:val="single" w:sz="12" w:space="0" w:color="D99695" w:themeColor="accent2" w:themeTint="97"/>
        </w:tcBorders>
      </w:tcPr>
    </w:tblStylePr>
    <w:tblStylePr w:type="lastRow">
      <w:rPr>
        <w:b/>
        <w:color w:val="DA9796" w:themeColor="accent2" w:themeTint="96"/>
      </w:r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6Colorful-Accent31">
    <w:name w:val="Grid Table 6 Colorful - Accent 31"/>
    <w:basedOn w:val="TableNormal"/>
    <w:uiPriority w:val="99"/>
    <w:qFormat/>
    <w:tblPr>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BBB59" w:themeColor="accent3"/>
      </w:rPr>
      <w:tblPr/>
      <w:tcPr>
        <w:tcBorders>
          <w:bottom w:val="single" w:sz="12" w:space="0" w:color="9ABB59" w:themeColor="accent3" w:themeTint="FE"/>
        </w:tcBorders>
      </w:tcPr>
    </w:tblStylePr>
    <w:tblStylePr w:type="lastRow">
      <w:rPr>
        <w:b/>
        <w:color w:val="9BBB59" w:themeColor="accent3"/>
      </w:rPr>
    </w:tblStylePr>
    <w:tblStylePr w:type="firstCol">
      <w:rPr>
        <w:b/>
        <w:color w:val="9BBB59" w:themeColor="accent3"/>
      </w:rPr>
    </w:tblStylePr>
    <w:tblStylePr w:type="lastCol">
      <w:rPr>
        <w:b/>
        <w:color w:val="9BBB59" w:themeColor="accent3"/>
      </w:r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6Colorful-Accent41">
    <w:name w:val="Grid Table 6 Colorful - Accent 41"/>
    <w:basedOn w:val="TableNormal"/>
    <w:uiPriority w:val="99"/>
    <w:qFormat/>
    <w:tblPr>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7" w:themeColor="accent4" w:themeTint="99"/>
      </w:rPr>
      <w:tblPr/>
      <w:tcPr>
        <w:tcBorders>
          <w:bottom w:val="single" w:sz="12" w:space="0" w:color="B2A1C6" w:themeColor="accent4" w:themeTint="9A"/>
        </w:tcBorders>
      </w:tcPr>
    </w:tblStylePr>
    <w:tblStylePr w:type="lastRow">
      <w:rPr>
        <w:b/>
        <w:color w:val="B2A1C7" w:themeColor="accent4" w:themeTint="99"/>
      </w:r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6Colorful-Accent51">
    <w:name w:val="Grid Table 6 Colorful - Accent 51"/>
    <w:basedOn w:val="TableNormal"/>
    <w:uiPriority w:val="99"/>
    <w:qFormat/>
    <w:tblPr>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678" w:themeColor="accent5" w:themeShade="94"/>
      </w:rPr>
      <w:tblPr/>
      <w:tcPr>
        <w:tcBorders>
          <w:bottom w:val="single" w:sz="12" w:space="0" w:color="4BACC6" w:themeColor="accent5"/>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6Colorful-Accent61">
    <w:name w:val="Grid Table 6 Colorful - Accent 61"/>
    <w:basedOn w:val="TableNormal"/>
    <w:uiPriority w:val="99"/>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678" w:themeColor="accent5" w:themeShade="94"/>
      </w:rPr>
      <w:tblPr/>
      <w:tcPr>
        <w:tcBorders>
          <w:bottom w:val="single" w:sz="12" w:space="0" w:color="F79646" w:themeColor="accent6"/>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FDE9D8" w:themeFill="accent6" w:themeFillTint="34"/>
      </w:tcPr>
    </w:tblStylePr>
    <w:tblStylePr w:type="band1Horz">
      <w:rPr>
        <w:rFonts w:ascii="Arial" w:hAnsi="Arial"/>
        <w:color w:val="266678" w:themeColor="accent5" w:themeShade="94"/>
        <w:sz w:val="22"/>
      </w:rPr>
      <w:tblPr/>
      <w:tcPr>
        <w:shd w:val="clear" w:color="auto" w:fill="FDE9D8" w:themeFill="accent6" w:themeFillTint="34"/>
      </w:tcPr>
    </w:tblStylePr>
    <w:tblStylePr w:type="band2Horz">
      <w:rPr>
        <w:rFonts w:ascii="Arial" w:hAnsi="Arial"/>
        <w:color w:val="266678" w:themeColor="accent5" w:themeShade="94"/>
        <w:sz w:val="22"/>
      </w:rPr>
    </w:tblStylePr>
  </w:style>
  <w:style w:type="table" w:customStyle="1" w:styleId="GridTable7Colorful-Accent11">
    <w:name w:val="Grid Table 7 Colorful - Accent 11"/>
    <w:basedOn w:val="TableNormal"/>
    <w:uiPriority w:val="99"/>
    <w:qFormat/>
    <w:tblPr>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7Colorful-Accent21">
    <w:name w:val="Grid Table 7 Colorful - Accent 21"/>
    <w:basedOn w:val="TableNormal"/>
    <w:uiPriority w:val="99"/>
    <w:qFormat/>
    <w:tblPr>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7Colorful-Accent31">
    <w:name w:val="Grid Table 7 Colorful - Accent 31"/>
    <w:basedOn w:val="TableNormal"/>
    <w:uiPriority w:val="99"/>
    <w:qFormat/>
    <w:tblPr>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BBB59" w:themeColor="accent3"/>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BBB59" w:themeColor="accent3"/>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BBB59" w:themeColor="accent3"/>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BBB59" w:themeColor="accent3"/>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7Colorful-Accent41">
    <w:name w:val="Grid Table 7 Colorful - Accent 41"/>
    <w:basedOn w:val="TableNormal"/>
    <w:uiPriority w:val="99"/>
    <w:qFormat/>
    <w:tblPr>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7Colorful-Accent51">
    <w:name w:val="Grid Table 7 Colorful - Accent 51"/>
    <w:basedOn w:val="TableNormal"/>
    <w:uiPriority w:val="99"/>
    <w:qFormat/>
    <w:tblPr>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678" w:themeColor="accent5" w:themeShade="94"/>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678" w:themeColor="accent5" w:themeShade="94"/>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678" w:themeColor="accent5" w:themeShade="94"/>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678" w:themeColor="accent5" w:themeShade="94"/>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7Colorful-Accent61">
    <w:name w:val="Grid Table 7 Colorful - Accent 61"/>
    <w:basedOn w:val="TableNormal"/>
    <w:uiPriority w:val="99"/>
    <w:qFormat/>
    <w:tblPr>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05307" w:themeColor="accent6" w:themeShade="94"/>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05307" w:themeColor="accent6" w:themeShade="94"/>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05307" w:themeColor="accent6" w:themeShade="94"/>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05307" w:themeColor="accent6" w:themeShade="94"/>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05307" w:themeColor="accent6" w:themeShade="94"/>
        <w:sz w:val="22"/>
      </w:rPr>
      <w:tblPr/>
      <w:tcPr>
        <w:shd w:val="clear" w:color="auto" w:fill="FDE9D8" w:themeFill="accent6" w:themeFillTint="34"/>
      </w:tcPr>
    </w:tblStylePr>
    <w:tblStylePr w:type="band2Horz">
      <w:rPr>
        <w:rFonts w:ascii="Arial" w:hAnsi="Arial"/>
        <w:color w:val="B05307" w:themeColor="accent6" w:themeShade="94"/>
        <w:sz w:val="22"/>
      </w:rPr>
    </w:tblStylePr>
  </w:style>
  <w:style w:type="table" w:customStyle="1" w:styleId="ListTable1Light-Accent11">
    <w:name w:val="List Table 1 Light - Accent 11"/>
    <w:basedOn w:val="TableNormal"/>
    <w:uiPriority w:val="99"/>
    <w:qFormat/>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qFormat/>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qFormat/>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1">
    <w:name w:val="List Table 2 - Accent 11"/>
    <w:basedOn w:val="TableNormal"/>
    <w:uiPriority w:val="99"/>
    <w:tblPr>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1">
    <w:name w:val="List Table 3 - Accent 11"/>
    <w:basedOn w:val="TableNormal"/>
    <w:uiPriority w:val="99"/>
    <w:tblPr>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qFormat/>
    <w:tblPr>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1">
    <w:name w:val="List Table 4 - Accent 11"/>
    <w:basedOn w:val="TableNormal"/>
    <w:uiPriority w:val="99"/>
    <w:qFormat/>
    <w:tblPr>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qFormat/>
    <w:tblPr>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1">
    <w:name w:val="List Table 5 Dark - Accent 11"/>
    <w:basedOn w:val="TableNormal"/>
    <w:uiPriority w:val="99"/>
    <w:tblPr>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qFormat/>
    <w:tblPr>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qFormat/>
    <w:tblPr>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1">
    <w:name w:val="List Table 6 Colorful - Accent 11"/>
    <w:basedOn w:val="TableNormal"/>
    <w:uiPriority w:val="99"/>
    <w:tblPr>
      <w:tblBorders>
        <w:top w:val="single" w:sz="4" w:space="0" w:color="4F81BD" w:themeColor="accent1"/>
        <w:bottom w:val="single" w:sz="4" w:space="0" w:color="4F81BD" w:themeColor="accent1"/>
      </w:tblBorders>
    </w:tblPr>
    <w:tblStylePr w:type="firstRow">
      <w:rPr>
        <w:b/>
        <w:color w:val="2A4A70" w:themeColor="accent1" w:themeShade="94"/>
      </w:rPr>
      <w:tblPr/>
      <w:tcPr>
        <w:tcBorders>
          <w:bottom w:val="single" w:sz="4" w:space="0" w:color="4F81BD" w:themeColor="accent1"/>
        </w:tcBorders>
      </w:tcPr>
    </w:tblStylePr>
    <w:tblStylePr w:type="lastRow">
      <w:rPr>
        <w:b/>
        <w:color w:val="2A4A70" w:themeColor="accent1" w:themeShade="94"/>
      </w:rPr>
      <w:tblPr/>
      <w:tcPr>
        <w:tcBorders>
          <w:top w:val="single" w:sz="4" w:space="0" w:color="4F81BD" w:themeColor="accent1"/>
        </w:tcBorders>
      </w:tcPr>
    </w:tblStylePr>
    <w:tblStylePr w:type="firstCol">
      <w:rPr>
        <w:b/>
        <w:color w:val="2A4A70" w:themeColor="accent1" w:themeShade="94"/>
      </w:rPr>
    </w:tblStylePr>
    <w:tblStylePr w:type="lastCol">
      <w:rPr>
        <w:b/>
        <w:color w:val="2A4A70" w:themeColor="accent1" w:themeShade="94"/>
      </w:r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6Colorful-Accent21">
    <w:name w:val="List Table 6 Colorful - Accent 21"/>
    <w:basedOn w:val="TableNormal"/>
    <w:uiPriority w:val="99"/>
    <w:tblPr>
      <w:tblBorders>
        <w:top w:val="single" w:sz="4" w:space="0" w:color="D99695" w:themeColor="accent2" w:themeTint="97"/>
        <w:bottom w:val="single" w:sz="4" w:space="0" w:color="D99695" w:themeColor="accent2" w:themeTint="97"/>
      </w:tblBorders>
    </w:tblPr>
    <w:tblStylePr w:type="firstRow">
      <w:rPr>
        <w:b/>
        <w:color w:val="DA9796" w:themeColor="accent2" w:themeTint="96"/>
      </w:rPr>
      <w:tblPr/>
      <w:tcPr>
        <w:tcBorders>
          <w:bottom w:val="single" w:sz="4" w:space="0" w:color="D99695" w:themeColor="accent2" w:themeTint="97"/>
        </w:tcBorders>
      </w:tcPr>
    </w:tblStylePr>
    <w:tblStylePr w:type="lastRow">
      <w:rPr>
        <w:b/>
        <w:color w:val="DA9796" w:themeColor="accent2" w:themeTint="96"/>
      </w:rPr>
      <w:tblPr/>
      <w:tcPr>
        <w:tcBorders>
          <w:top w:val="single" w:sz="4" w:space="0" w:color="D99695" w:themeColor="accent2" w:themeTint="97"/>
        </w:tcBorders>
      </w:tc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6Colorful-Accent31">
    <w:name w:val="List Table 6 Colorful - Accent 31"/>
    <w:basedOn w:val="TableNormal"/>
    <w:uiPriority w:val="99"/>
    <w:tblPr>
      <w:tblBorders>
        <w:top w:val="single" w:sz="4" w:space="0" w:color="C3D69B" w:themeColor="accent3" w:themeTint="98"/>
        <w:bottom w:val="single" w:sz="4" w:space="0" w:color="C3D69B" w:themeColor="accent3" w:themeTint="98"/>
      </w:tblBorders>
    </w:tblPr>
    <w:tblStylePr w:type="firstRow">
      <w:rPr>
        <w:b/>
        <w:color w:val="C2D69B" w:themeColor="accent3" w:themeTint="99"/>
      </w:rPr>
      <w:tblPr/>
      <w:tcPr>
        <w:tcBorders>
          <w:bottom w:val="single" w:sz="4" w:space="0" w:color="C3D69B" w:themeColor="accent3" w:themeTint="98"/>
        </w:tcBorders>
      </w:tcPr>
    </w:tblStylePr>
    <w:tblStylePr w:type="lastRow">
      <w:rPr>
        <w:b/>
        <w:color w:val="C2D69B" w:themeColor="accent3" w:themeTint="99"/>
      </w:rPr>
      <w:tblPr/>
      <w:tcPr>
        <w:tcBorders>
          <w:top w:val="single" w:sz="4" w:space="0" w:color="C3D69B" w:themeColor="accent3" w:themeTint="98"/>
        </w:tcBorders>
      </w:tcPr>
    </w:tblStylePr>
    <w:tblStylePr w:type="firstCol">
      <w:rPr>
        <w:b/>
        <w:color w:val="C2D69B" w:themeColor="accent3" w:themeTint="99"/>
      </w:rPr>
    </w:tblStylePr>
    <w:tblStylePr w:type="lastCol">
      <w:rPr>
        <w:b/>
        <w:color w:val="C2D69B" w:themeColor="accent3" w:themeTint="99"/>
      </w:r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6Colorful-Accent41">
    <w:name w:val="List Table 6 Colorful - Accent 41"/>
    <w:basedOn w:val="TableNormal"/>
    <w:uiPriority w:val="99"/>
    <w:tblPr>
      <w:tblBorders>
        <w:top w:val="single" w:sz="4" w:space="0" w:color="B2A1C6" w:themeColor="accent4" w:themeTint="9A"/>
        <w:bottom w:val="single" w:sz="4" w:space="0" w:color="B2A1C6" w:themeColor="accent4" w:themeTint="9A"/>
      </w:tblBorders>
    </w:tblPr>
    <w:tblStylePr w:type="firstRow">
      <w:rPr>
        <w:b/>
        <w:color w:val="B2A1C7" w:themeColor="accent4" w:themeTint="99"/>
      </w:rPr>
      <w:tblPr/>
      <w:tcPr>
        <w:tcBorders>
          <w:bottom w:val="single" w:sz="4" w:space="0" w:color="B2A1C6" w:themeColor="accent4" w:themeTint="9A"/>
        </w:tcBorders>
      </w:tcPr>
    </w:tblStylePr>
    <w:tblStylePr w:type="lastRow">
      <w:rPr>
        <w:b/>
        <w:color w:val="B2A1C7" w:themeColor="accent4" w:themeTint="99"/>
      </w:rPr>
      <w:tblPr/>
      <w:tcPr>
        <w:tcBorders>
          <w:top w:val="single" w:sz="4" w:space="0" w:color="B2A1C6" w:themeColor="accent4" w:themeTint="9A"/>
        </w:tcBorders>
      </w:tc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6Colorful-Accent51">
    <w:name w:val="List Table 6 Colorful - Accent 51"/>
    <w:basedOn w:val="TableNormal"/>
    <w:uiPriority w:val="99"/>
    <w:tblPr>
      <w:tblBorders>
        <w:top w:val="single" w:sz="4" w:space="0" w:color="92CCDC" w:themeColor="accent5" w:themeTint="9A"/>
        <w:bottom w:val="single" w:sz="4" w:space="0" w:color="92CCDC" w:themeColor="accent5" w:themeTint="9A"/>
      </w:tblBorders>
    </w:tblPr>
    <w:tblStylePr w:type="firstRow">
      <w:rPr>
        <w:b/>
        <w:color w:val="92CDDC" w:themeColor="accent5" w:themeTint="99"/>
      </w:rPr>
      <w:tblPr/>
      <w:tcPr>
        <w:tcBorders>
          <w:bottom w:val="single" w:sz="4" w:space="0" w:color="92CCDC" w:themeColor="accent5" w:themeTint="9A"/>
        </w:tcBorders>
      </w:tcPr>
    </w:tblStylePr>
    <w:tblStylePr w:type="lastRow">
      <w:rPr>
        <w:b/>
        <w:color w:val="92CDDC" w:themeColor="accent5" w:themeTint="99"/>
      </w:rPr>
      <w:tblPr/>
      <w:tcPr>
        <w:tcBorders>
          <w:top w:val="single" w:sz="4" w:space="0" w:color="92CCDC" w:themeColor="accent5" w:themeTint="9A"/>
        </w:tcBorders>
      </w:tcPr>
    </w:tblStylePr>
    <w:tblStylePr w:type="firstCol">
      <w:rPr>
        <w:b/>
        <w:color w:val="92CDDC" w:themeColor="accent5" w:themeTint="99"/>
      </w:rPr>
    </w:tblStylePr>
    <w:tblStylePr w:type="lastCol">
      <w:rPr>
        <w:b/>
        <w:color w:val="92CDDC" w:themeColor="accent5" w:themeTint="99"/>
      </w:r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6Colorful-Accent61">
    <w:name w:val="List Table 6 Colorful - Accent 61"/>
    <w:basedOn w:val="TableNormal"/>
    <w:uiPriority w:val="99"/>
    <w:qFormat/>
    <w:tblPr>
      <w:tblBorders>
        <w:top w:val="single" w:sz="4" w:space="0" w:color="FAC090" w:themeColor="accent6" w:themeTint="98"/>
        <w:bottom w:val="single" w:sz="4" w:space="0" w:color="FAC090" w:themeColor="accent6" w:themeTint="98"/>
      </w:tblBorders>
    </w:tblPr>
    <w:tblStylePr w:type="firstRow">
      <w:rPr>
        <w:b/>
        <w:color w:val="FABF8F" w:themeColor="accent6" w:themeTint="99"/>
      </w:rPr>
      <w:tblPr/>
      <w:tcPr>
        <w:tcBorders>
          <w:bottom w:val="single" w:sz="4" w:space="0" w:color="FAC090" w:themeColor="accent6" w:themeTint="98"/>
        </w:tcBorders>
      </w:tcPr>
    </w:tblStylePr>
    <w:tblStylePr w:type="lastRow">
      <w:rPr>
        <w:b/>
        <w:color w:val="FABF8F" w:themeColor="accent6" w:themeTint="99"/>
      </w:rPr>
      <w:tblPr/>
      <w:tcPr>
        <w:tcBorders>
          <w:top w:val="single" w:sz="4" w:space="0" w:color="FAC090" w:themeColor="accent6" w:themeTint="98"/>
        </w:tcBorders>
      </w:tcPr>
    </w:tblStylePr>
    <w:tblStylePr w:type="firstCol">
      <w:rPr>
        <w:b/>
        <w:color w:val="FABF8F" w:themeColor="accent6" w:themeTint="99"/>
      </w:rPr>
    </w:tblStylePr>
    <w:tblStylePr w:type="lastCol">
      <w:rPr>
        <w:b/>
        <w:color w:val="FABF8F" w:themeColor="accent6" w:themeTint="99"/>
      </w:r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table" w:customStyle="1" w:styleId="ListTable7Colorful-Accent11">
    <w:name w:val="List Table 7 Colorful - Accent 11"/>
    <w:basedOn w:val="TableNormal"/>
    <w:uiPriority w:val="99"/>
    <w:qFormat/>
    <w:tblPr>
      <w:tblBorders>
        <w:right w:val="single" w:sz="4" w:space="0" w:color="4F81BD" w:themeColor="accent1"/>
      </w:tblBorders>
    </w:tblPr>
    <w:tblStylePr w:type="firstRow">
      <w:rPr>
        <w:rFonts w:ascii="Arial" w:hAnsi="Arial"/>
        <w:i/>
        <w:color w:val="2A4A70" w:themeColor="accent1" w:themeShade="94"/>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0" w:themeColor="accent1" w:themeShade="94"/>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0" w:themeColor="accent1" w:themeShade="94"/>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0" w:themeColor="accent1" w:themeShade="94"/>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7Colorful-Accent21">
    <w:name w:val="List Table 7 Colorful - Accent 21"/>
    <w:basedOn w:val="TableNormal"/>
    <w:uiPriority w:val="99"/>
    <w:tblPr>
      <w:tblBorders>
        <w:right w:val="single" w:sz="4" w:space="0" w:color="D99695" w:themeColor="accent2" w:themeTint="97"/>
      </w:tblBorders>
    </w:tblPr>
    <w:tblStylePr w:type="firstRow">
      <w:rPr>
        <w:rFonts w:ascii="Arial" w:hAnsi="Arial"/>
        <w:i/>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7Colorful-Accent31">
    <w:name w:val="List Table 7 Colorful - Accent 31"/>
    <w:basedOn w:val="TableNormal"/>
    <w:uiPriority w:val="99"/>
    <w:tblPr>
      <w:tblBorders>
        <w:right w:val="single" w:sz="4" w:space="0" w:color="C3D69B" w:themeColor="accent3" w:themeTint="98"/>
      </w:tblBorders>
    </w:tblPr>
    <w:tblStylePr w:type="firstRow">
      <w:rPr>
        <w:rFonts w:ascii="Arial" w:hAnsi="Arial"/>
        <w:i/>
        <w:color w:val="C2D69B" w:themeColor="accent3" w:themeTint="99"/>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2D69B" w:themeColor="accent3" w:themeTint="99"/>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2D69B" w:themeColor="accent3" w:themeTint="99"/>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2D69B" w:themeColor="accent3" w:themeTint="99"/>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7Colorful-Accent41">
    <w:name w:val="List Table 7 Colorful - Accent 41"/>
    <w:basedOn w:val="TableNormal"/>
    <w:uiPriority w:val="99"/>
    <w:tblPr>
      <w:tblBorders>
        <w:right w:val="single" w:sz="4" w:space="0" w:color="B2A1C6" w:themeColor="accent4" w:themeTint="9A"/>
      </w:tblBorders>
    </w:tblPr>
    <w:tblStylePr w:type="firstRow">
      <w:rPr>
        <w:rFonts w:ascii="Arial" w:hAnsi="Arial"/>
        <w:i/>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7Colorful-Accent51">
    <w:name w:val="List Table 7 Colorful - Accent 51"/>
    <w:basedOn w:val="TableNormal"/>
    <w:uiPriority w:val="99"/>
    <w:tblPr>
      <w:tblBorders>
        <w:right w:val="single" w:sz="4" w:space="0" w:color="92CCDC" w:themeColor="accent5" w:themeTint="9A"/>
      </w:tblBorders>
    </w:tblPr>
    <w:tblStylePr w:type="firstRow">
      <w:rPr>
        <w:rFonts w:ascii="Arial" w:hAnsi="Arial"/>
        <w:i/>
        <w:color w:val="92CDDC" w:themeColor="accent5" w:themeTint="99"/>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DDC" w:themeColor="accent5" w:themeTint="99"/>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DDC" w:themeColor="accent5" w:themeTint="99"/>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DDC" w:themeColor="accent5" w:themeTint="99"/>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7Colorful-Accent61">
    <w:name w:val="List Table 7 Colorful - Accent 61"/>
    <w:basedOn w:val="TableNormal"/>
    <w:uiPriority w:val="99"/>
    <w:tblPr>
      <w:tblBorders>
        <w:right w:val="single" w:sz="4" w:space="0" w:color="FAC090" w:themeColor="accent6" w:themeTint="98"/>
      </w:tblBorders>
    </w:tblPr>
    <w:tblStylePr w:type="firstRow">
      <w:rPr>
        <w:rFonts w:ascii="Arial" w:hAnsi="Arial"/>
        <w:i/>
        <w:color w:val="FABF8F" w:themeColor="accent6" w:themeTint="99"/>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BF8F" w:themeColor="accent6" w:themeTint="99"/>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BF8F" w:themeColor="accent6" w:themeTint="99"/>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BF8F" w:themeColor="accent6" w:themeTint="99"/>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character" w:customStyle="1" w:styleId="EndnoteTextChar">
    <w:name w:val="Endnote Text Char"/>
    <w:link w:val="EndnoteText"/>
    <w:uiPriority w:val="99"/>
    <w:rPr>
      <w:sz w:val="20"/>
    </w:rPr>
  </w:style>
  <w:style w:type="character" w:customStyle="1" w:styleId="Heading1Char">
    <w:name w:val="Heading 1 Char"/>
    <w:basedOn w:val="DefaultParagraphFont"/>
    <w:link w:val="Heading1"/>
    <w:uiPriority w:val="9"/>
    <w:qFormat/>
    <w:rPr>
      <w:rFonts w:eastAsia="Arial" w:cs="Arial"/>
      <w:b/>
      <w:sz w:val="28"/>
      <w:szCs w:val="40"/>
    </w:rPr>
  </w:style>
  <w:style w:type="character" w:customStyle="1" w:styleId="Heading2Char">
    <w:name w:val="Heading 2 Char"/>
    <w:basedOn w:val="DefaultParagraphFont"/>
    <w:link w:val="Heading2"/>
    <w:uiPriority w:val="9"/>
    <w:qFormat/>
    <w:rPr>
      <w:rFonts w:eastAsia="Arial" w:cs="Arial"/>
      <w:b/>
      <w:sz w:val="28"/>
      <w:szCs w:val="28"/>
    </w:rPr>
  </w:style>
  <w:style w:type="character" w:customStyle="1" w:styleId="Heading3Char">
    <w:name w:val="Heading 3 Char"/>
    <w:basedOn w:val="DefaultParagraphFont"/>
    <w:link w:val="Heading3"/>
    <w:uiPriority w:val="9"/>
    <w:qFormat/>
    <w:rPr>
      <w:rFonts w:ascii="Arial" w:eastAsia="Arial" w:hAnsi="Arial" w:cs="Arial"/>
      <w:sz w:val="30"/>
      <w:szCs w:val="30"/>
    </w:rPr>
  </w:style>
  <w:style w:type="character" w:customStyle="1" w:styleId="Heading4Char">
    <w:name w:val="Heading 4 Char"/>
    <w:basedOn w:val="DefaultParagraphFont"/>
    <w:link w:val="Heading4"/>
    <w:uiPriority w:val="9"/>
    <w:qFormat/>
    <w:rPr>
      <w:rFonts w:ascii="Arial" w:eastAsia="Arial" w:hAnsi="Arial" w:cs="Arial"/>
      <w:b/>
      <w:bCs/>
      <w:sz w:val="26"/>
      <w:szCs w:val="26"/>
    </w:rPr>
  </w:style>
  <w:style w:type="character" w:customStyle="1" w:styleId="Heading5Char">
    <w:name w:val="Heading 5 Char"/>
    <w:basedOn w:val="DefaultParagraphFont"/>
    <w:link w:val="Heading5"/>
    <w:uiPriority w:val="9"/>
    <w:qFormat/>
    <w:rPr>
      <w:rFonts w:ascii="Arial" w:eastAsia="Arial" w:hAnsi="Arial" w:cs="Arial"/>
      <w:b/>
      <w:bCs/>
      <w:sz w:val="24"/>
      <w:szCs w:val="24"/>
    </w:rPr>
  </w:style>
  <w:style w:type="character" w:customStyle="1" w:styleId="Heading6Char">
    <w:name w:val="Heading 6 Char"/>
    <w:basedOn w:val="DefaultParagraphFont"/>
    <w:link w:val="Heading6"/>
    <w:uiPriority w:val="9"/>
    <w:qFormat/>
    <w:rPr>
      <w:rFonts w:ascii="Arial" w:eastAsia="Arial" w:hAnsi="Arial" w:cs="Arial"/>
      <w:b/>
      <w:bCs/>
      <w:sz w:val="22"/>
      <w:szCs w:val="22"/>
    </w:rPr>
  </w:style>
  <w:style w:type="character" w:customStyle="1" w:styleId="Heading7Char">
    <w:name w:val="Heading 7 Char"/>
    <w:basedOn w:val="DefaultParagraphFont"/>
    <w:link w:val="Heading7"/>
    <w:uiPriority w:val="9"/>
    <w:qFormat/>
    <w:rPr>
      <w:rFonts w:ascii="Arial" w:eastAsia="Arial" w:hAnsi="Arial" w:cs="Arial"/>
      <w:b/>
      <w:bCs/>
      <w:i/>
      <w:iCs/>
      <w:sz w:val="22"/>
      <w:szCs w:val="22"/>
    </w:rPr>
  </w:style>
  <w:style w:type="character" w:customStyle="1" w:styleId="Heading8Char">
    <w:name w:val="Heading 8 Char"/>
    <w:basedOn w:val="DefaultParagraphFont"/>
    <w:link w:val="Heading8"/>
    <w:uiPriority w:val="9"/>
    <w:qFormat/>
    <w:rPr>
      <w:rFonts w:ascii="Arial" w:eastAsia="Arial" w:hAnsi="Arial" w:cs="Arial"/>
      <w:i/>
      <w:iCs/>
      <w:sz w:val="22"/>
      <w:szCs w:val="22"/>
    </w:rPr>
  </w:style>
  <w:style w:type="character" w:customStyle="1" w:styleId="Heading9Char">
    <w:name w:val="Heading 9 Char"/>
    <w:basedOn w:val="DefaultParagraphFont"/>
    <w:link w:val="Heading9"/>
    <w:uiPriority w:val="9"/>
    <w:qFormat/>
    <w:rPr>
      <w:rFonts w:ascii="Arial" w:eastAsia="Arial" w:hAnsi="Arial" w:cs="Arial"/>
      <w:i/>
      <w:iCs/>
      <w:sz w:val="21"/>
      <w:szCs w:val="21"/>
    </w:rPr>
  </w:style>
  <w:style w:type="paragraph" w:styleId="NoSpacing">
    <w:name w:val="No Spacing"/>
    <w:uiPriority w:val="1"/>
    <w:qFormat/>
    <w:rPr>
      <w:rFonts w:eastAsia="Times New Roman"/>
      <w:szCs w:val="22"/>
    </w:rPr>
  </w:style>
  <w:style w:type="character" w:customStyle="1" w:styleId="TitleChar">
    <w:name w:val="Title Char"/>
    <w:basedOn w:val="DefaultParagraphFont"/>
    <w:link w:val="Title"/>
    <w:uiPriority w:val="10"/>
    <w:qFormat/>
    <w:rPr>
      <w:sz w:val="48"/>
      <w:szCs w:val="48"/>
    </w:rPr>
  </w:style>
  <w:style w:type="character" w:customStyle="1" w:styleId="SubtitleChar">
    <w:name w:val="Subtitle Char"/>
    <w:basedOn w:val="DefaultParagraphFont"/>
    <w:link w:val="Subtitle"/>
    <w:uiPriority w:val="11"/>
    <w:qFormat/>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qFormat/>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qFormat/>
    <w:rPr>
      <w:i/>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customStyle="1" w:styleId="PlainTable11">
    <w:name w:val="Plain Table 11"/>
    <w:basedOn w:val="Table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qFormat/>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qFormat/>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qFormat/>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qFormat/>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qFormat/>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1">
    <w:name w:val="Grid Table 21"/>
    <w:basedOn w:val="TableNormal"/>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1">
    <w:name w:val="Grid Table 31"/>
    <w:basedOn w:val="TableNormal"/>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1">
    <w:name w:val="Grid Table 41"/>
    <w:basedOn w:val="TableNormal"/>
    <w:uiPriority w:val="59"/>
    <w:qFormat/>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1">
    <w:name w:val="Grid Table 5 Dark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4">
    <w:name w:val="Grid Table 5 Dark- Accent 4"/>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6Colorful1">
    <w:name w:val="Grid Table 6 Colorful1"/>
    <w:basedOn w:val="TableNormal"/>
    <w:uiPriority w:val="99"/>
    <w:qFormat/>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auto" w:fill="CBCBCB" w:themeFill="text1" w:themeFillTint="34"/>
      </w:tcPr>
    </w:tblStylePr>
    <w:tblStylePr w:type="band1Horz">
      <w:rPr>
        <w:rFonts w:ascii="Arial" w:hAnsi="Arial"/>
        <w:color w:val="7F7F7F" w:themeColor="text1" w:themeTint="80"/>
        <w:sz w:val="22"/>
      </w:rPr>
      <w:tblPr/>
      <w:tcPr>
        <w:shd w:val="clear" w:color="auto" w:fill="CBCBCB" w:themeFill="text1" w:themeFillTint="34"/>
      </w:tcPr>
    </w:tblStylePr>
    <w:tblStylePr w:type="band2Horz">
      <w:rPr>
        <w:rFonts w:ascii="Arial" w:hAnsi="Arial"/>
        <w:color w:val="7F7F7F" w:themeColor="text1" w:themeTint="80"/>
        <w:sz w:val="22"/>
      </w:rPr>
    </w:tblStylePr>
  </w:style>
  <w:style w:type="table" w:customStyle="1" w:styleId="GridTable7Colorful1">
    <w:name w:val="Grid Table 7 Colorful1"/>
    <w:basedOn w:val="TableNormal"/>
    <w:uiPriority w:val="99"/>
    <w:qFormat/>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sz w:val="22"/>
      </w:rPr>
      <w:tblPr/>
      <w:tcPr>
        <w:shd w:val="clear" w:color="auto" w:fill="F2F2F2" w:themeFill="text1" w:themeFillTint="0D"/>
      </w:tcPr>
    </w:tblStylePr>
    <w:tblStylePr w:type="band2Horz">
      <w:rPr>
        <w:rFonts w:ascii="Arial" w:hAnsi="Arial"/>
        <w:color w:val="7F7F7F" w:themeColor="text1" w:themeTint="80"/>
        <w:sz w:val="22"/>
      </w:rPr>
    </w:tblStylePr>
  </w:style>
  <w:style w:type="table" w:customStyle="1" w:styleId="ListTable1Light1">
    <w:name w:val="List Table 1 Light1"/>
    <w:basedOn w:val="TableNormal"/>
    <w:uiPriority w:val="99"/>
    <w:qFormat/>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1">
    <w:name w:val="List Table 21"/>
    <w:basedOn w:val="TableNormal"/>
    <w:uiPriority w:val="99"/>
    <w:qFormat/>
    <w:tblPr>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1">
    <w:name w:val="List Table 31"/>
    <w:basedOn w:val="TableNormal"/>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1">
    <w:name w:val="List Table 41"/>
    <w:basedOn w:val="TableNormal"/>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1">
    <w:name w:val="List Table 5 Dark1"/>
    <w:basedOn w:val="TableNormal"/>
    <w:uiPriority w:val="99"/>
    <w:qFormat/>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1">
    <w:name w:val="List Table 6 Colorful1"/>
    <w:basedOn w:val="TableNormal"/>
    <w:uiPriority w:val="99"/>
    <w:qFormat/>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1">
    <w:name w:val="List Table 7 Colorful1"/>
    <w:basedOn w:val="TableNormal"/>
    <w:uiPriority w:val="99"/>
    <w:qFormat/>
    <w:tblPr>
      <w:tblBorders>
        <w:right w:val="single" w:sz="4" w:space="0" w:color="7F7F7F" w:themeColor="text1" w:themeTint="80"/>
      </w:tblBorders>
    </w:tblPr>
    <w:tblStylePr w:type="firstRow">
      <w:rPr>
        <w:rFonts w:ascii="Arial" w:hAnsi="Arial"/>
        <w:i/>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sz w:val="22"/>
      </w:rPr>
      <w:tblPr/>
      <w:tcPr>
        <w:shd w:val="clear" w:color="auto" w:fill="BFBFBF" w:themeFill="text1" w:themeFillTint="40"/>
      </w:tcPr>
    </w:tblStylePr>
    <w:tblStylePr w:type="band2Horz">
      <w:rPr>
        <w:rFonts w:ascii="Arial" w:hAnsi="Arial"/>
        <w:color w:val="7F7F7F" w:themeColor="text1" w:themeTint="80"/>
        <w:sz w:val="22"/>
      </w:rPr>
    </w:tblStylePr>
  </w:style>
  <w:style w:type="table" w:customStyle="1" w:styleId="Lined-Accent">
    <w:name w:val="Lined - Accent"/>
    <w:basedOn w:val="TableNormal"/>
    <w:uiPriority w:val="99"/>
    <w:qFormat/>
    <w:rPr>
      <w:color w:val="404040"/>
    </w:rP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qFormat/>
    <w:rPr>
      <w:color w:val="404040"/>
    </w:rP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qFormat/>
    <w:rPr>
      <w:color w:val="404040"/>
    </w:rP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qFormat/>
    <w:rPr>
      <w:color w:val="404040"/>
    </w:rP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qFormat/>
    <w:rPr>
      <w:color w:val="404040"/>
    </w:rP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qFormat/>
    <w:rPr>
      <w:color w:val="404040"/>
    </w:rP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qFormat/>
    <w:rPr>
      <w:color w:val="404040"/>
    </w:rP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qFormat/>
    <w:rPr>
      <w:color w:val="404040"/>
    </w:rPr>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qFormat/>
    <w:rPr>
      <w:color w:val="404040"/>
    </w:rPr>
    <w:tblPr>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qFormat/>
    <w:rPr>
      <w:color w:val="404040"/>
    </w:rPr>
    <w:tblPr>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qFormat/>
    <w:rPr>
      <w:color w:val="404040"/>
    </w:rPr>
    <w:tblPr>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qFormat/>
    <w:rPr>
      <w:color w:val="404040"/>
    </w:rPr>
    <w:tblPr>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qFormat/>
    <w:rPr>
      <w:color w:val="404040"/>
    </w:rPr>
    <w:tblPr>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qFormat/>
    <w:rPr>
      <w:color w:val="404040"/>
    </w:rPr>
    <w:tblPr>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qFormat/>
    <w:tblPr>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qFormat/>
    <w:tblPr>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qFormat/>
    <w:tblPr>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qFormat/>
    <w:tblPr>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qFormat/>
    <w:tblPr>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qFormat/>
    <w:tblPr>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qFormat/>
    <w:tblPr>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link w:val="FootnoteText"/>
    <w:uiPriority w:val="99"/>
    <w:qFormat/>
    <w:rPr>
      <w:sz w:val="18"/>
    </w:rPr>
  </w:style>
  <w:style w:type="paragraph" w:customStyle="1" w:styleId="TOCHeading1">
    <w:name w:val="TOC Heading1"/>
    <w:uiPriority w:val="39"/>
    <w:unhideWhenUsed/>
    <w:qFormat/>
    <w:rPr>
      <w:rFonts w:eastAsia="Times New Roman"/>
      <w:szCs w:val="22"/>
    </w:rPr>
  </w:style>
  <w:style w:type="paragraph" w:customStyle="1" w:styleId="CharCharChar">
    <w:name w:val="Char Char Char"/>
    <w:basedOn w:val="Normal"/>
    <w:next w:val="Normal"/>
    <w:semiHidden/>
    <w:qFormat/>
    <w:pPr>
      <w:spacing w:before="120" w:after="120" w:line="312" w:lineRule="auto"/>
    </w:pPr>
  </w:style>
  <w:style w:type="paragraph" w:styleId="ListParagraph">
    <w:name w:val="List Paragraph"/>
    <w:basedOn w:val="Normal"/>
    <w:uiPriority w:val="34"/>
    <w:qFormat/>
    <w:pPr>
      <w:ind w:left="720"/>
      <w:contextualSpacing/>
    </w:pPr>
  </w:style>
  <w:style w:type="character" w:customStyle="1" w:styleId="fontstyle01">
    <w:name w:val="fontstyle01"/>
    <w:basedOn w:val="DefaultParagraphFont"/>
    <w:qFormat/>
    <w:rPr>
      <w:rFonts w:ascii="TimesNewRomanPS-ItalicMT" w:hAnsi="TimesNewRomanPS-ItalicMT" w:hint="default"/>
      <w:i/>
      <w:iCs/>
      <w:color w:val="000000"/>
      <w:sz w:val="28"/>
      <w:szCs w:val="28"/>
    </w:rPr>
  </w:style>
  <w:style w:type="character" w:customStyle="1" w:styleId="CommentTextChar">
    <w:name w:val="Comment Text Char"/>
    <w:basedOn w:val="DefaultParagraphFont"/>
    <w:link w:val="CommentText"/>
    <w:uiPriority w:val="99"/>
    <w:semiHidden/>
    <w:qFormat/>
    <w:rPr>
      <w:szCs w:val="20"/>
    </w:rPr>
  </w:style>
  <w:style w:type="character" w:customStyle="1" w:styleId="CommentSubjectChar">
    <w:name w:val="Comment Subject Char"/>
    <w:basedOn w:val="CommentTextChar"/>
    <w:link w:val="CommentSubject"/>
    <w:uiPriority w:val="99"/>
    <w:semiHidden/>
    <w:qFormat/>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ADC1E3D-48E5-452A-AFF7-7643DBD9A62B}">
  <ds:schemaRefs>
    <ds:schemaRef ds:uri="http://schemas.openxmlformats.org/officeDocument/2006/bibliography"/>
  </ds:schemaRefs>
</ds:datastoreItem>
</file>

<file path=customXml/itemProps3.xml><?xml version="1.0" encoding="utf-8"?>
<ds:datastoreItem xmlns:ds="http://schemas.openxmlformats.org/officeDocument/2006/customXml" ds:itemID="{D7983E99-3061-44D0-9C19-968499E96B39}"/>
</file>

<file path=customXml/itemProps4.xml><?xml version="1.0" encoding="utf-8"?>
<ds:datastoreItem xmlns:ds="http://schemas.openxmlformats.org/officeDocument/2006/customXml" ds:itemID="{EA4552A4-9B33-4108-832B-834A92BFB108}"/>
</file>

<file path=customXml/itemProps5.xml><?xml version="1.0" encoding="utf-8"?>
<ds:datastoreItem xmlns:ds="http://schemas.openxmlformats.org/officeDocument/2006/customXml" ds:itemID="{8BEE0CC2-C3C8-41DB-8F7E-3D936A4A21DF}"/>
</file>

<file path=docProps/app.xml><?xml version="1.0" encoding="utf-8"?>
<Properties xmlns="http://schemas.openxmlformats.org/officeDocument/2006/extended-properties" xmlns:vt="http://schemas.openxmlformats.org/officeDocument/2006/docPropsVTypes">
  <Template>Normal</Template>
  <TotalTime>0</TotalTime>
  <Pages>2</Pages>
  <Words>407</Words>
  <Characters>2323</Characters>
  <Application>Microsoft Office Word</Application>
  <DocSecurity>0</DocSecurity>
  <Lines>19</Lines>
  <Paragraphs>5</Paragraphs>
  <ScaleCrop>false</ScaleCrop>
  <Company>PC</Company>
  <LinksUpToDate>false</LinksUpToDate>
  <CharactersWithSpaces>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LONG AN</dc:title>
  <dc:creator>ANHVIET</dc:creator>
  <cp:lastModifiedBy>Administrator</cp:lastModifiedBy>
  <cp:revision>2</cp:revision>
  <dcterms:created xsi:type="dcterms:W3CDTF">2024-11-08T07:29:00Z</dcterms:created>
  <dcterms:modified xsi:type="dcterms:W3CDTF">2024-11-08T07:29:00Z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E9F87CD9830D45A7A67F5A1BD9277731_12</vt:lpwstr>
  </property>
</Properties>
</file>