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92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7"/>
        <w:gridCol w:w="6664"/>
      </w:tblGrid>
      <w:tr w:rsidR="000C0681">
        <w:trPr>
          <w:jc w:val="center"/>
        </w:trPr>
        <w:tc>
          <w:tcPr>
            <w:tcW w:w="3257" w:type="dxa"/>
          </w:tcPr>
          <w:p w:rsidR="000C0681" w:rsidRDefault="00624888">
            <w:pPr>
              <w:jc w:val="center"/>
              <w:rPr>
                <w:rFonts w:cs="Times New Roman"/>
                <w:sz w:val="28"/>
                <w:szCs w:val="28"/>
              </w:rPr>
            </w:pPr>
            <w:r>
              <w:rPr>
                <w:rFonts w:cs="Times New Roman"/>
                <w:b/>
                <w:noProof/>
                <w:sz w:val="28"/>
                <w:szCs w:val="28"/>
              </w:rPr>
              <mc:AlternateContent>
                <mc:Choice Requires="wps">
                  <w:drawing>
                    <wp:anchor distT="0" distB="0" distL="114300" distR="114300" simplePos="0" relativeHeight="251659264" behindDoc="0" locked="0" layoutInCell="1" allowOverlap="1">
                      <wp:simplePos x="0" y="0"/>
                      <wp:positionH relativeFrom="column">
                        <wp:posOffset>531451</wp:posOffset>
                      </wp:positionH>
                      <wp:positionV relativeFrom="paragraph">
                        <wp:posOffset>441960</wp:posOffset>
                      </wp:positionV>
                      <wp:extent cx="8534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85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7077EE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85pt,34.8pt" to="109.05pt,3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WOJmQEAAIcDAAAOAAAAZHJzL2Uyb0RvYy54bWysU9uO0zAQfUfiHyy/06TLglZR033YFbwg&#10;WHH5AK8zbqy1PdbYNOnfM3bbFAFCCO2L48s5Z+bMTDa3s3diD5Qshl6uV60UEDQONux6+e3ru1c3&#10;UqSswqAcBujlAZK83b58sZliB1c4ohuABIuE1E2xl2POsWuapEfwKq0wQuBHg+RV5iPtmoHUxOre&#10;NVdt+7aZkIZIqCElvr0/Pspt1TcGdP5kTIIsXC85t1xXqutjWZvtRnU7UnG0+pSG+o8svLKBgy5S&#10;9yor8Z3sb1LeasKEJq80+gaNsRqqB3azbn9x82VUEaoXLk6KS5nS88nqj/u78EBchimmLsUHKi5m&#10;Q758OT8x12IdlmLBnIXmy5s3r6+vuaT6/NRceJFSfg/oRdn00tlQbKhO7T+kzLEYeobw4RK57vLB&#10;QQG78BmMsAPHWld2HQq4cyT2its5PK1L+1irIgvFWOcWUvt30glbaFAH5V+JC7pGxJAXorcB6U9R&#10;83xO1RzxZ9dHr8X2Iw6H2odaDu52dXaazDJOP58r/fL/bH8AAAD//wMAUEsDBBQABgAIAAAAIQCZ&#10;pftb3QAAAAgBAAAPAAAAZHJzL2Rvd25yZXYueG1sTI/NToRAEITvJr7DpE28uQ1rAogMG+PPSQ8s&#10;evA4y7RAlukhzCygT+8YD3qsrkrV18VuNYOYaXK9ZQnxJgJB3Fjdcyvh7fXpKgPhvGKtBssk4ZMc&#10;7Mrzs0Ll2i68p7n2rQgl7HIlofN+zBFd05FRbmNH4uB92MkoH+TUop7UEsrNgNsoStConsNCp0a6&#10;76g51icjIX18rqtxeXj5qjDFqpqtz47vUl5erHe3IDyt/i8MP/gBHcrAdLAn1k4MErLrNCQlJDcJ&#10;iOBv4ywGcfg9YFng/wfKbwAAAP//AwBQSwECLQAUAAYACAAAACEAtoM4kv4AAADhAQAAEwAAAAAA&#10;AAAAAAAAAAAAAAAAW0NvbnRlbnRfVHlwZXNdLnhtbFBLAQItABQABgAIAAAAIQA4/SH/1gAAAJQB&#10;AAALAAAAAAAAAAAAAAAAAC8BAABfcmVscy8ucmVsc1BLAQItABQABgAIAAAAIQBjdWOJmQEAAIcD&#10;AAAOAAAAAAAAAAAAAAAAAC4CAABkcnMvZTJvRG9jLnhtbFBLAQItABQABgAIAAAAIQCZpftb3QAA&#10;AAgBAAAPAAAAAAAAAAAAAAAAAPMDAABkcnMvZG93bnJldi54bWxQSwUGAAAAAAQABADzAAAA/QQA&#10;AAAA&#10;" strokecolor="black [3040]"/>
                  </w:pict>
                </mc:Fallback>
              </mc:AlternateContent>
            </w:r>
            <w:r>
              <w:rPr>
                <w:rFonts w:cs="Times New Roman"/>
                <w:b/>
                <w:sz w:val="28"/>
                <w:szCs w:val="28"/>
              </w:rPr>
              <w:t>ỦY BAN NHÂN DÂN</w:t>
            </w:r>
            <w:r>
              <w:rPr>
                <w:rFonts w:cs="Times New Roman"/>
                <w:b/>
                <w:sz w:val="28"/>
                <w:szCs w:val="28"/>
              </w:rPr>
              <w:br/>
              <w:t>TỈNH QUẢNG NINH</w:t>
            </w:r>
            <w:r>
              <w:rPr>
                <w:rFonts w:cs="Times New Roman"/>
                <w:b/>
                <w:sz w:val="28"/>
                <w:szCs w:val="28"/>
              </w:rPr>
              <w:br/>
            </w:r>
          </w:p>
          <w:p w:rsidR="000C0681" w:rsidRDefault="00624888">
            <w:pPr>
              <w:spacing w:after="120"/>
              <w:jc w:val="center"/>
              <w:rPr>
                <w:rFonts w:cs="Times New Roman"/>
                <w:sz w:val="28"/>
                <w:szCs w:val="28"/>
              </w:rPr>
            </w:pPr>
            <w:r>
              <w:rPr>
                <w:rFonts w:cs="Times New Roman"/>
                <w:sz w:val="28"/>
                <w:szCs w:val="28"/>
              </w:rPr>
              <w:t xml:space="preserve">Số:   </w:t>
            </w:r>
            <w:r w:rsidR="003740D6">
              <w:rPr>
                <w:rFonts w:cs="Times New Roman"/>
                <w:sz w:val="28"/>
                <w:szCs w:val="28"/>
              </w:rPr>
              <w:t>69</w:t>
            </w:r>
            <w:r>
              <w:rPr>
                <w:rFonts w:cs="Times New Roman"/>
                <w:sz w:val="28"/>
                <w:szCs w:val="28"/>
              </w:rPr>
              <w:t>/2026/QĐ-UBND</w:t>
            </w:r>
          </w:p>
          <w:p w:rsidR="000C0681" w:rsidRDefault="000C0681">
            <w:pPr>
              <w:jc w:val="center"/>
              <w:rPr>
                <w:rFonts w:cs="Times New Roman"/>
                <w:sz w:val="28"/>
                <w:szCs w:val="28"/>
              </w:rPr>
            </w:pPr>
          </w:p>
        </w:tc>
        <w:tc>
          <w:tcPr>
            <w:tcW w:w="6664" w:type="dxa"/>
          </w:tcPr>
          <w:p w:rsidR="000C0681" w:rsidRDefault="00624888">
            <w:pPr>
              <w:jc w:val="center"/>
              <w:rPr>
                <w:rFonts w:cs="Times New Roman"/>
                <w:b/>
                <w:sz w:val="28"/>
                <w:szCs w:val="28"/>
              </w:rPr>
            </w:pPr>
            <w:r>
              <w:rPr>
                <w:rFonts w:cs="Times New Roman"/>
                <w:b/>
                <w:noProof/>
                <w:spacing w:val="-6"/>
                <w:sz w:val="28"/>
                <w:szCs w:val="28"/>
              </w:rPr>
              <mc:AlternateContent>
                <mc:Choice Requires="wps">
                  <w:drawing>
                    <wp:anchor distT="0" distB="0" distL="114300" distR="114300" simplePos="0" relativeHeight="251660288" behindDoc="0" locked="0" layoutInCell="1" allowOverlap="1">
                      <wp:simplePos x="0" y="0"/>
                      <wp:positionH relativeFrom="column">
                        <wp:posOffset>996906</wp:posOffset>
                      </wp:positionH>
                      <wp:positionV relativeFrom="paragraph">
                        <wp:posOffset>406400</wp:posOffset>
                      </wp:positionV>
                      <wp:extent cx="2122943" cy="0"/>
                      <wp:effectExtent l="0" t="0" r="10795" b="19050"/>
                      <wp:wrapNone/>
                      <wp:docPr id="2" name="Straight Connector 2"/>
                      <wp:cNvGraphicFramePr/>
                      <a:graphic xmlns:a="http://schemas.openxmlformats.org/drawingml/2006/main">
                        <a:graphicData uri="http://schemas.microsoft.com/office/word/2010/wordprocessingShape">
                          <wps:wsp>
                            <wps:cNvCnPr/>
                            <wps:spPr>
                              <a:xfrm>
                                <a:off x="0" y="0"/>
                                <a:ext cx="212294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E3F53E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8.5pt,32pt" to="245.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ndqmQEAAIgDAAAOAAAAZHJzL2Uyb0RvYy54bWysU8tu2zAQvAfoPxC813qkKBrBcg4J0kvR&#10;Bk36AQy1tIjwhSVryX/fJW3LRVsUQZALxcfM7M7uan09W8N2gFF71/NmVXMGTvpBu23Pfzzevf/E&#10;WUzCDcJ4Bz3fQ+TXm3cX6yl00PrRmwGQkYiL3RR6PqYUuqqKcgQr4soHcPSoPFqR6IjbakAxkbo1&#10;VVvXH6vJ4xDQS4iRbm8Pj3xT9JUCmb4pFSEx03PKLZUVy/qU12qzFt0WRRi1PKYhXpGFFdpR0EXq&#10;ViTBfqL+S8pqiT56lVbS28orpSUUD+Smqf9w8zCKAMULFSeGpUzx7WTl192Nu0cqwxRiF8M9Zhez&#10;Qpu/lB+bS7H2S7FgTkzSZdu07dWHS87k6a06EwPG9Bm8ZXnTc6Nd9iE6sfsSEwUj6AlCh3Poskt7&#10;Axls3HdQTA8UrCnsMhVwY5DtBPVzeG5y/0irIDNFaWMWUv1/0hGbaVAm5aXEBV0iepcWotXO47+i&#10;pvmUqjrgT64PXrPtJz/sSyNKOajdxdlxNPM8/X4u9PMPtPkFAAD//wMAUEsDBBQABgAIAAAAIQDR&#10;WGPw3wAAAAkBAAAPAAAAZHJzL2Rvd25yZXYueG1sTI/NTsMwEITvSLyDtUjcqNNSmhLiVBU/J3oI&#10;gQNHN16SqPE6it0k8PQs6qGcVrM7mv0m3Uy2FQP2vnGkYD6LQCCVzjRUKfh4f7lZg/BBk9GtI1Tw&#10;jR422eVFqhPjRnrDoQiV4BDyiVZQh9AlUvqyRqv9zHVIfPtyvdWBZV9J0+uRw20rF1G0klY3xB9q&#10;3eFjjeWhOFoF8fNrkXfj0+4nl7HM88GF9eFTqeurafsAIuAUzmb4w2d0yJhp745kvGhZ38XcJShY&#10;LXmyYXk/vwWxPy1klsr/DbJfAAAA//8DAFBLAQItABQABgAIAAAAIQC2gziS/gAAAOEBAAATAAAA&#10;AAAAAAAAAAAAAAAAAABbQ29udGVudF9UeXBlc10ueG1sUEsBAi0AFAAGAAgAAAAhADj9If/WAAAA&#10;lAEAAAsAAAAAAAAAAAAAAAAALwEAAF9yZWxzLy5yZWxzUEsBAi0AFAAGAAgAAAAhALI6d2qZAQAA&#10;iAMAAA4AAAAAAAAAAAAAAAAALgIAAGRycy9lMm9Eb2MueG1sUEsBAi0AFAAGAAgAAAAhANFYY/Df&#10;AAAACQEAAA8AAAAAAAAAAAAAAAAA8wMAAGRycy9kb3ducmV2LnhtbFBLBQYAAAAABAAEAPMAAAD/&#10;BAAAAAA=&#10;" strokecolor="black [3040]"/>
                  </w:pict>
                </mc:Fallback>
              </mc:AlternateContent>
            </w:r>
            <w:r>
              <w:rPr>
                <w:rFonts w:cs="Times New Roman"/>
                <w:b/>
                <w:spacing w:val="-6"/>
                <w:sz w:val="28"/>
                <w:szCs w:val="28"/>
              </w:rPr>
              <w:t>CỘNG HÒA XÃ HỘI CHỦ NGHĨA VIỆT NAM</w:t>
            </w:r>
            <w:r>
              <w:rPr>
                <w:rFonts w:cs="Times New Roman"/>
                <w:b/>
                <w:sz w:val="28"/>
                <w:szCs w:val="28"/>
              </w:rPr>
              <w:br/>
              <w:t>Độc lập - Tự do - Hạnh phúc</w:t>
            </w:r>
            <w:r>
              <w:rPr>
                <w:rFonts w:cs="Times New Roman"/>
                <w:b/>
                <w:sz w:val="28"/>
                <w:szCs w:val="28"/>
              </w:rPr>
              <w:br/>
            </w:r>
          </w:p>
          <w:p w:rsidR="000C0681" w:rsidRDefault="00624888" w:rsidP="003740D6">
            <w:pPr>
              <w:jc w:val="center"/>
              <w:rPr>
                <w:rFonts w:cs="Times New Roman"/>
                <w:i/>
                <w:szCs w:val="26"/>
              </w:rPr>
            </w:pPr>
            <w:r>
              <w:rPr>
                <w:rFonts w:cs="Times New Roman"/>
                <w:i/>
                <w:sz w:val="28"/>
                <w:szCs w:val="28"/>
              </w:rPr>
              <w:t xml:space="preserve">Quảng Ninh, ngày </w:t>
            </w:r>
            <w:r w:rsidR="003740D6">
              <w:rPr>
                <w:rFonts w:cs="Times New Roman"/>
                <w:i/>
                <w:sz w:val="28"/>
                <w:szCs w:val="28"/>
              </w:rPr>
              <w:t>18</w:t>
            </w:r>
            <w:r>
              <w:rPr>
                <w:rFonts w:cs="Times New Roman"/>
                <w:i/>
                <w:sz w:val="28"/>
                <w:szCs w:val="28"/>
              </w:rPr>
              <w:t xml:space="preserve"> tháng 7 năm 2026</w:t>
            </w:r>
          </w:p>
        </w:tc>
      </w:tr>
    </w:tbl>
    <w:p w:rsidR="000C0681" w:rsidRDefault="00624888">
      <w:pPr>
        <w:spacing w:after="60"/>
        <w:jc w:val="center"/>
        <w:rPr>
          <w:rFonts w:cs="Times New Roman"/>
          <w:sz w:val="28"/>
          <w:szCs w:val="28"/>
        </w:rPr>
      </w:pPr>
      <w:r>
        <w:rPr>
          <w:rFonts w:cs="Times New Roman"/>
          <w:b/>
          <w:sz w:val="28"/>
          <w:szCs w:val="28"/>
        </w:rPr>
        <w:t>QUYẾT ĐỊNH</w:t>
      </w:r>
    </w:p>
    <w:p w:rsidR="000C0681" w:rsidRDefault="00624888">
      <w:pPr>
        <w:spacing w:line="320" w:lineRule="exact"/>
        <w:jc w:val="center"/>
        <w:rPr>
          <w:rFonts w:cs="Times New Roman"/>
          <w:b/>
          <w:sz w:val="28"/>
          <w:szCs w:val="28"/>
        </w:rPr>
      </w:pPr>
      <w:r>
        <w:rPr>
          <w:rFonts w:cs="Times New Roman"/>
          <w:b/>
          <w:noProof/>
          <w:sz w:val="28"/>
          <w:szCs w:val="28"/>
        </w:rPr>
        <mc:AlternateContent>
          <mc:Choice Requires="wps">
            <w:drawing>
              <wp:anchor distT="0" distB="0" distL="114300" distR="114300" simplePos="0" relativeHeight="251661312" behindDoc="0" locked="0" layoutInCell="1" allowOverlap="1">
                <wp:simplePos x="0" y="0"/>
                <wp:positionH relativeFrom="column">
                  <wp:posOffset>1873830</wp:posOffset>
                </wp:positionH>
                <wp:positionV relativeFrom="paragraph">
                  <wp:posOffset>1061720</wp:posOffset>
                </wp:positionV>
                <wp:extent cx="191626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1916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47.55pt,83.6pt" to="298.45pt,8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WG5tgEAALcDAAAOAAAAZHJzL2Uyb0RvYy54bWysU8Fu2zAMvQ/oPwi6N7aDLtiMOD2kWC/D&#10;FqzrB6iyFAuTRIHSYufvRymJW2zDMBS9yKL03iMfRa9vJ2fZQWE04DveLGrOlJfQG7/v+OP3T9cf&#10;OItJ+F5Y8KrjRxX57ebq3XoMrVrCALZXyEjEx3YMHR9SCm1VRTkoJ+ICgvJ0qQGdSBTivupRjKTu&#10;bLWs61U1AvYBQaoY6fTudMk3RV9rJdNXraNKzHacaktlxbI+5bXarEW7RxEGI89liFdU4YTxlHSW&#10;uhNJsJ9o/pByRiJE0GkhwVWgtZGqeCA3Tf2bm4dBBFW8UHNimNsU305WfjnskJm+4zeceeHoiR4S&#10;CrMfEtuC99RAQHaT+zSG2BJ863d4jmLYYTY9aXT5S3bYVHp7nHurpsQkHTYfm9Vy9Z4zebmrnokB&#10;Y7pX4FjedNwan22LVhw+x0TJCHqBUJALOaUuu3S0KoOt/6Y0WcnJCrsMkdpaZAdBz9//aLIN0irI&#10;TNHG2plU/5t0xmaaKoP1v8QZXTKCTzPRGQ/4t6xpupSqT/iL65PXbPsJ+mN5iNIOmo7i7DzJefxe&#10;xoX+/L9tfgEAAP//AwBQSwMEFAAGAAgAAAAhAMbKsNffAAAACwEAAA8AAABkcnMvZG93bnJldi54&#10;bWxMj01Pg0AQhu8m/ofNmHizS0kKhbI0xo+THih68LiFKZCys4TdAvrrHRMTPc68T955JtsvphcT&#10;jq6zpGC9CkAgVbbuqFHw/vZ8twXhvKZa95ZQwSc62OfXV5lOazvTAafSN4JLyKVaQev9kErpqhaN&#10;dis7IHF2sqPRnsexkfWoZy43vQyDIJJGd8QXWj3gQ4vVubwYBfHTS1kM8+PrVyFjWRST9dvzh1K3&#10;N8v9DoTHxf/B8KPP6pCz09FeqHaiVxAmmzWjHERxCIKJTRIlII6/G5ln8v8P+TcAAAD//wMAUEsB&#10;Ai0AFAAGAAgAAAAhALaDOJL+AAAA4QEAABMAAAAAAAAAAAAAAAAAAAAAAFtDb250ZW50X1R5cGVz&#10;XS54bWxQSwECLQAUAAYACAAAACEAOP0h/9YAAACUAQAACwAAAAAAAAAAAAAAAAAvAQAAX3JlbHMv&#10;LnJlbHNQSwECLQAUAAYACAAAACEACglhubYBAAC3AwAADgAAAAAAAAAAAAAAAAAuAgAAZHJzL2Uy&#10;b0RvYy54bWxQSwECLQAUAAYACAAAACEAxsqw198AAAALAQAADwAAAAAAAAAAAAAAAAAQBAAAZHJz&#10;L2Rvd25yZXYueG1sUEsFBgAAAAAEAAQA8wAAABwFAAAAAA==&#10;" strokecolor="black [3040]"/>
            </w:pict>
          </mc:Fallback>
        </mc:AlternateContent>
      </w:r>
      <w:r>
        <w:rPr>
          <w:rFonts w:cs="Times New Roman"/>
          <w:b/>
          <w:sz w:val="28"/>
          <w:szCs w:val="28"/>
        </w:rPr>
        <w:t xml:space="preserve">Quy định định mức kinh tế - kỹ thuật </w:t>
      </w:r>
      <w:r>
        <w:rPr>
          <w:rStyle w:val="fontstyle01"/>
          <w:rFonts w:ascii="Times New Roman" w:hAnsi="Times New Roman" w:cs="Times New Roman"/>
          <w:b/>
        </w:rPr>
        <w:t>Tổ chức chương trình nghệ thuật</w:t>
      </w:r>
      <w:r>
        <w:rPr>
          <w:rStyle w:val="fontstyle01"/>
          <w:rFonts w:ascii="Times New Roman" w:hAnsi="Times New Roman" w:cs="Times New Roman"/>
          <w:b/>
        </w:rPr>
        <w:t xml:space="preserve"> phục vụ kỷ niệm những ngày lễ lớn;</w:t>
      </w:r>
      <w:r>
        <w:rPr>
          <w:rFonts w:cs="Times New Roman"/>
          <w:b/>
          <w:color w:val="000000"/>
          <w:sz w:val="28"/>
          <w:szCs w:val="28"/>
        </w:rPr>
        <w:t xml:space="preserve"> </w:t>
      </w:r>
      <w:r>
        <w:rPr>
          <w:rStyle w:val="fontstyle01"/>
          <w:rFonts w:ascii="Times New Roman" w:hAnsi="Times New Roman" w:cs="Times New Roman"/>
          <w:b/>
        </w:rPr>
        <w:t>ngày sinh của các đồng chí lãnh đạo Đảng, Nhà nước và các đồng chí lãnh đạo</w:t>
      </w:r>
      <w:r>
        <w:rPr>
          <w:rFonts w:cs="Times New Roman"/>
          <w:b/>
          <w:color w:val="000000"/>
          <w:sz w:val="28"/>
          <w:szCs w:val="28"/>
        </w:rPr>
        <w:t xml:space="preserve"> </w:t>
      </w:r>
      <w:r>
        <w:rPr>
          <w:rStyle w:val="fontstyle01"/>
          <w:rFonts w:ascii="Times New Roman" w:hAnsi="Times New Roman" w:cs="Times New Roman"/>
          <w:b/>
        </w:rPr>
        <w:t>tiền bối tiêu biểu; năm mất của các danh nhân đã được Đảng, Nhà nước công</w:t>
      </w:r>
      <w:r>
        <w:rPr>
          <w:rFonts w:cs="Times New Roman"/>
          <w:b/>
          <w:color w:val="000000"/>
          <w:sz w:val="28"/>
          <w:szCs w:val="28"/>
        </w:rPr>
        <w:t xml:space="preserve"> </w:t>
      </w:r>
      <w:r>
        <w:rPr>
          <w:rStyle w:val="fontstyle01"/>
          <w:rFonts w:ascii="Times New Roman" w:hAnsi="Times New Roman" w:cs="Times New Roman"/>
          <w:b/>
        </w:rPr>
        <w:t>nhận; phục vụ nhiệm vụ chính trị, đối ngoại ở trong nước và quốc tế củ</w:t>
      </w:r>
      <w:r>
        <w:rPr>
          <w:rStyle w:val="fontstyle01"/>
          <w:rFonts w:ascii="Times New Roman" w:hAnsi="Times New Roman" w:cs="Times New Roman"/>
          <w:b/>
        </w:rPr>
        <w:t>a tỉnh Quảng Ninh</w:t>
      </w:r>
    </w:p>
    <w:p w:rsidR="000C0681" w:rsidRDefault="000C0681">
      <w:pPr>
        <w:spacing w:before="80" w:after="0" w:line="340" w:lineRule="exact"/>
        <w:ind w:firstLine="720"/>
        <w:jc w:val="both"/>
        <w:rPr>
          <w:rFonts w:cs="Times New Roman"/>
          <w:b/>
          <w:sz w:val="28"/>
          <w:szCs w:val="28"/>
        </w:rPr>
      </w:pPr>
    </w:p>
    <w:p w:rsidR="000C0681" w:rsidRDefault="00624888">
      <w:pPr>
        <w:spacing w:before="80" w:after="0" w:line="340" w:lineRule="exact"/>
        <w:ind w:firstLine="720"/>
        <w:jc w:val="both"/>
        <w:rPr>
          <w:rFonts w:cs="Times New Roman"/>
          <w:i/>
          <w:sz w:val="28"/>
          <w:szCs w:val="28"/>
        </w:rPr>
      </w:pPr>
      <w:r>
        <w:rPr>
          <w:rFonts w:cs="Times New Roman"/>
          <w:i/>
          <w:sz w:val="28"/>
          <w:szCs w:val="28"/>
        </w:rPr>
        <w:t>Căn cứ Luật Tổ chức chính quyền địa phương số 72/2025/QH15;</w:t>
      </w:r>
    </w:p>
    <w:p w:rsidR="000C0681" w:rsidRDefault="00624888">
      <w:pPr>
        <w:spacing w:before="80" w:after="0" w:line="340" w:lineRule="exact"/>
        <w:ind w:firstLine="720"/>
        <w:jc w:val="both"/>
        <w:rPr>
          <w:rFonts w:cs="Times New Roman"/>
          <w:i/>
          <w:iCs/>
          <w:color w:val="000000"/>
          <w:sz w:val="28"/>
          <w:szCs w:val="28"/>
        </w:rPr>
      </w:pPr>
      <w:r>
        <w:rPr>
          <w:rFonts w:cs="Times New Roman"/>
          <w:i/>
          <w:iCs/>
          <w:color w:val="000000"/>
          <w:sz w:val="28"/>
          <w:szCs w:val="28"/>
        </w:rPr>
        <w:t>Căn cứ Luật Ban hành văn bản số 64/2025/QH15 được sửa đổi, bổ sung bởi Luật số 87/2025/QH15;</w:t>
      </w:r>
    </w:p>
    <w:p w:rsidR="000C0681" w:rsidRDefault="00624888">
      <w:pPr>
        <w:spacing w:before="80" w:after="0" w:line="340" w:lineRule="exact"/>
        <w:ind w:firstLine="720"/>
        <w:jc w:val="both"/>
        <w:rPr>
          <w:rFonts w:cs="Times New Roman"/>
          <w:i/>
          <w:iCs/>
          <w:color w:val="000000"/>
          <w:sz w:val="28"/>
          <w:szCs w:val="28"/>
          <w:shd w:val="clear" w:color="auto" w:fill="FFFFFF"/>
        </w:rPr>
      </w:pPr>
      <w:r>
        <w:rPr>
          <w:rFonts w:cs="Times New Roman"/>
          <w:i/>
          <w:iCs/>
          <w:color w:val="000000"/>
          <w:sz w:val="28"/>
          <w:szCs w:val="28"/>
          <w:shd w:val="clear" w:color="auto" w:fill="FFFFFF"/>
          <w:lang w:val="vi-VN"/>
        </w:rPr>
        <w:t xml:space="preserve">Căn cứ Nghị định số 78/2025/NĐ-CP của Chính phủ quy định chi tiết một số điều và </w:t>
      </w:r>
      <w:r>
        <w:rPr>
          <w:rFonts w:cs="Times New Roman"/>
          <w:i/>
          <w:iCs/>
          <w:color w:val="000000"/>
          <w:sz w:val="28"/>
          <w:szCs w:val="28"/>
          <w:shd w:val="clear" w:color="auto" w:fill="FFFFFF"/>
          <w:lang w:val="vi-VN"/>
        </w:rPr>
        <w:t>biện pháp để tổ chức, hướng dẫn thi hành Luật Ban hành văn bản quy phạm pháp luật</w:t>
      </w:r>
      <w:r>
        <w:rPr>
          <w:rFonts w:cs="Times New Roman"/>
          <w:i/>
          <w:iCs/>
          <w:color w:val="000000"/>
          <w:sz w:val="28"/>
          <w:szCs w:val="28"/>
          <w:shd w:val="clear" w:color="auto" w:fill="FFFFFF"/>
        </w:rPr>
        <w:t>,</w:t>
      </w:r>
      <w:r>
        <w:rPr>
          <w:rFonts w:cs="Times New Roman"/>
          <w:i/>
          <w:iCs/>
          <w:color w:val="000000"/>
          <w:sz w:val="28"/>
          <w:szCs w:val="28"/>
          <w:shd w:val="clear" w:color="auto" w:fill="FFFFFF"/>
          <w:lang w:val="vi-VN"/>
        </w:rPr>
        <w:t xml:space="preserve"> được sửa đổi, bổ sung bởi Nghị định số 187/2025/NĐ-CP;</w:t>
      </w:r>
    </w:p>
    <w:p w:rsidR="000C0681" w:rsidRDefault="00624888">
      <w:pPr>
        <w:spacing w:before="80" w:after="0" w:line="340" w:lineRule="exact"/>
        <w:ind w:firstLine="720"/>
        <w:jc w:val="both"/>
        <w:rPr>
          <w:rFonts w:cs="Times New Roman"/>
          <w:i/>
          <w:iCs/>
          <w:color w:val="000000"/>
          <w:sz w:val="28"/>
          <w:szCs w:val="28"/>
        </w:rPr>
      </w:pPr>
      <w:r>
        <w:rPr>
          <w:rFonts w:cs="Times New Roman"/>
          <w:i/>
          <w:iCs/>
          <w:color w:val="000000"/>
          <w:sz w:val="28"/>
          <w:szCs w:val="28"/>
          <w:lang w:val="vi-VN"/>
        </w:rPr>
        <w:t>Căn cứ Nghị định số 32/2019/NĐ-CP của Chính phủ quy định giao nhiệm vụ, đặt hàng hoặc đấu thầu cung cấp sản phẩm, dịch</w:t>
      </w:r>
      <w:r>
        <w:rPr>
          <w:rFonts w:cs="Times New Roman"/>
          <w:i/>
          <w:iCs/>
          <w:color w:val="000000"/>
          <w:sz w:val="28"/>
          <w:szCs w:val="28"/>
          <w:lang w:val="vi-VN"/>
        </w:rPr>
        <w:t xml:space="preserve"> vụ công sử dụng ngân sách nhà nước từ nguồn kinh phí chi thường xuyên</w:t>
      </w:r>
      <w:r>
        <w:rPr>
          <w:rFonts w:cs="Times New Roman"/>
          <w:i/>
          <w:iCs/>
          <w:color w:val="000000"/>
          <w:sz w:val="28"/>
          <w:szCs w:val="28"/>
        </w:rPr>
        <w:t xml:space="preserve">, </w:t>
      </w:r>
      <w:r>
        <w:rPr>
          <w:rFonts w:cs="Times New Roman"/>
          <w:i/>
          <w:iCs/>
          <w:color w:val="000000"/>
          <w:sz w:val="28"/>
          <w:szCs w:val="28"/>
          <w:lang w:val="vi-VN"/>
        </w:rPr>
        <w:t>được sửa đổi, bổ sung bởi Nghị định số 111/2025/NĐ-CP;</w:t>
      </w:r>
    </w:p>
    <w:p w:rsidR="000C0681" w:rsidRDefault="00624888">
      <w:pPr>
        <w:spacing w:before="80" w:after="0" w:line="340" w:lineRule="exact"/>
        <w:ind w:firstLine="720"/>
        <w:jc w:val="both"/>
        <w:rPr>
          <w:rFonts w:cs="Times New Roman"/>
          <w:i/>
          <w:iCs/>
          <w:color w:val="000000"/>
          <w:sz w:val="28"/>
          <w:szCs w:val="28"/>
          <w:lang w:val="vi-VN"/>
        </w:rPr>
      </w:pPr>
      <w:r>
        <w:rPr>
          <w:rFonts w:cs="Times New Roman"/>
          <w:i/>
          <w:iCs/>
          <w:color w:val="000000"/>
          <w:sz w:val="28"/>
          <w:szCs w:val="28"/>
          <w:lang w:val="vi-VN"/>
        </w:rPr>
        <w:t xml:space="preserve">Căn cứ Nghị định 60/2021/NĐ-CP của Chính phủ </w:t>
      </w:r>
      <w:r>
        <w:rPr>
          <w:rFonts w:cs="Times New Roman"/>
          <w:i/>
          <w:iCs/>
          <w:color w:val="000000"/>
          <w:sz w:val="28"/>
          <w:szCs w:val="28"/>
        </w:rPr>
        <w:t>q</w:t>
      </w:r>
      <w:r>
        <w:rPr>
          <w:rFonts w:cs="Times New Roman"/>
          <w:i/>
          <w:iCs/>
          <w:color w:val="000000"/>
          <w:sz w:val="28"/>
          <w:szCs w:val="28"/>
          <w:lang w:val="vi-VN"/>
        </w:rPr>
        <w:t>uy định cơ chế tự chủ tài chính của đơn vị sự nghiệp công lập</w:t>
      </w:r>
      <w:r>
        <w:rPr>
          <w:rFonts w:cs="Times New Roman"/>
          <w:i/>
          <w:iCs/>
          <w:color w:val="000000"/>
          <w:sz w:val="28"/>
          <w:szCs w:val="28"/>
        </w:rPr>
        <w:t>,</w:t>
      </w:r>
      <w:r>
        <w:rPr>
          <w:rFonts w:cs="Times New Roman"/>
          <w:i/>
          <w:iCs/>
          <w:color w:val="000000"/>
          <w:sz w:val="28"/>
          <w:szCs w:val="28"/>
          <w:lang w:val="vi-VN"/>
        </w:rPr>
        <w:t xml:space="preserve"> được sửa đổi, bổ sun</w:t>
      </w:r>
      <w:r>
        <w:rPr>
          <w:rFonts w:cs="Times New Roman"/>
          <w:i/>
          <w:iCs/>
          <w:color w:val="000000"/>
          <w:sz w:val="28"/>
          <w:szCs w:val="28"/>
          <w:lang w:val="vi-VN"/>
        </w:rPr>
        <w:t>g bởi Nghị định số 111/2025/NĐ-CP;</w:t>
      </w:r>
    </w:p>
    <w:p w:rsidR="000C0681" w:rsidRDefault="00624888">
      <w:pPr>
        <w:spacing w:before="80" w:after="0" w:line="340" w:lineRule="exact"/>
        <w:ind w:firstLine="720"/>
        <w:jc w:val="both"/>
        <w:rPr>
          <w:rFonts w:cs="Times New Roman"/>
          <w:i/>
          <w:sz w:val="28"/>
          <w:szCs w:val="28"/>
        </w:rPr>
      </w:pPr>
      <w:r>
        <w:rPr>
          <w:rFonts w:cs="Times New Roman"/>
          <w:i/>
          <w:sz w:val="28"/>
          <w:szCs w:val="28"/>
        </w:rPr>
        <w:t>Căn cứ Nghị định số 21/2015/NĐ-CP của Chính phủ quy định về nhuận bút, thù lao đối với tác phẩm điện ảnh, mỹ thuật, nhiếp ảnh, sân khấu và các loại hình nghệ thuật biểu diễn khác;</w:t>
      </w:r>
    </w:p>
    <w:p w:rsidR="000C0681" w:rsidRDefault="00624888">
      <w:pPr>
        <w:spacing w:before="80" w:after="0" w:line="340" w:lineRule="exact"/>
        <w:ind w:firstLine="720"/>
        <w:jc w:val="both"/>
        <w:rPr>
          <w:rFonts w:cs="Times New Roman"/>
          <w:i/>
          <w:sz w:val="28"/>
          <w:szCs w:val="28"/>
        </w:rPr>
      </w:pPr>
      <w:r>
        <w:rPr>
          <w:rFonts w:cs="Times New Roman"/>
          <w:i/>
          <w:sz w:val="28"/>
          <w:szCs w:val="28"/>
        </w:rPr>
        <w:t>Căn cứ Quyết định số 156/QĐ-TTg ngày 29 t</w:t>
      </w:r>
      <w:r>
        <w:rPr>
          <w:rFonts w:cs="Times New Roman"/>
          <w:i/>
          <w:sz w:val="28"/>
          <w:szCs w:val="28"/>
        </w:rPr>
        <w:t>háng 01 năm 2022 của Thủ tướng Chính phủ về việc ban hành Danh mục dịch vụ sự nghiệp công sử dụng ngân sách nhà nước trong lĩnh vực văn hóa, gia đình, thể dục, thể thao và du lịch;</w:t>
      </w:r>
    </w:p>
    <w:p w:rsidR="000C0681" w:rsidRDefault="00624888">
      <w:pPr>
        <w:spacing w:before="80" w:after="0" w:line="340" w:lineRule="exact"/>
        <w:ind w:firstLine="720"/>
        <w:jc w:val="both"/>
        <w:rPr>
          <w:rFonts w:cs="Times New Roman"/>
          <w:i/>
          <w:spacing w:val="-4"/>
          <w:sz w:val="28"/>
          <w:szCs w:val="28"/>
        </w:rPr>
      </w:pPr>
      <w:r>
        <w:rPr>
          <w:rFonts w:cs="Times New Roman"/>
          <w:i/>
          <w:spacing w:val="-4"/>
          <w:sz w:val="28"/>
          <w:szCs w:val="28"/>
        </w:rPr>
        <w:t>Căn cứ Thông tư số 10/2022/TT-BVHTTDL của Bộ trưởng Bộ Văn hóa, Thể thao và</w:t>
      </w:r>
      <w:r>
        <w:rPr>
          <w:rFonts w:cs="Times New Roman"/>
          <w:i/>
          <w:spacing w:val="-4"/>
          <w:sz w:val="28"/>
          <w:szCs w:val="28"/>
        </w:rPr>
        <w:t xml:space="preserve"> Du lịch quy định mã số, tiêu chuẩn chức danh nghề nghiệp và xếp lương viên chức chuyên ngành nghệ thuật biểu diễn và điện ảnh;</w:t>
      </w:r>
    </w:p>
    <w:p w:rsidR="000C0681" w:rsidRDefault="00624888">
      <w:pPr>
        <w:spacing w:before="80" w:after="0" w:line="240" w:lineRule="auto"/>
        <w:ind w:firstLine="720"/>
        <w:jc w:val="both"/>
        <w:rPr>
          <w:rFonts w:cs="Times New Roman"/>
          <w:i/>
          <w:iCs/>
          <w:color w:val="000000"/>
          <w:sz w:val="28"/>
          <w:szCs w:val="28"/>
        </w:rPr>
      </w:pPr>
      <w:r>
        <w:rPr>
          <w:rFonts w:cs="Times New Roman"/>
          <w:i/>
          <w:sz w:val="28"/>
          <w:szCs w:val="28"/>
        </w:rPr>
        <w:t xml:space="preserve">Căn cứ Thông tư số 10/2023/TT-BVHTTDL của Bộ trưởng Bộ Văn hóa, Thể thao và Du lịch hướng dẫn về vị trí việc làm lãnh đạo, quản </w:t>
      </w:r>
      <w:r>
        <w:rPr>
          <w:rFonts w:cs="Times New Roman"/>
          <w:i/>
          <w:sz w:val="28"/>
          <w:szCs w:val="28"/>
        </w:rPr>
        <w:t>lý và chức danh nghề nghiệp chuyên ngành, cơ cấu viên chức theo chức danh nghề nghiệp trong đơn vị sự nghiệp công lập thuộc lĩnh vực văn hóa, thể thao và du lịch.</w:t>
      </w:r>
    </w:p>
    <w:p w:rsidR="000C0681" w:rsidRDefault="00624888">
      <w:pPr>
        <w:spacing w:before="80" w:after="0" w:line="240" w:lineRule="auto"/>
        <w:ind w:firstLine="720"/>
        <w:jc w:val="both"/>
        <w:rPr>
          <w:rFonts w:cs="Times New Roman"/>
          <w:bCs/>
          <w:i/>
          <w:color w:val="000000"/>
          <w:spacing w:val="-4"/>
          <w:sz w:val="28"/>
          <w:szCs w:val="28"/>
        </w:rPr>
      </w:pPr>
      <w:r>
        <w:rPr>
          <w:rFonts w:cs="Times New Roman"/>
          <w:i/>
          <w:iCs/>
          <w:color w:val="000000"/>
          <w:spacing w:val="-4"/>
          <w:sz w:val="28"/>
          <w:szCs w:val="28"/>
        </w:rPr>
        <w:t>Căn cứ Thông tư 10/</w:t>
      </w:r>
      <w:r>
        <w:rPr>
          <w:rFonts w:cs="Times New Roman"/>
          <w:i/>
          <w:color w:val="000000"/>
          <w:spacing w:val="-4"/>
          <w:sz w:val="28"/>
          <w:szCs w:val="28"/>
        </w:rPr>
        <w:t xml:space="preserve">2024/TT-BVHTTDL của Bộ Văn hóa, Thể thao và Du lịch về việc </w:t>
      </w:r>
      <w:r>
        <w:rPr>
          <w:rFonts w:cs="Times New Roman"/>
          <w:bCs/>
          <w:i/>
          <w:color w:val="000000"/>
          <w:spacing w:val="-4"/>
          <w:sz w:val="28"/>
          <w:szCs w:val="28"/>
        </w:rPr>
        <w:t xml:space="preserve">Quy định về định mức kinh tế - kỹ thuật dịch vụ tổ chức hoạt động văn </w:t>
      </w:r>
      <w:r>
        <w:rPr>
          <w:rFonts w:cs="Times New Roman"/>
          <w:bCs/>
          <w:i/>
          <w:color w:val="000000"/>
          <w:spacing w:val="-4"/>
          <w:sz w:val="28"/>
          <w:szCs w:val="28"/>
        </w:rPr>
        <w:lastRenderedPageBreak/>
        <w:t>hóa văn nghệ; hội thi, hội diễn, liên hoan văn nghệ quần chúng; tuyên truyền lưu động; cổ động trực quan phục vụ nhiệm vụ chính trị;</w:t>
      </w:r>
    </w:p>
    <w:p w:rsidR="000C0681" w:rsidRDefault="00624888">
      <w:pPr>
        <w:spacing w:before="80" w:after="0" w:line="340" w:lineRule="exact"/>
        <w:ind w:firstLine="720"/>
        <w:jc w:val="both"/>
        <w:rPr>
          <w:rFonts w:cs="Times New Roman"/>
          <w:bCs/>
          <w:i/>
          <w:color w:val="000000"/>
          <w:spacing w:val="-2"/>
          <w:sz w:val="28"/>
          <w:szCs w:val="28"/>
        </w:rPr>
      </w:pPr>
      <w:r>
        <w:rPr>
          <w:rFonts w:cs="Times New Roman"/>
          <w:bCs/>
          <w:i/>
          <w:color w:val="000000"/>
          <w:spacing w:val="-2"/>
          <w:sz w:val="28"/>
          <w:szCs w:val="28"/>
        </w:rPr>
        <w:t>Căn cứ Thông tư 02/</w:t>
      </w:r>
      <w:r>
        <w:rPr>
          <w:rFonts w:cs="Times New Roman"/>
          <w:i/>
          <w:color w:val="000000"/>
          <w:sz w:val="28"/>
          <w:szCs w:val="28"/>
        </w:rPr>
        <w:t>2026/TT-BVHTTDL của Bộ Văn hóa, Th</w:t>
      </w:r>
      <w:r>
        <w:rPr>
          <w:rFonts w:cs="Times New Roman"/>
          <w:i/>
          <w:color w:val="000000"/>
          <w:sz w:val="28"/>
          <w:szCs w:val="28"/>
        </w:rPr>
        <w:t xml:space="preserve">ể thao và Du lịch về việc </w:t>
      </w:r>
      <w:r>
        <w:rPr>
          <w:rFonts w:cs="Times New Roman"/>
          <w:bCs/>
          <w:i/>
          <w:color w:val="000000"/>
          <w:sz w:val="28"/>
          <w:szCs w:val="28"/>
        </w:rPr>
        <w:t>Quy định về định mức kinh tế - kỹ thuật dịch vụ tổ chức các chương trình văn hóa nghệ thuật; ngày hội giao lưu, liên hoan văn hóa, thể thao và du lịch phục vụ đồng bào đang sinh sống tại vùng có điều kiện kinh tế - xã hội khó khăn</w:t>
      </w:r>
      <w:r>
        <w:rPr>
          <w:rFonts w:cs="Times New Roman"/>
          <w:bCs/>
          <w:i/>
          <w:color w:val="000000"/>
          <w:sz w:val="28"/>
          <w:szCs w:val="28"/>
        </w:rPr>
        <w:t>, đặc biệt khó khăn, tại xã đảo, đặc khu</w:t>
      </w:r>
    </w:p>
    <w:p w:rsidR="000C0681" w:rsidRDefault="00624888">
      <w:pPr>
        <w:spacing w:before="80" w:after="0" w:line="340" w:lineRule="exact"/>
        <w:ind w:firstLine="720"/>
        <w:jc w:val="both"/>
        <w:rPr>
          <w:rFonts w:cs="Times New Roman"/>
          <w:i/>
          <w:sz w:val="28"/>
          <w:szCs w:val="28"/>
        </w:rPr>
      </w:pPr>
      <w:r>
        <w:rPr>
          <w:rFonts w:cs="Times New Roman"/>
          <w:i/>
          <w:sz w:val="28"/>
          <w:szCs w:val="28"/>
        </w:rPr>
        <w:t>Theo đề nghị của Giám đốc Sở Văn hóa, Thể thao và Du lịch tại Tờ trình số 1091/TTr-SVHTTDL ngày 17/7/2026.</w:t>
      </w:r>
    </w:p>
    <w:p w:rsidR="000C0681" w:rsidRDefault="00624888">
      <w:pPr>
        <w:spacing w:before="80" w:after="0" w:line="340" w:lineRule="exact"/>
        <w:ind w:firstLine="720"/>
        <w:jc w:val="both"/>
        <w:rPr>
          <w:rFonts w:cs="Times New Roman"/>
          <w:i/>
          <w:spacing w:val="-2"/>
          <w:sz w:val="28"/>
          <w:szCs w:val="28"/>
        </w:rPr>
      </w:pPr>
      <w:r>
        <w:rPr>
          <w:rFonts w:cs="Times New Roman"/>
          <w:i/>
          <w:spacing w:val="-2"/>
          <w:sz w:val="28"/>
          <w:szCs w:val="28"/>
        </w:rPr>
        <w:t>Ủy ban nhân dân tỉnh Quảng Ninh quy định định mức kinh tế - kỹ thuật tổ chức chương trình nghệ thuật phục vụ</w:t>
      </w:r>
      <w:r>
        <w:rPr>
          <w:rFonts w:cs="Times New Roman"/>
          <w:i/>
          <w:spacing w:val="-2"/>
          <w:sz w:val="28"/>
          <w:szCs w:val="28"/>
        </w:rPr>
        <w:t xml:space="preserve"> kỷ niệm những ngày lễ lớn; ngày sinh của các đồng chí lãnh đạo Đảng, Nhà nước và các đồng chí lãnh đạo tiền bối tiêu biểu; năm mất của các danh nhân đã được Đảng, Nhà nước công nhận; phục vụ nhiệm vụ chính trị, đối ngoại ở trong nước và quốc tế của tỉnh Q</w:t>
      </w:r>
      <w:r>
        <w:rPr>
          <w:rFonts w:cs="Times New Roman"/>
          <w:i/>
          <w:spacing w:val="-2"/>
          <w:sz w:val="28"/>
          <w:szCs w:val="28"/>
        </w:rPr>
        <w:t>uảng Ninh.</w:t>
      </w:r>
    </w:p>
    <w:p w:rsidR="000C0681" w:rsidRDefault="00624888">
      <w:pPr>
        <w:spacing w:before="80" w:after="0" w:line="340" w:lineRule="exact"/>
        <w:ind w:firstLine="720"/>
        <w:jc w:val="both"/>
        <w:rPr>
          <w:rFonts w:cs="Times New Roman"/>
          <w:i/>
          <w:spacing w:val="-2"/>
          <w:sz w:val="28"/>
          <w:szCs w:val="28"/>
        </w:rPr>
      </w:pPr>
      <w:r>
        <w:rPr>
          <w:rFonts w:cs="Times New Roman"/>
          <w:i/>
          <w:spacing w:val="-2"/>
          <w:sz w:val="28"/>
          <w:szCs w:val="28"/>
        </w:rPr>
        <w:t xml:space="preserve"> </w:t>
      </w:r>
    </w:p>
    <w:p w:rsidR="000C0681" w:rsidRDefault="00624888">
      <w:pPr>
        <w:autoSpaceDE w:val="0"/>
        <w:autoSpaceDN w:val="0"/>
        <w:adjustRightInd w:val="0"/>
        <w:spacing w:before="120" w:after="120"/>
        <w:ind w:firstLine="720"/>
        <w:jc w:val="both"/>
        <w:rPr>
          <w:b/>
          <w:sz w:val="28"/>
          <w:szCs w:val="28"/>
        </w:rPr>
      </w:pPr>
      <w:r>
        <w:rPr>
          <w:b/>
          <w:sz w:val="28"/>
          <w:szCs w:val="28"/>
        </w:rPr>
        <w:t>Điều 1. Phạm vi điều chỉnh và đối tượng áp dụng</w:t>
      </w:r>
    </w:p>
    <w:p w:rsidR="000C0681" w:rsidRDefault="00624888">
      <w:pPr>
        <w:autoSpaceDE w:val="0"/>
        <w:autoSpaceDN w:val="0"/>
        <w:adjustRightInd w:val="0"/>
        <w:spacing w:before="120" w:after="120"/>
        <w:ind w:firstLine="720"/>
        <w:jc w:val="both"/>
        <w:rPr>
          <w:sz w:val="28"/>
          <w:szCs w:val="28"/>
        </w:rPr>
      </w:pPr>
      <w:r>
        <w:rPr>
          <w:sz w:val="28"/>
          <w:szCs w:val="28"/>
        </w:rPr>
        <w:t xml:space="preserve">1. Phạm vi điều chỉnh: </w:t>
      </w:r>
    </w:p>
    <w:p w:rsidR="000C0681" w:rsidRDefault="00624888">
      <w:pPr>
        <w:autoSpaceDE w:val="0"/>
        <w:autoSpaceDN w:val="0"/>
        <w:adjustRightInd w:val="0"/>
        <w:spacing w:before="120" w:after="120"/>
        <w:ind w:firstLine="720"/>
        <w:jc w:val="both"/>
        <w:rPr>
          <w:spacing w:val="-4"/>
          <w:sz w:val="28"/>
          <w:szCs w:val="28"/>
        </w:rPr>
      </w:pPr>
      <w:r>
        <w:rPr>
          <w:spacing w:val="-4"/>
          <w:sz w:val="28"/>
          <w:szCs w:val="28"/>
        </w:rPr>
        <w:t xml:space="preserve">Quyết định này quy định về định mức kinh tế - kỹ thuật dịch vụ sự nghiệp công tổ chức chương trình </w:t>
      </w:r>
      <w:r>
        <w:rPr>
          <w:color w:val="000000"/>
          <w:spacing w:val="-4"/>
          <w:sz w:val="28"/>
          <w:szCs w:val="28"/>
          <w:shd w:val="clear" w:color="auto" w:fill="FFFFFF"/>
        </w:rPr>
        <w:t>nghệ thuật phục vụ kỷ niệm những ngày lễ lớn; ngày sinh của các đồng chí</w:t>
      </w:r>
      <w:r>
        <w:rPr>
          <w:color w:val="000000"/>
          <w:spacing w:val="-4"/>
          <w:sz w:val="28"/>
          <w:szCs w:val="28"/>
          <w:shd w:val="clear" w:color="auto" w:fill="FFFFFF"/>
        </w:rPr>
        <w:t xml:space="preserve"> lãnh đạo Đảng, Nhà nước và các đồng chí lãnh đạo tiền bối tiêu biểu; năm mất của các danh nhân đã được Đảng, Nhà nước công nhận; phục vụ nhiệm vụ chính trị, đối ngoại ở trong nước và quốc tế</w:t>
      </w:r>
      <w:r>
        <w:rPr>
          <w:spacing w:val="-4"/>
          <w:sz w:val="28"/>
          <w:szCs w:val="28"/>
        </w:rPr>
        <w:t xml:space="preserve"> trên địa bàn tỉnh Quảng Ninh.</w:t>
      </w:r>
    </w:p>
    <w:p w:rsidR="000C0681" w:rsidRDefault="00624888">
      <w:pPr>
        <w:autoSpaceDE w:val="0"/>
        <w:autoSpaceDN w:val="0"/>
        <w:adjustRightInd w:val="0"/>
        <w:spacing w:before="120" w:after="120"/>
        <w:ind w:firstLine="720"/>
        <w:jc w:val="both"/>
        <w:rPr>
          <w:sz w:val="28"/>
          <w:szCs w:val="28"/>
        </w:rPr>
      </w:pPr>
      <w:r>
        <w:rPr>
          <w:sz w:val="28"/>
          <w:szCs w:val="28"/>
        </w:rPr>
        <w:t xml:space="preserve">2. Đối tượng áp dụng: </w:t>
      </w:r>
    </w:p>
    <w:p w:rsidR="000C0681" w:rsidRDefault="00624888">
      <w:pPr>
        <w:autoSpaceDE w:val="0"/>
        <w:autoSpaceDN w:val="0"/>
        <w:adjustRightInd w:val="0"/>
        <w:spacing w:before="120" w:after="120"/>
        <w:ind w:firstLine="720"/>
        <w:jc w:val="both"/>
        <w:rPr>
          <w:sz w:val="28"/>
          <w:szCs w:val="28"/>
        </w:rPr>
      </w:pPr>
      <w:r>
        <w:rPr>
          <w:sz w:val="28"/>
          <w:szCs w:val="28"/>
        </w:rPr>
        <w:t xml:space="preserve">Quyết định </w:t>
      </w:r>
      <w:r>
        <w:rPr>
          <w:sz w:val="28"/>
          <w:szCs w:val="28"/>
        </w:rPr>
        <w:t>này áp dụng với các tổ chức, đơn vị, cơ quan tổ chức dịch vụ sự nghiệp công quy định tại khoản 1 Điều này và các tổ chức, cá nhân khác có liên quan.</w:t>
      </w:r>
      <w:r>
        <w:rPr>
          <w:rFonts w:ascii="Arial" w:hAnsi="Arial" w:cs="Arial"/>
          <w:color w:val="000000"/>
          <w:sz w:val="20"/>
          <w:szCs w:val="20"/>
          <w:shd w:val="clear" w:color="auto" w:fill="FFFFFF"/>
        </w:rPr>
        <w:t xml:space="preserve"> </w:t>
      </w:r>
      <w:r>
        <w:rPr>
          <w:sz w:val="28"/>
          <w:szCs w:val="28"/>
        </w:rPr>
        <w:t>Khuyến khích các cơ quan, tổ chức, đơn vị không sử dụng ngân sách nhà nước để cung cấp các dịch vụ trong lĩ</w:t>
      </w:r>
      <w:r>
        <w:rPr>
          <w:sz w:val="28"/>
          <w:szCs w:val="28"/>
        </w:rPr>
        <w:t>nh vực văn hoá (hoạt động nghệ thuật biểu diễn) áp dụng định mức kinh tế kỹ thuật này.</w:t>
      </w:r>
    </w:p>
    <w:p w:rsidR="000C0681" w:rsidRDefault="00624888">
      <w:pPr>
        <w:spacing w:before="80" w:after="0" w:line="340" w:lineRule="exact"/>
        <w:ind w:firstLine="720"/>
        <w:jc w:val="both"/>
        <w:rPr>
          <w:rFonts w:cs="Times New Roman"/>
          <w:b/>
          <w:sz w:val="28"/>
          <w:szCs w:val="28"/>
        </w:rPr>
      </w:pPr>
      <w:r>
        <w:rPr>
          <w:rFonts w:cs="Times New Roman"/>
          <w:b/>
          <w:sz w:val="28"/>
          <w:szCs w:val="28"/>
        </w:rPr>
        <w:t>Điều 2. Nguyên tắc tổ chức và áp dụng định mức kinh tế - kỹ thuật</w:t>
      </w:r>
    </w:p>
    <w:p w:rsidR="000C0681" w:rsidRDefault="00624888">
      <w:pPr>
        <w:spacing w:before="80" w:after="0" w:line="340" w:lineRule="exact"/>
        <w:ind w:firstLine="720"/>
        <w:jc w:val="both"/>
        <w:rPr>
          <w:rFonts w:cs="Times New Roman"/>
          <w:sz w:val="28"/>
          <w:szCs w:val="28"/>
        </w:rPr>
      </w:pPr>
      <w:r>
        <w:rPr>
          <w:rFonts w:cs="Times New Roman"/>
          <w:sz w:val="28"/>
          <w:szCs w:val="28"/>
        </w:rPr>
        <w:t xml:space="preserve">1. Đảm bảo chất lượng, hiệu quả nhiệm vụ được giao. </w:t>
      </w:r>
    </w:p>
    <w:p w:rsidR="000C0681" w:rsidRDefault="00624888">
      <w:pPr>
        <w:spacing w:before="80" w:after="0" w:line="340" w:lineRule="exact"/>
        <w:ind w:firstLine="720"/>
        <w:jc w:val="both"/>
        <w:rPr>
          <w:rFonts w:cs="Times New Roman"/>
          <w:sz w:val="28"/>
          <w:szCs w:val="28"/>
        </w:rPr>
      </w:pPr>
      <w:r>
        <w:rPr>
          <w:rFonts w:cs="Times New Roman"/>
          <w:sz w:val="28"/>
          <w:szCs w:val="28"/>
        </w:rPr>
        <w:t xml:space="preserve">2. Các nội dung, quy trình định mức kinh tế - kỹ thuật không được vượt quá tiêu chuẩn, chế độ quy định hiện hành của Nhà nước. </w:t>
      </w:r>
    </w:p>
    <w:p w:rsidR="000C0681" w:rsidRDefault="00624888">
      <w:pPr>
        <w:spacing w:before="80" w:after="0" w:line="340" w:lineRule="exact"/>
        <w:ind w:firstLine="720"/>
        <w:jc w:val="both"/>
        <w:rPr>
          <w:rFonts w:cs="Times New Roman"/>
          <w:sz w:val="28"/>
          <w:szCs w:val="28"/>
        </w:rPr>
      </w:pPr>
      <w:r>
        <w:rPr>
          <w:rFonts w:cs="Times New Roman"/>
          <w:sz w:val="28"/>
          <w:szCs w:val="28"/>
        </w:rPr>
        <w:t>3. Tính đúng, tính đủ, phù hợp với quy định của pháp luật hiện hành và tính chất của nhiệm vụ được giao.</w:t>
      </w:r>
    </w:p>
    <w:p w:rsidR="000C0681" w:rsidRDefault="00624888">
      <w:pPr>
        <w:spacing w:before="80" w:after="0" w:line="340" w:lineRule="exact"/>
        <w:ind w:firstLine="720"/>
        <w:jc w:val="both"/>
        <w:rPr>
          <w:rFonts w:cs="Times New Roman"/>
          <w:b/>
          <w:sz w:val="28"/>
          <w:szCs w:val="28"/>
        </w:rPr>
      </w:pPr>
      <w:r>
        <w:rPr>
          <w:rFonts w:cs="Times New Roman"/>
          <w:b/>
          <w:sz w:val="28"/>
          <w:szCs w:val="28"/>
        </w:rPr>
        <w:t>Điều 3. Nội dung về địn</w:t>
      </w:r>
      <w:r>
        <w:rPr>
          <w:rFonts w:cs="Times New Roman"/>
          <w:b/>
          <w:sz w:val="28"/>
          <w:szCs w:val="28"/>
        </w:rPr>
        <w:t>h mức kinh tế - kỹ thuật</w:t>
      </w:r>
    </w:p>
    <w:p w:rsidR="000C0681" w:rsidRDefault="00624888">
      <w:pPr>
        <w:spacing w:before="80" w:after="0" w:line="340" w:lineRule="exact"/>
        <w:ind w:firstLine="709"/>
        <w:jc w:val="both"/>
        <w:rPr>
          <w:rFonts w:cs="Times New Roman"/>
          <w:sz w:val="28"/>
          <w:szCs w:val="28"/>
        </w:rPr>
      </w:pPr>
      <w:r>
        <w:rPr>
          <w:rFonts w:cs="Times New Roman"/>
          <w:sz w:val="28"/>
          <w:szCs w:val="28"/>
        </w:rPr>
        <w:t>1. Hao phí nhân công</w:t>
      </w:r>
    </w:p>
    <w:p w:rsidR="000C0681" w:rsidRDefault="00624888">
      <w:pPr>
        <w:spacing w:before="80" w:after="0" w:line="340" w:lineRule="exact"/>
        <w:ind w:firstLine="720"/>
        <w:jc w:val="both"/>
        <w:rPr>
          <w:rFonts w:cs="Times New Roman"/>
          <w:sz w:val="28"/>
          <w:szCs w:val="28"/>
        </w:rPr>
      </w:pPr>
      <w:r>
        <w:rPr>
          <w:rFonts w:cs="Times New Roman"/>
          <w:sz w:val="28"/>
          <w:szCs w:val="28"/>
        </w:rPr>
        <w:t xml:space="preserve"> a) Hao phí nhân công: là thời gian lao động trực tiếp và lao động gián tiếp cần thiết của các hạng lao động bình quân để hoàn thành việc thực hiện một dịch vụ. Mức hao phí của lao động trực tiếp là thời gian t</w:t>
      </w:r>
      <w:r>
        <w:rPr>
          <w:rFonts w:cs="Times New Roman"/>
          <w:sz w:val="28"/>
          <w:szCs w:val="28"/>
        </w:rPr>
        <w:t xml:space="preserve">hực hiện các công đoạn của dịch vụ sự nghiệp công, được tính bằng công. Mỗi công tương ứng với thời gian 01 ngày làm việc (08 giờ) của người lao động theo quy định của pháp luật về lao động; </w:t>
      </w:r>
    </w:p>
    <w:p w:rsidR="000C0681" w:rsidRDefault="00624888">
      <w:pPr>
        <w:spacing w:before="80" w:after="0" w:line="340" w:lineRule="exact"/>
        <w:ind w:firstLine="720"/>
        <w:jc w:val="both"/>
        <w:rPr>
          <w:rFonts w:cs="Times New Roman"/>
          <w:sz w:val="28"/>
          <w:szCs w:val="28"/>
        </w:rPr>
      </w:pPr>
      <w:r>
        <w:rPr>
          <w:rFonts w:cs="Times New Roman"/>
          <w:sz w:val="28"/>
          <w:szCs w:val="28"/>
        </w:rPr>
        <w:t>b) Trường hợp đơn vị, tổ chức thực hiện dịch vụ sự nghiệp công k</w:t>
      </w:r>
      <w:r>
        <w:rPr>
          <w:rFonts w:cs="Times New Roman"/>
          <w:sz w:val="28"/>
          <w:szCs w:val="28"/>
        </w:rPr>
        <w:t>hông có các chức danh lao động như trong bảng định mức thì có thể áp dụng lao động khác đảm bảo yêu cầu về trình độ lao động và kinh nghiệm của lao động tương đương với bậc lao động quy định trong bảng định mức.</w:t>
      </w:r>
    </w:p>
    <w:p w:rsidR="000C0681" w:rsidRDefault="00624888">
      <w:pPr>
        <w:spacing w:before="80" w:after="0" w:line="340" w:lineRule="exact"/>
        <w:ind w:firstLine="709"/>
        <w:jc w:val="both"/>
        <w:rPr>
          <w:rFonts w:cs="Times New Roman"/>
          <w:sz w:val="28"/>
          <w:szCs w:val="28"/>
          <w:lang w:val="en-SG"/>
        </w:rPr>
      </w:pPr>
      <w:r>
        <w:rPr>
          <w:rFonts w:cs="Times New Roman"/>
          <w:sz w:val="28"/>
          <w:szCs w:val="28"/>
          <w:lang w:val="en-SG"/>
        </w:rPr>
        <w:t>2. Hao phí vật liệu</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Hao phí vật liệu là số l</w:t>
      </w:r>
      <w:r>
        <w:rPr>
          <w:rFonts w:cs="Times New Roman"/>
          <w:sz w:val="28"/>
          <w:szCs w:val="28"/>
          <w:lang w:val="en-SG"/>
        </w:rPr>
        <w:t xml:space="preserve">ượng các loại vật liệu cụ thể và cần thiết sử dụng trực tiếp để hoàn thành việc cung cấp dịch vụ sự nghiệp công sử dụng ngân sách nhà nước dịch vụ </w:t>
      </w:r>
      <w:r>
        <w:rPr>
          <w:rFonts w:cs="Times New Roman"/>
          <w:sz w:val="28"/>
          <w:szCs w:val="28"/>
        </w:rPr>
        <w:t xml:space="preserve">Tổ chức chương trình nghệ thuật phục vụ kỷ niệm những ngày lễ lớn, ngày sinh của các đồng chí lãnh đạo Đảng, </w:t>
      </w:r>
      <w:r>
        <w:rPr>
          <w:rFonts w:cs="Times New Roman"/>
          <w:sz w:val="28"/>
          <w:szCs w:val="28"/>
        </w:rPr>
        <w:t>Nhà nước và các đồng chí lãnh đạo tiền bối tiêu biểu; năm mất của các danh nhân đã được Đảng, Nhà nước công nhận; phục vụ nhiệm vụ chính trị, đối ngoại ở trong nước và quốc tế của tỉnh Quảng Ninh</w:t>
      </w:r>
      <w:r>
        <w:rPr>
          <w:rFonts w:cs="Times New Roman"/>
          <w:sz w:val="28"/>
          <w:szCs w:val="28"/>
          <w:lang w:val="en-SG"/>
        </w:rPr>
        <w:t>. Mức hao phí trong định mức được tính bằng số lượng từng loạ</w:t>
      </w:r>
      <w:r>
        <w:rPr>
          <w:rFonts w:cs="Times New Roman"/>
          <w:sz w:val="28"/>
          <w:szCs w:val="28"/>
          <w:lang w:val="en-SG"/>
        </w:rPr>
        <w:t>i vật liệu cụ thể. Mức hao phí vật liệu phụ được tính bằng 10% tổng giá trị hao phí vật liệu trong cùng bảng định mức.</w:t>
      </w:r>
    </w:p>
    <w:p w:rsidR="000C0681" w:rsidRDefault="00624888">
      <w:pPr>
        <w:spacing w:before="80" w:after="0" w:line="340" w:lineRule="exact"/>
        <w:ind w:firstLine="709"/>
        <w:jc w:val="both"/>
        <w:rPr>
          <w:rFonts w:cs="Times New Roman"/>
          <w:sz w:val="28"/>
          <w:szCs w:val="28"/>
          <w:lang w:val="en-SG"/>
        </w:rPr>
      </w:pPr>
      <w:r>
        <w:rPr>
          <w:rFonts w:cs="Times New Roman"/>
          <w:sz w:val="28"/>
          <w:szCs w:val="28"/>
          <w:lang w:val="en-SG"/>
        </w:rPr>
        <w:t>3. Hao phí máy, thiết bị</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Hao phí máy, thiết bị là thời gian sử dụng cần thiết trực tiếp của từng loại máy, thiết bị để hoàn thành việc cu</w:t>
      </w:r>
      <w:r>
        <w:rPr>
          <w:rFonts w:cs="Times New Roman"/>
          <w:sz w:val="28"/>
          <w:szCs w:val="28"/>
          <w:lang w:val="en-SG"/>
        </w:rPr>
        <w:t xml:space="preserve">ng cấp dịch vụ sự nghiệp công sử dụng ngân sách nhà nước dịch vụ </w:t>
      </w:r>
      <w:r>
        <w:rPr>
          <w:rFonts w:cs="Times New Roman"/>
          <w:sz w:val="28"/>
          <w:szCs w:val="28"/>
        </w:rPr>
        <w:t>Tổ chức chương trình nghệ thuật phục vụ kỷ niệm những ngày lễ lớn, ngày sinh của các đồng chí lãnh đạo Đảng, Nhà nước và các đồng chí lãnh đạo tiền bối tiêu biểu; năm mất của các danh nhân đã</w:t>
      </w:r>
      <w:r>
        <w:rPr>
          <w:rFonts w:cs="Times New Roman"/>
          <w:sz w:val="28"/>
          <w:szCs w:val="28"/>
        </w:rPr>
        <w:t xml:space="preserve"> được Đảng, Nhà nước công nhận; phục vụ nhiệm vụ chính trị, đối ngoại ở trong nước và quốc tế của </w:t>
      </w:r>
      <w:r>
        <w:rPr>
          <w:rFonts w:cs="Times New Roman"/>
          <w:sz w:val="28"/>
          <w:szCs w:val="28"/>
          <w:lang w:val="en-SG"/>
        </w:rPr>
        <w:t>tỉnh Quảng Ninh. Mức hao phí máy, thiết bị trong định mức được tính bằng ca sử dụng máy, mỗi ca tương ứng với 01 ngày làm việc (8 giờ);</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xml:space="preserve">Khi xây dựng đơn giá, </w:t>
      </w:r>
      <w:r>
        <w:rPr>
          <w:rFonts w:cs="Times New Roman"/>
          <w:sz w:val="28"/>
          <w:szCs w:val="28"/>
          <w:lang w:val="en-SG"/>
        </w:rPr>
        <w:t>giá ca máy được tính theo giá công bố của đơn vị có thẩm quyền tại thời điểm tính giá hoặc tính như sau:</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Giá ca máy, thiết bị có sử dụng điện năng (hoặc nhiên liệu khác) được tính bao gồm chi phí khấu hao máy, chi phí điện năng (hoặc nhiên liệu khác) sử dụ</w:t>
      </w:r>
      <w:r>
        <w:rPr>
          <w:rFonts w:cs="Times New Roman"/>
          <w:sz w:val="28"/>
          <w:szCs w:val="28"/>
          <w:lang w:val="en-SG"/>
        </w:rPr>
        <w:t>ng máy tương ứng với công suất tiêu thụ của máy, thiết bị.</w:t>
      </w:r>
    </w:p>
    <w:p w:rsidR="000C0681" w:rsidRDefault="00624888">
      <w:pPr>
        <w:spacing w:before="80" w:after="0" w:line="340" w:lineRule="exact"/>
        <w:ind w:firstLine="720"/>
        <w:jc w:val="both"/>
        <w:rPr>
          <w:rFonts w:cs="Times New Roman"/>
          <w:sz w:val="28"/>
          <w:szCs w:val="28"/>
          <w:lang w:val="en-SG"/>
        </w:rPr>
      </w:pPr>
      <w:bookmarkStart w:id="0" w:name="dieu_2_1"/>
      <w:r>
        <w:rPr>
          <w:rFonts w:cs="Times New Roman"/>
          <w:sz w:val="28"/>
          <w:szCs w:val="28"/>
          <w:lang w:val="en-SG"/>
        </w:rPr>
        <w:t>4. Áp dụng định mức</w:t>
      </w:r>
      <w:bookmarkEnd w:id="0"/>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xml:space="preserve">a) Định mức kinh tế - kỹ thuật dịch vụ sự nghiệp công sử dụng ngân sách nhà nước dịch vụ </w:t>
      </w:r>
      <w:r>
        <w:rPr>
          <w:rFonts w:cs="Times New Roman"/>
          <w:sz w:val="28"/>
          <w:szCs w:val="28"/>
        </w:rPr>
        <w:t>Tổ chức chương trình nghệ thuật phục vụ kỷ niệm những ngày lễ lớn, ngày sinh của các đồn</w:t>
      </w:r>
      <w:r>
        <w:rPr>
          <w:rFonts w:cs="Times New Roman"/>
          <w:sz w:val="28"/>
          <w:szCs w:val="28"/>
        </w:rPr>
        <w:t xml:space="preserve">g chí lãnh đạo Đảng, Nhà nước và các đồng chí lãnh đạo tiền bối tiêu biểu; năm mất của các danh nhân đã được Đảng, Nhà nước công nhận; phục vụ nhiệm vụ chính trị, đối ngoại ở trong nước và quốc tế của tỉnh Quảng Ninh </w:t>
      </w:r>
      <w:r>
        <w:rPr>
          <w:rFonts w:cs="Times New Roman"/>
          <w:sz w:val="28"/>
          <w:szCs w:val="28"/>
          <w:lang w:val="en-SG"/>
        </w:rPr>
        <w:t>là căn cứ cho việc xây dựng đơn giá, ph</w:t>
      </w:r>
      <w:r>
        <w:rPr>
          <w:rFonts w:cs="Times New Roman"/>
          <w:sz w:val="28"/>
          <w:szCs w:val="28"/>
          <w:lang w:val="en-SG"/>
        </w:rPr>
        <w:t>ương án giá, dự toán cung cấp dịch vụ sự nghiệp công sử dụng ngân sách nhà nước.</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b) Định mức chưa bao gồm các hao phí, chi phí sau:</w:t>
      </w:r>
    </w:p>
    <w:p w:rsidR="000C0681" w:rsidRDefault="00624888">
      <w:pPr>
        <w:spacing w:before="80" w:after="0" w:line="340" w:lineRule="exact"/>
        <w:ind w:firstLine="720"/>
        <w:jc w:val="both"/>
        <w:rPr>
          <w:rFonts w:cs="Times New Roman"/>
          <w:spacing w:val="-14"/>
          <w:sz w:val="28"/>
          <w:szCs w:val="28"/>
          <w:lang w:val="en-SG"/>
        </w:rPr>
      </w:pPr>
      <w:r>
        <w:rPr>
          <w:rFonts w:cs="Times New Roman"/>
          <w:spacing w:val="-14"/>
          <w:sz w:val="28"/>
          <w:szCs w:val="28"/>
          <w:lang w:val="en-SG"/>
        </w:rPr>
        <w:t>- Hao phí trực tiếp chưa được quy định trong phạm vi của định mức bao gồm:</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thuê nhân công: Tác giả, biên kịch, đạo</w:t>
      </w:r>
      <w:r>
        <w:rPr>
          <w:rFonts w:cs="Times New Roman"/>
          <w:sz w:val="28"/>
          <w:szCs w:val="28"/>
          <w:lang w:val="en-SG"/>
        </w:rPr>
        <w:t xml:space="preserve"> diễn, biên đạo múa, nhạc sĩ, họa sĩ thiết kế mỹ thuật, họa sỹ thiết kế phục trang, họa sỹ thiết kế đạo cụ, chỉ huy dàn nhạc, thiết kế ánh sáng, thiết kế âm thanh, trợ lý đạo diễn, nhân công ghi hình, nhân công hóa trang, cộng tác viên, ca sĩ, người dẫn ch</w:t>
      </w:r>
      <w:r>
        <w:rPr>
          <w:rFonts w:cs="Times New Roman"/>
          <w:sz w:val="28"/>
          <w:szCs w:val="28"/>
          <w:lang w:val="en-SG"/>
        </w:rPr>
        <w:t>ương trình;</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vật liệu: vật liệu lắp dựng sân khấu, khán đài, trang trí khánh tiết (hoa trang trí, Backdrop, banner sân khấu, màn hình led, ledmatrix...), trang phục đạo cụ và các vật liệu khác theo nhu cầu thực tế;</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máy, thiết bị: Hệ thốn</w:t>
      </w:r>
      <w:r>
        <w:rPr>
          <w:rFonts w:cs="Times New Roman"/>
          <w:sz w:val="28"/>
          <w:szCs w:val="28"/>
          <w:lang w:val="en-SG"/>
        </w:rPr>
        <w:t>g thu thanh, thiết bị ghi hình, thiết bị dựng video, phương tiện vận chuyển và các thiết bị khác theo nhu cầu thực tế;</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khác: tài liệu, bản quyền, thuê sân khấu, trang trí sân khấu, nước uống, hoa;</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thực hiện hợp đồng với các đối tác cung</w:t>
      </w:r>
      <w:r>
        <w:rPr>
          <w:rFonts w:cs="Times New Roman"/>
          <w:sz w:val="28"/>
          <w:szCs w:val="28"/>
          <w:lang w:val="en-SG"/>
        </w:rPr>
        <w:t xml:space="preserve"> cấp dịch vụ: lập hồ sơ mời thầu, đánh giá hồ sơ dự thầu, thẩm định kết quả lựa chọn nhà thầu, thẩm định hồ sơ mời thầu;</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phương tiện phục vụ di chuyển, vận chuyển, hao phí làm thêm giờ (ngoài 08 giờ quy định) của nhân công cung cấp dịch vụ (nếu c</w:t>
      </w:r>
      <w:r>
        <w:rPr>
          <w:rFonts w:cs="Times New Roman"/>
          <w:sz w:val="28"/>
          <w:szCs w:val="28"/>
          <w:lang w:val="en-SG"/>
        </w:rPr>
        <w:t>ó);</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chung cho cung cấp dịch vụ sự nghiệp công sử dụng ngân sách nhà nước lĩnh vực văn hóa (hoạt động nghệ thuật biểu diễn) như điện, thông tin liên lạc, truyền thông;</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Hao phí phát sinh khác không thuộc quy định trong định mức kinh tế - kỹ thuật</w:t>
      </w:r>
      <w:r>
        <w:rPr>
          <w:rFonts w:cs="Times New Roman"/>
          <w:sz w:val="28"/>
          <w:szCs w:val="28"/>
          <w:lang w:val="en-SG"/>
        </w:rPr>
        <w:t xml:space="preserve"> này trong quá trình thực hiện công việc;</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 xml:space="preserve">b) Khi xây dựng đơn giá (phương án giá), các hao phí, chi phí quy định tại mục b, khoản 4, Điều 3 của quyết định này sẽ được xác định theo khối lượng được cấp có thẩm quyền phê duyệt, quy định của Luật đấu thầu và </w:t>
      </w:r>
      <w:r>
        <w:rPr>
          <w:rFonts w:cs="Times New Roman"/>
          <w:sz w:val="28"/>
          <w:szCs w:val="28"/>
          <w:lang w:val="en-SG"/>
        </w:rPr>
        <w:t>các quy định có liên quan về mua sắm dịch vụ/hàng hóa, quy định về công tác phí, quy định về hội nghị hội thảo và các quy định hiện hành khác có liên quan.</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5. Nội dung định mức:</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a) Loại hình nghệ thuật chèo, cải lương, kịch. (Phụ lục số 01).</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b) Loại hình n</w:t>
      </w:r>
      <w:r>
        <w:rPr>
          <w:rFonts w:cs="Times New Roman"/>
          <w:sz w:val="28"/>
          <w:szCs w:val="28"/>
          <w:lang w:val="en-SG"/>
        </w:rPr>
        <w:t>ghệ thuật ca, múa, nhạc. (Phụ lục số 02).</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6. Quy định về hệ số điều chỉnh (k):</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a) Mục đích: Hệ số điều chỉnh (k) được áp dụng khi quy mô, điều kiện thực hiện công việc thay đổi so với điều kiện chuẩn của định mức.</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b) Công thức tính: Định mức điều chỉnh = Đ</w:t>
      </w:r>
      <w:r>
        <w:rPr>
          <w:rFonts w:cs="Times New Roman"/>
          <w:sz w:val="28"/>
          <w:szCs w:val="28"/>
          <w:lang w:val="en-SG"/>
        </w:rPr>
        <w:t>ịnh mức x hệ số điều chỉnh (k)</w:t>
      </w:r>
    </w:p>
    <w:p w:rsidR="000C0681" w:rsidRDefault="00624888">
      <w:pPr>
        <w:spacing w:before="80" w:after="0" w:line="340" w:lineRule="exact"/>
        <w:ind w:firstLine="720"/>
        <w:jc w:val="both"/>
        <w:rPr>
          <w:rFonts w:cs="Times New Roman"/>
          <w:sz w:val="28"/>
          <w:szCs w:val="28"/>
          <w:lang w:val="en-SG"/>
        </w:rPr>
      </w:pPr>
      <w:r>
        <w:rPr>
          <w:rFonts w:cs="Times New Roman"/>
          <w:sz w:val="28"/>
          <w:szCs w:val="28"/>
          <w:lang w:val="en-SG"/>
        </w:rPr>
        <w:t>c) Các trường hợp được áp dụng:</w:t>
      </w:r>
    </w:p>
    <w:p w:rsidR="000C0681" w:rsidRDefault="00624888">
      <w:pPr>
        <w:spacing w:before="80" w:after="0" w:line="340" w:lineRule="exact"/>
        <w:ind w:firstLine="720"/>
        <w:jc w:val="both"/>
        <w:rPr>
          <w:rFonts w:cs="Times New Roman"/>
          <w:sz w:val="28"/>
          <w:szCs w:val="28"/>
        </w:rPr>
      </w:pPr>
      <w:r>
        <w:rPr>
          <w:rFonts w:cs="Times New Roman"/>
          <w:sz w:val="28"/>
          <w:szCs w:val="28"/>
          <w:lang w:val="en-SG"/>
        </w:rPr>
        <w:t xml:space="preserve">Định mức trên áp dụng cho chương trình nghệ thuật phục vụ </w:t>
      </w:r>
      <w:r>
        <w:rPr>
          <w:rFonts w:cs="Times New Roman"/>
          <w:sz w:val="28"/>
          <w:szCs w:val="28"/>
        </w:rPr>
        <w:t>tổ chức chương trình nghệ thuật phục vụ kỷ niệm những ngày lễ lớn, ngày sinh của các đồng chí lãnh đạo Đảng, Nhà nước và các đồng chí l</w:t>
      </w:r>
      <w:r>
        <w:rPr>
          <w:rFonts w:cs="Times New Roman"/>
          <w:sz w:val="28"/>
          <w:szCs w:val="28"/>
        </w:rPr>
        <w:t>ãnh đạo tiền bối tiêu biểu; năm mất của các danh nhân đã được Đảng, Nhà nước công nhận; phục vụ nhiệm vụ chính trị, đối ngoại ở trong nước và quốc tế tại Quảng Ninh trong điều kiện tổ chức trong nhà, trường hợp tổ chức chương trình ngoài trời, áp dụng hệ s</w:t>
      </w:r>
      <w:r>
        <w:rPr>
          <w:rFonts w:cs="Times New Roman"/>
          <w:sz w:val="28"/>
          <w:szCs w:val="28"/>
        </w:rPr>
        <w:t>ố điều chỉnh k = 1,4 so với định mức tổ chức trong nhà. Đối với chương trình tổ chức ngoài trời có quy mô lớn, sẽ tính theo bước số nhảy cứ tăng 10.000 người thì tăng 20% tổng định mức.</w:t>
      </w:r>
    </w:p>
    <w:p w:rsidR="000C0681" w:rsidRDefault="00624888">
      <w:pPr>
        <w:spacing w:before="80" w:after="0" w:line="340" w:lineRule="exact"/>
        <w:ind w:firstLine="720"/>
        <w:jc w:val="both"/>
        <w:rPr>
          <w:rFonts w:cs="Times New Roman"/>
          <w:b/>
          <w:sz w:val="28"/>
          <w:szCs w:val="28"/>
        </w:rPr>
      </w:pPr>
      <w:r>
        <w:rPr>
          <w:rFonts w:cs="Times New Roman"/>
          <w:b/>
          <w:sz w:val="28"/>
          <w:szCs w:val="28"/>
        </w:rPr>
        <w:t>Điều 4. Hiệu lực thi hành</w:t>
      </w:r>
    </w:p>
    <w:p w:rsidR="000C0681" w:rsidRDefault="00624888">
      <w:pPr>
        <w:spacing w:before="80" w:after="0" w:line="340" w:lineRule="exact"/>
        <w:ind w:firstLine="720"/>
        <w:jc w:val="both"/>
        <w:rPr>
          <w:rFonts w:cs="Times New Roman"/>
          <w:sz w:val="28"/>
          <w:szCs w:val="28"/>
        </w:rPr>
      </w:pPr>
      <w:r>
        <w:rPr>
          <w:rFonts w:cs="Times New Roman"/>
          <w:sz w:val="28"/>
          <w:szCs w:val="28"/>
        </w:rPr>
        <w:t>1. Quyết định này có hiệu lực thi hành kể từ</w:t>
      </w:r>
      <w:r>
        <w:rPr>
          <w:rFonts w:cs="Times New Roman"/>
          <w:sz w:val="28"/>
          <w:szCs w:val="28"/>
        </w:rPr>
        <w:t xml:space="preserve"> ngày ... tháng  7  năm 2026.</w:t>
      </w:r>
    </w:p>
    <w:p w:rsidR="000C0681" w:rsidRDefault="00624888">
      <w:pPr>
        <w:spacing w:before="80" w:after="0" w:line="340" w:lineRule="exact"/>
        <w:ind w:firstLine="720"/>
        <w:jc w:val="both"/>
        <w:rPr>
          <w:rFonts w:cs="Times New Roman"/>
          <w:sz w:val="28"/>
          <w:szCs w:val="28"/>
        </w:rPr>
      </w:pPr>
      <w:r>
        <w:rPr>
          <w:rFonts w:cs="Times New Roman"/>
          <w:sz w:val="28"/>
          <w:szCs w:val="28"/>
        </w:rPr>
        <w:t xml:space="preserve">2. Trường hợp các văn bản quy phạm pháp luật được viện dẫn tại Quyết định này được sửa đổi, bổ sung hoặc thay thế thì được thực hiện theo văn bản </w:t>
      </w:r>
      <w:r>
        <w:rPr>
          <w:sz w:val="28"/>
          <w:szCs w:val="28"/>
        </w:rPr>
        <w:t>văn bản sửa đổi, bổ sung, thay thế</w:t>
      </w:r>
      <w:r>
        <w:rPr>
          <w:rFonts w:cs="Times New Roman"/>
          <w:sz w:val="28"/>
          <w:szCs w:val="28"/>
        </w:rPr>
        <w:t>.</w:t>
      </w:r>
    </w:p>
    <w:p w:rsidR="000C0681" w:rsidRDefault="00624888">
      <w:pPr>
        <w:spacing w:before="80" w:after="0" w:line="340" w:lineRule="exact"/>
        <w:ind w:firstLine="720"/>
        <w:jc w:val="both"/>
        <w:rPr>
          <w:rFonts w:cs="Times New Roman"/>
          <w:b/>
          <w:sz w:val="28"/>
          <w:szCs w:val="28"/>
        </w:rPr>
      </w:pPr>
      <w:r>
        <w:rPr>
          <w:rFonts w:cs="Times New Roman"/>
          <w:b/>
          <w:sz w:val="28"/>
          <w:szCs w:val="28"/>
        </w:rPr>
        <w:t xml:space="preserve">Điều 5. Tổ chức thực hiện </w:t>
      </w:r>
    </w:p>
    <w:p w:rsidR="000C0681" w:rsidRDefault="00624888">
      <w:pPr>
        <w:spacing w:before="80" w:after="0" w:line="340" w:lineRule="exact"/>
        <w:ind w:firstLine="720"/>
        <w:jc w:val="both"/>
        <w:rPr>
          <w:rFonts w:cs="Times New Roman"/>
          <w:color w:val="000000"/>
          <w:sz w:val="28"/>
          <w:szCs w:val="28"/>
        </w:rPr>
      </w:pPr>
      <w:r>
        <w:rPr>
          <w:rFonts w:cs="Times New Roman"/>
          <w:color w:val="000000"/>
          <w:sz w:val="28"/>
          <w:szCs w:val="28"/>
        </w:rPr>
        <w:t>1. Căn cứ định mứ</w:t>
      </w:r>
      <w:r>
        <w:rPr>
          <w:rFonts w:cs="Times New Roman"/>
          <w:color w:val="000000"/>
          <w:sz w:val="28"/>
          <w:szCs w:val="28"/>
        </w:rPr>
        <w:t xml:space="preserve">c kinh tế - kỹ thuật tại Quyết định này, </w:t>
      </w:r>
      <w:r>
        <w:rPr>
          <w:rFonts w:cs="Times New Roman"/>
          <w:sz w:val="28"/>
          <w:szCs w:val="28"/>
        </w:rPr>
        <w:t>Sở Văn hóa, Thể thao và Du lịch chủ trì, phối hợp với các cơ quan, đơn vị liên quan tổ chức triển khai các bước tiếp theo bảo đảm đúng quy định của pháp luật</w:t>
      </w:r>
      <w:r>
        <w:rPr>
          <w:rFonts w:cs="Times New Roman"/>
          <w:color w:val="000000"/>
          <w:sz w:val="28"/>
          <w:szCs w:val="28"/>
        </w:rPr>
        <w:t>.</w:t>
      </w:r>
    </w:p>
    <w:p w:rsidR="000C0681" w:rsidRDefault="00624888">
      <w:pPr>
        <w:spacing w:before="80" w:after="0" w:line="340" w:lineRule="exact"/>
        <w:ind w:firstLine="720"/>
        <w:jc w:val="both"/>
        <w:rPr>
          <w:rFonts w:cs="Times New Roman"/>
          <w:color w:val="000000"/>
          <w:sz w:val="28"/>
          <w:szCs w:val="28"/>
        </w:rPr>
      </w:pPr>
      <w:r>
        <w:rPr>
          <w:rFonts w:cs="Times New Roman"/>
          <w:color w:val="000000"/>
          <w:sz w:val="28"/>
          <w:szCs w:val="28"/>
        </w:rPr>
        <w:t>2. Trong quá trình thực hiện, Sở Văn hóa, Thể thao và Du</w:t>
      </w:r>
      <w:r>
        <w:rPr>
          <w:rFonts w:cs="Times New Roman"/>
          <w:color w:val="000000"/>
          <w:sz w:val="28"/>
          <w:szCs w:val="28"/>
        </w:rPr>
        <w:t xml:space="preserve"> lịch có trách nhiệm thường xuyên rà soát, </w:t>
      </w:r>
      <w:r>
        <w:rPr>
          <w:rFonts w:cs="Times New Roman"/>
          <w:sz w:val="28"/>
          <w:szCs w:val="28"/>
        </w:rPr>
        <w:t>trường hợp Bộ Văn hóa, Thể thao và Du lịch ban hành Quyết định phê duyệt định mức kinh tế - kỹ thuật hoặc có hướng dẫn chi tiết việc ban hành định mức kinh tế - kỹ thuật đối với dịch vụ sự nghiệp công thuộc phạm v</w:t>
      </w:r>
      <w:r>
        <w:rPr>
          <w:rFonts w:cs="Times New Roman"/>
          <w:sz w:val="28"/>
          <w:szCs w:val="28"/>
        </w:rPr>
        <w:t>i điểu chỉnh tại Quyết định này</w:t>
      </w:r>
      <w:r>
        <w:rPr>
          <w:rFonts w:cs="Times New Roman"/>
          <w:color w:val="000000"/>
          <w:sz w:val="28"/>
          <w:szCs w:val="28"/>
        </w:rPr>
        <w:t>, kịp thời báo cáo Ủy ban nhân dân tỉnh xem xét, sửa đổi, bổ sung đảm bảo phù hợp với tình hình thực tế và quy định của pháp luật hiện hành.</w:t>
      </w:r>
    </w:p>
    <w:p w:rsidR="000C0681" w:rsidRDefault="00624888">
      <w:pPr>
        <w:spacing w:before="80" w:after="0" w:line="340" w:lineRule="exact"/>
        <w:ind w:firstLine="720"/>
        <w:jc w:val="both"/>
        <w:rPr>
          <w:rFonts w:cs="Times New Roman"/>
          <w:sz w:val="28"/>
          <w:szCs w:val="28"/>
        </w:rPr>
      </w:pPr>
      <w:r>
        <w:rPr>
          <w:rFonts w:cs="Times New Roman"/>
          <w:sz w:val="28"/>
          <w:szCs w:val="28"/>
        </w:rPr>
        <w:t xml:space="preserve">3. Chánh Văn phòng Ủy ban nhân dân tỉnh; Giám đốc các sở: Văn hóa, Thể thao và Du </w:t>
      </w:r>
      <w:r>
        <w:rPr>
          <w:rFonts w:cs="Times New Roman"/>
          <w:sz w:val="28"/>
          <w:szCs w:val="28"/>
        </w:rPr>
        <w:t>lịch, Tài chính; Chủ tịch Ủy ban nhân dân các xã, phường, đặc khu; Thủ trưởng các cơ quan, đơn vị và các tổ chức, cá nhân có liên quan chịu trách nhiệm thi hành Quyết định này./.</w:t>
      </w:r>
    </w:p>
    <w:p w:rsidR="000C0681" w:rsidRDefault="000C0681">
      <w:pPr>
        <w:spacing w:before="80" w:after="0" w:line="340" w:lineRule="exact"/>
        <w:ind w:firstLine="720"/>
        <w:jc w:val="both"/>
        <w:rPr>
          <w:rFonts w:cs="Times New Roman"/>
          <w:b/>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1"/>
      </w:tblGrid>
      <w:tr w:rsidR="000C0681">
        <w:trPr>
          <w:jc w:val="center"/>
        </w:trPr>
        <w:tc>
          <w:tcPr>
            <w:tcW w:w="4650" w:type="dxa"/>
          </w:tcPr>
          <w:p w:rsidR="000C0681" w:rsidRDefault="00624888">
            <w:pPr>
              <w:rPr>
                <w:rFonts w:cs="Times New Roman"/>
                <w:sz w:val="22"/>
              </w:rPr>
            </w:pPr>
            <w:r>
              <w:rPr>
                <w:rFonts w:cs="Times New Roman"/>
                <w:b/>
                <w:i/>
                <w:sz w:val="22"/>
              </w:rPr>
              <w:t>Nơi nhận:</w:t>
            </w:r>
            <w:r>
              <w:rPr>
                <w:rFonts w:cs="Times New Roman"/>
                <w:sz w:val="22"/>
              </w:rPr>
              <w:br/>
              <w:t>- Như Điều 5;</w:t>
            </w:r>
            <w:r>
              <w:rPr>
                <w:rFonts w:cs="Times New Roman"/>
                <w:sz w:val="22"/>
              </w:rPr>
              <w:br/>
              <w:t>- Bộ Văn hóa, Thể thao và Du lịch;</w:t>
            </w:r>
            <w:r>
              <w:rPr>
                <w:rFonts w:cs="Times New Roman"/>
                <w:sz w:val="22"/>
              </w:rPr>
              <w:br/>
              <w:t>- Bộ Tài chính;</w:t>
            </w:r>
          </w:p>
          <w:p w:rsidR="000C0681" w:rsidRDefault="00624888">
            <w:pPr>
              <w:rPr>
                <w:rFonts w:cs="Times New Roman"/>
                <w:sz w:val="22"/>
              </w:rPr>
            </w:pPr>
            <w:r>
              <w:rPr>
                <w:spacing w:val="-2"/>
                <w:sz w:val="22"/>
                <w:lang w:val="it-IT"/>
              </w:rPr>
              <w:t>-</w:t>
            </w:r>
            <w:r>
              <w:rPr>
                <w:spacing w:val="-2"/>
                <w:sz w:val="22"/>
                <w:lang w:val="it-IT"/>
              </w:rPr>
              <w:t xml:space="preserve"> Cục Kiểm tra VBQPPL, Bộ Tư pháp;</w:t>
            </w:r>
            <w:r>
              <w:rPr>
                <w:rFonts w:cs="Times New Roman"/>
                <w:sz w:val="22"/>
              </w:rPr>
              <w:br/>
              <w:t>- TT Tỉnh ủy; TT HĐND tỉnh;</w:t>
            </w:r>
            <w:r>
              <w:rPr>
                <w:rFonts w:cs="Times New Roman"/>
                <w:sz w:val="22"/>
              </w:rPr>
              <w:br/>
              <w:t>- Chủ tịch, các PCT UBND tỉnh;</w:t>
            </w:r>
          </w:p>
          <w:p w:rsidR="000C0681" w:rsidRDefault="00624888">
            <w:pPr>
              <w:tabs>
                <w:tab w:val="center" w:pos="6480"/>
              </w:tabs>
              <w:jc w:val="both"/>
              <w:rPr>
                <w:sz w:val="22"/>
                <w:lang w:val="vi-VN"/>
              </w:rPr>
            </w:pPr>
            <w:r>
              <w:rPr>
                <w:sz w:val="22"/>
                <w:lang w:val="vi-VN"/>
              </w:rPr>
              <w:t xml:space="preserve">- Báo và </w:t>
            </w:r>
            <w:r>
              <w:rPr>
                <w:sz w:val="22"/>
              </w:rPr>
              <w:t>P</w:t>
            </w:r>
            <w:r>
              <w:rPr>
                <w:sz w:val="22"/>
                <w:lang w:val="vi-VN"/>
              </w:rPr>
              <w:t xml:space="preserve">hát thanh, </w:t>
            </w:r>
            <w:r>
              <w:rPr>
                <w:sz w:val="22"/>
              </w:rPr>
              <w:t>T</w:t>
            </w:r>
            <w:r>
              <w:rPr>
                <w:sz w:val="22"/>
                <w:lang w:val="vi-VN"/>
              </w:rPr>
              <w:t>ruyền hình</w:t>
            </w:r>
            <w:r>
              <w:rPr>
                <w:sz w:val="22"/>
              </w:rPr>
              <w:t xml:space="preserve"> tỉnh</w:t>
            </w:r>
            <w:r>
              <w:rPr>
                <w:sz w:val="22"/>
                <w:lang w:val="vi-VN"/>
              </w:rPr>
              <w:t>;</w:t>
            </w:r>
          </w:p>
          <w:p w:rsidR="000C0681" w:rsidRDefault="00624888">
            <w:pPr>
              <w:tabs>
                <w:tab w:val="center" w:pos="6480"/>
              </w:tabs>
              <w:jc w:val="both"/>
              <w:rPr>
                <w:sz w:val="22"/>
                <w:lang w:val="vi-VN"/>
              </w:rPr>
            </w:pPr>
            <w:r>
              <w:rPr>
                <w:sz w:val="22"/>
                <w:lang w:val="vi-VN"/>
              </w:rPr>
              <w:t>- Cổng thông tin điện tử tỉnh (công báo);</w:t>
            </w:r>
          </w:p>
          <w:p w:rsidR="000C0681" w:rsidRDefault="00624888">
            <w:pPr>
              <w:rPr>
                <w:rFonts w:cs="Times New Roman"/>
                <w:sz w:val="22"/>
              </w:rPr>
            </w:pPr>
            <w:r>
              <w:rPr>
                <w:rFonts w:cs="Times New Roman"/>
                <w:sz w:val="22"/>
              </w:rPr>
              <w:t>- V0, V1-4;</w:t>
            </w:r>
            <w:r>
              <w:rPr>
                <w:rFonts w:cs="Times New Roman"/>
                <w:sz w:val="22"/>
              </w:rPr>
              <w:br/>
              <w:t>- Lưu: VT, V5.</w:t>
            </w:r>
          </w:p>
        </w:tc>
        <w:tc>
          <w:tcPr>
            <w:tcW w:w="4638" w:type="dxa"/>
          </w:tcPr>
          <w:p w:rsidR="008F0270" w:rsidRDefault="00624888">
            <w:pPr>
              <w:jc w:val="center"/>
              <w:rPr>
                <w:rFonts w:cs="Times New Roman"/>
                <w:b/>
                <w:sz w:val="28"/>
                <w:szCs w:val="28"/>
              </w:rPr>
            </w:pPr>
            <w:r>
              <w:rPr>
                <w:rFonts w:cs="Times New Roman"/>
                <w:b/>
                <w:sz w:val="28"/>
                <w:szCs w:val="28"/>
              </w:rPr>
              <w:t>TM. ỦY BAN NHÂN DÂN</w:t>
            </w:r>
          </w:p>
          <w:p w:rsidR="008F0270" w:rsidRDefault="008F0270">
            <w:pPr>
              <w:jc w:val="center"/>
              <w:rPr>
                <w:rFonts w:cs="Times New Roman"/>
                <w:b/>
                <w:sz w:val="28"/>
                <w:szCs w:val="28"/>
              </w:rPr>
            </w:pPr>
            <w:r>
              <w:rPr>
                <w:rFonts w:cs="Times New Roman"/>
                <w:b/>
                <w:sz w:val="28"/>
                <w:szCs w:val="28"/>
              </w:rPr>
              <w:t>KT. CHỦ TỊCH</w:t>
            </w:r>
          </w:p>
          <w:p w:rsidR="008F0270" w:rsidRDefault="008F0270">
            <w:pPr>
              <w:jc w:val="center"/>
              <w:rPr>
                <w:rFonts w:cs="Times New Roman"/>
                <w:b/>
                <w:sz w:val="28"/>
                <w:szCs w:val="28"/>
              </w:rPr>
            </w:pPr>
            <w:r>
              <w:rPr>
                <w:rFonts w:cs="Times New Roman"/>
                <w:b/>
                <w:sz w:val="28"/>
                <w:szCs w:val="28"/>
              </w:rPr>
              <w:t>PHÓ CHỦ TỊCH</w:t>
            </w:r>
          </w:p>
          <w:p w:rsidR="008F0270" w:rsidRDefault="008F0270">
            <w:pPr>
              <w:jc w:val="center"/>
              <w:rPr>
                <w:rFonts w:cs="Times New Roman"/>
                <w:b/>
                <w:sz w:val="28"/>
                <w:szCs w:val="28"/>
              </w:rPr>
            </w:pPr>
          </w:p>
          <w:p w:rsidR="008F0270" w:rsidRDefault="008F0270">
            <w:pPr>
              <w:jc w:val="center"/>
              <w:rPr>
                <w:rFonts w:cs="Times New Roman"/>
                <w:b/>
                <w:sz w:val="28"/>
                <w:szCs w:val="28"/>
              </w:rPr>
            </w:pPr>
          </w:p>
          <w:p w:rsidR="008F0270" w:rsidRDefault="008F0270">
            <w:pPr>
              <w:jc w:val="center"/>
              <w:rPr>
                <w:rFonts w:cs="Times New Roman"/>
                <w:b/>
                <w:sz w:val="28"/>
                <w:szCs w:val="28"/>
              </w:rPr>
            </w:pPr>
          </w:p>
          <w:p w:rsidR="008F0270" w:rsidRDefault="008F0270">
            <w:pPr>
              <w:jc w:val="center"/>
              <w:rPr>
                <w:rFonts w:cs="Times New Roman"/>
                <w:b/>
                <w:sz w:val="28"/>
                <w:szCs w:val="28"/>
              </w:rPr>
            </w:pPr>
          </w:p>
          <w:p w:rsidR="008F0270" w:rsidRDefault="008F0270">
            <w:pPr>
              <w:jc w:val="center"/>
              <w:rPr>
                <w:rFonts w:cs="Times New Roman"/>
                <w:b/>
                <w:sz w:val="28"/>
                <w:szCs w:val="28"/>
              </w:rPr>
            </w:pPr>
          </w:p>
          <w:p w:rsidR="000C0681" w:rsidRDefault="008F0270">
            <w:pPr>
              <w:jc w:val="center"/>
              <w:rPr>
                <w:rFonts w:cs="Times New Roman"/>
                <w:b/>
                <w:sz w:val="28"/>
                <w:szCs w:val="28"/>
              </w:rPr>
            </w:pPr>
            <w:r>
              <w:rPr>
                <w:rFonts w:cs="Times New Roman"/>
                <w:b/>
                <w:sz w:val="28"/>
                <w:szCs w:val="28"/>
              </w:rPr>
              <w:t>Nguyễn Văn Công</w:t>
            </w:r>
            <w:bookmarkStart w:id="1" w:name="_GoBack"/>
            <w:bookmarkEnd w:id="1"/>
            <w:r w:rsidR="00624888">
              <w:rPr>
                <w:rFonts w:cs="Times New Roman"/>
                <w:b/>
                <w:sz w:val="28"/>
                <w:szCs w:val="28"/>
              </w:rPr>
              <w:br/>
            </w:r>
          </w:p>
        </w:tc>
      </w:tr>
    </w:tbl>
    <w:p w:rsidR="000C0681" w:rsidRDefault="000C0681">
      <w:pPr>
        <w:rPr>
          <w:rFonts w:cs="Times New Roman"/>
          <w:sz w:val="28"/>
          <w:szCs w:val="28"/>
        </w:rPr>
      </w:pPr>
    </w:p>
    <w:p w:rsidR="000C0681" w:rsidRDefault="00624888">
      <w:pPr>
        <w:rPr>
          <w:rFonts w:cs="Times New Roman"/>
          <w:sz w:val="28"/>
          <w:szCs w:val="28"/>
        </w:rPr>
      </w:pPr>
      <w:r>
        <w:rPr>
          <w:rFonts w:cs="Times New Roman"/>
          <w:sz w:val="28"/>
          <w:szCs w:val="28"/>
        </w:rPr>
        <w:br/>
      </w:r>
    </w:p>
    <w:p w:rsidR="000C0681" w:rsidRDefault="00624888">
      <w:pPr>
        <w:spacing w:before="80" w:after="0" w:line="340" w:lineRule="exact"/>
        <w:jc w:val="center"/>
        <w:rPr>
          <w:rFonts w:cs="Times New Roman"/>
          <w:b/>
          <w:bCs/>
          <w:color w:val="000000" w:themeColor="text1"/>
          <w:szCs w:val="26"/>
        </w:rPr>
      </w:pPr>
      <w:r>
        <w:rPr>
          <w:rFonts w:cs="Times New Roman"/>
          <w:sz w:val="28"/>
          <w:szCs w:val="28"/>
        </w:rPr>
        <w:br w:type="column"/>
      </w:r>
      <w:r>
        <w:rPr>
          <w:rFonts w:cs="Times New Roman"/>
          <w:b/>
          <w:bCs/>
          <w:color w:val="000000" w:themeColor="text1"/>
          <w:szCs w:val="26"/>
        </w:rPr>
        <w:t>PHỤ LỤC</w:t>
      </w:r>
    </w:p>
    <w:p w:rsidR="000C0681" w:rsidRDefault="00624888">
      <w:pPr>
        <w:spacing w:before="80" w:after="0" w:line="340" w:lineRule="exact"/>
        <w:jc w:val="center"/>
        <w:rPr>
          <w:b/>
          <w:color w:val="000000" w:themeColor="text1"/>
          <w:szCs w:val="26"/>
        </w:rPr>
      </w:pPr>
      <w:r>
        <w:rPr>
          <w:rFonts w:cs="Times New Roman"/>
          <w:b/>
          <w:bCs/>
          <w:color w:val="000000" w:themeColor="text1"/>
          <w:szCs w:val="26"/>
        </w:rPr>
        <w:t xml:space="preserve">ĐỊNH MỨC KINH TẾ - KỸ THUẬT DỊCH VỤ </w:t>
      </w:r>
      <w:r>
        <w:rPr>
          <w:b/>
          <w:color w:val="000000" w:themeColor="text1"/>
          <w:szCs w:val="26"/>
        </w:rPr>
        <w:t>TỔ CHỨC CHƯƠNG TRÌNH NGHỆ THUẬT PHỤC VỤ KỶ NIỆM NHỮNG NGÀY LỄ LỚN; NGÀY SINH CỦA CÁC ĐỒNG CHÍ LÃNH ĐẠO ĐẢNG, NHÀ NƯỚC VÀ CÁC ĐỒNG CHÍ LÃNH ĐẠO TIỀN BỐI TIÊU BIỂU; NĂM MẤT CỦA CÁC DANH NHÂN ĐÃ ĐƯỢC ĐẢNG, NHÀ NƯỚC CÔNG NHẬ</w:t>
      </w:r>
      <w:r>
        <w:rPr>
          <w:b/>
          <w:color w:val="000000" w:themeColor="text1"/>
          <w:szCs w:val="26"/>
        </w:rPr>
        <w:t>N; PHỤC VỤ NHIỆM VỤ CHÍNH TRỊ, ĐỐI NGOẠI Ở TRONG NƯỚC VÀ QUỐC TẾ CỦA TỈNH QUẢNG NINH</w:t>
      </w:r>
    </w:p>
    <w:p w:rsidR="000C0681" w:rsidRDefault="00624888">
      <w:pPr>
        <w:spacing w:before="80" w:after="0" w:line="340" w:lineRule="exact"/>
        <w:jc w:val="center"/>
        <w:rPr>
          <w:rFonts w:cs="Times New Roman"/>
          <w:i/>
          <w:iCs/>
          <w:color w:val="000000" w:themeColor="text1"/>
          <w:sz w:val="28"/>
          <w:szCs w:val="28"/>
        </w:rPr>
      </w:pPr>
      <w:r>
        <w:rPr>
          <w:rFonts w:cs="Times New Roman"/>
          <w:i/>
          <w:iCs/>
          <w:color w:val="000000" w:themeColor="text1"/>
          <w:sz w:val="28"/>
          <w:szCs w:val="28"/>
        </w:rPr>
        <w:t>(Kèm theo Quyết định số        /QĐ-UBND ngày     tháng 7 năm 2026</w:t>
      </w:r>
    </w:p>
    <w:p w:rsidR="000C0681" w:rsidRDefault="00624888">
      <w:pPr>
        <w:spacing w:after="0" w:line="340" w:lineRule="exact"/>
        <w:jc w:val="center"/>
        <w:rPr>
          <w:rFonts w:cs="Times New Roman"/>
          <w:i/>
          <w:iCs/>
          <w:color w:val="000000" w:themeColor="text1"/>
          <w:sz w:val="28"/>
          <w:szCs w:val="28"/>
        </w:rPr>
      </w:pPr>
      <w:r>
        <w:rPr>
          <w:rFonts w:cs="Times New Roman"/>
          <w:i/>
          <w:iCs/>
          <w:color w:val="000000" w:themeColor="text1"/>
          <w:sz w:val="28"/>
          <w:szCs w:val="28"/>
        </w:rPr>
        <w:t>của UBND tỉnh Quảng Ninh)</w:t>
      </w:r>
    </w:p>
    <w:p w:rsidR="000C0681" w:rsidRDefault="000C0681">
      <w:pPr>
        <w:spacing w:after="0" w:line="340" w:lineRule="exact"/>
        <w:jc w:val="center"/>
        <w:rPr>
          <w:rFonts w:cs="Times New Roman"/>
          <w:i/>
          <w:iCs/>
          <w:color w:val="000000" w:themeColor="text1"/>
          <w:sz w:val="28"/>
          <w:szCs w:val="28"/>
        </w:rPr>
      </w:pPr>
    </w:p>
    <w:p w:rsidR="000C0681" w:rsidRDefault="00624888">
      <w:pPr>
        <w:spacing w:before="80" w:after="0" w:line="340" w:lineRule="exact"/>
        <w:jc w:val="center"/>
        <w:rPr>
          <w:rFonts w:cs="Times New Roman"/>
          <w:b/>
          <w:iCs/>
          <w:color w:val="000000" w:themeColor="text1"/>
          <w:szCs w:val="26"/>
        </w:rPr>
      </w:pPr>
      <w:r>
        <w:rPr>
          <w:rFonts w:cs="Times New Roman"/>
          <w:b/>
          <w:iCs/>
          <w:color w:val="000000" w:themeColor="text1"/>
          <w:szCs w:val="26"/>
        </w:rPr>
        <w:t xml:space="preserve">PHỤ LỤC I. </w:t>
      </w:r>
    </w:p>
    <w:p w:rsidR="000C0681" w:rsidRDefault="00624888">
      <w:pPr>
        <w:spacing w:before="80" w:after="0" w:line="340" w:lineRule="exact"/>
        <w:jc w:val="center"/>
        <w:rPr>
          <w:rFonts w:cs="Times New Roman"/>
          <w:b/>
          <w:iCs/>
          <w:color w:val="000000" w:themeColor="text1"/>
          <w:szCs w:val="26"/>
        </w:rPr>
      </w:pPr>
      <w:r>
        <w:rPr>
          <w:rFonts w:cs="Times New Roman"/>
          <w:b/>
          <w:iCs/>
          <w:color w:val="000000" w:themeColor="text1"/>
          <w:szCs w:val="26"/>
        </w:rPr>
        <w:t>LOẠI HÌNH NGHỆ THUẬT CHÈO, CẢI LƯƠNG, KỊCH</w:t>
      </w:r>
    </w:p>
    <w:p w:rsidR="000C0681" w:rsidRDefault="00624888">
      <w:pPr>
        <w:spacing w:before="240" w:after="0" w:line="340" w:lineRule="exact"/>
        <w:rPr>
          <w:rFonts w:cs="Times New Roman"/>
          <w:b/>
          <w:i/>
          <w:iCs/>
          <w:color w:val="000000" w:themeColor="text1"/>
          <w:szCs w:val="26"/>
        </w:rPr>
      </w:pPr>
      <w:r>
        <w:rPr>
          <w:rFonts w:cs="Times New Roman"/>
          <w:b/>
          <w:bCs/>
          <w:i/>
          <w:iCs/>
          <w:color w:val="000000" w:themeColor="text1"/>
          <w:szCs w:val="26"/>
        </w:rPr>
        <w:t>1.</w:t>
      </w:r>
      <w:r>
        <w:rPr>
          <w:rFonts w:cs="Times New Roman"/>
          <w:b/>
          <w:i/>
          <w:iCs/>
          <w:color w:val="000000" w:themeColor="text1"/>
          <w:szCs w:val="26"/>
        </w:rPr>
        <w:t xml:space="preserve"> Thành phần công việc</w:t>
      </w:r>
    </w:p>
    <w:p w:rsidR="000C0681" w:rsidRDefault="000C0681">
      <w:pPr>
        <w:spacing w:after="60" w:line="340" w:lineRule="exact"/>
        <w:jc w:val="right"/>
        <w:rPr>
          <w:rFonts w:cs="Times New Roman"/>
          <w:color w:val="000000" w:themeColor="text1"/>
          <w:szCs w:val="26"/>
        </w:rPr>
      </w:pPr>
    </w:p>
    <w:tbl>
      <w:tblPr>
        <w:tblW w:w="10207" w:type="dxa"/>
        <w:tblInd w:w="-6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1"/>
        <w:gridCol w:w="5528"/>
        <w:gridCol w:w="3828"/>
      </w:tblGrid>
      <w:tr w:rsidR="000C0681">
        <w:tc>
          <w:tcPr>
            <w:tcW w:w="851"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40" w:lineRule="exact"/>
              <w:jc w:val="center"/>
              <w:rPr>
                <w:rFonts w:cs="Times New Roman"/>
                <w:color w:val="000000" w:themeColor="text1"/>
                <w:szCs w:val="26"/>
              </w:rPr>
            </w:pPr>
            <w:r>
              <w:rPr>
                <w:rFonts w:cs="Times New Roman"/>
                <w:b/>
                <w:bCs/>
                <w:color w:val="000000" w:themeColor="text1"/>
                <w:szCs w:val="26"/>
              </w:rPr>
              <w:t>STT</w:t>
            </w:r>
          </w:p>
        </w:tc>
        <w:tc>
          <w:tcPr>
            <w:tcW w:w="5528"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40" w:lineRule="exact"/>
              <w:jc w:val="center"/>
              <w:rPr>
                <w:rFonts w:cs="Times New Roman"/>
                <w:color w:val="000000" w:themeColor="text1"/>
                <w:szCs w:val="26"/>
              </w:rPr>
            </w:pPr>
            <w:r>
              <w:rPr>
                <w:rFonts w:cs="Times New Roman"/>
                <w:b/>
                <w:bCs/>
                <w:color w:val="000000" w:themeColor="text1"/>
                <w:szCs w:val="26"/>
              </w:rPr>
              <w:t>Nội dung công việc</w:t>
            </w:r>
          </w:p>
        </w:tc>
        <w:tc>
          <w:tcPr>
            <w:tcW w:w="3828"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40" w:lineRule="exact"/>
              <w:jc w:val="center"/>
              <w:rPr>
                <w:rFonts w:cs="Times New Roman"/>
                <w:color w:val="000000" w:themeColor="text1"/>
                <w:szCs w:val="26"/>
              </w:rPr>
            </w:pPr>
            <w:r>
              <w:rPr>
                <w:rFonts w:cs="Times New Roman"/>
                <w:b/>
                <w:bCs/>
                <w:color w:val="000000" w:themeColor="text1"/>
                <w:szCs w:val="26"/>
              </w:rPr>
              <w:t>Hạng viên chức tham gia</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A</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Công tác tổ chức, chuẩn bị.</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Tiếp nhận nhiệm vụ, kế hoạch tổ chức chương trình nghệ thuật phục vụ ngày lễ thường niên trong năm.</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Làm việc với đơn vị quản lý nghệ thuật, Ban Tổ chức để xác định yêu cầu nội dung, quy mô, thời lượng, hình thức chương trình nghệ thuật chèo.</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Xây dựng kế hoạch tổ chức thực hiện chương trình (tiến độ, phân công nhiệm vụ, thời gian tập luyện, sơ duyệt, t</w:t>
            </w:r>
            <w:r>
              <w:rPr>
                <w:rFonts w:cs="Times New Roman"/>
                <w:color w:val="000000"/>
                <w:szCs w:val="26"/>
              </w:rPr>
              <w:t>ổng duyệt,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Khảo sát, chuẩn bị địa điểm biểu diễn trong nhà (nhà hát, hội trường); bố trí không gian tập luyện phục vụ 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Tổ chức họp triển khai nội bộ với nghệ sĩ, nhạc công, bộ phận kỹ thuật và bộ phận chỉ huy nghệ thuật.</w:t>
            </w:r>
            <w:r>
              <w:rPr>
                <w:rFonts w:cs="Times New Roman"/>
                <w:color w:val="000000"/>
                <w:szCs w:val="26"/>
              </w:rPr>
              <w:br/>
            </w:r>
            <w:r>
              <w:rPr>
                <w:rFonts w:cs="Times New Roman"/>
                <w:color w:val="000000"/>
                <w:szCs w:val="26"/>
              </w:rPr>
              <w:sym w:font="Symbol" w:char="F02B"/>
            </w:r>
            <w:r>
              <w:rPr>
                <w:rFonts w:cs="Times New Roman"/>
                <w:color w:val="000000"/>
                <w:szCs w:val="26"/>
              </w:rPr>
              <w:t xml:space="preserve"> Phối hợp và giám sát các bộ phận, đơn vị thuê ngoài (nếu có) trong quá trình thiết kế, chuẩn bị mỹ thuật sân khấu, phục trang, đạo cụ, âm thanh, ánh sáng.</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B</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szCs w:val="26"/>
              </w:rPr>
            </w:pPr>
            <w:r>
              <w:rPr>
                <w:rFonts w:cs="Times New Roman"/>
                <w:color w:val="000000"/>
                <w:szCs w:val="26"/>
              </w:rPr>
              <w:t>- Lựa chọn, xây dựng kịch bản văn học.</w:t>
            </w:r>
            <w:r>
              <w:rPr>
                <w:rFonts w:cs="Times New Roman"/>
                <w:szCs w:val="26"/>
              </w:rPr>
              <w:t xml:space="preserve"> </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Nghiên cứu chủ đề ngày lễ; lựa chọn các trích đoạn, làn điệu chèo truyền thống phù hợp nội dung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xây dựng, hiệu chỉnh kịch bản chương trình chèo (thứ tự trích đoạn, thời lượng, bố cục nghệ thuật, kết cấu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Góp ý, the</w:t>
            </w:r>
            <w:r>
              <w:rPr>
                <w:rFonts w:cs="Times New Roman"/>
                <w:color w:val="000000"/>
                <w:szCs w:val="26"/>
              </w:rPr>
              <w:t>o dõi và giám sát quá trình hoàn thiện lời ca, âm nhạc, mỹ thuật, phục trang, đạo cụ do các cá nhân, đơn vị thuê ngoài thực hiện (nếu có), bảo đảm phù hợp yêu cầu nghệ thuật và mục tiêu 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Hoàn thiện hồ sơ kịch bản chương trình phục vụ tổ chức</w:t>
            </w:r>
            <w:r>
              <w:rPr>
                <w:rFonts w:cs="Times New Roman"/>
                <w:color w:val="000000"/>
                <w:szCs w:val="26"/>
              </w:rPr>
              <w:t xml:space="preserve"> biểu diễn theo quy định.</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dàn dựng nghệ thuật.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dàn dựng các trích đoạn chèo theo kịch bản văn học đã được thống nhất.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Hướng dẫn diễn viên luyện tập kỹ thuật hát, diễn, động tác, phong cách biểu diễn đặc trưng của nghệ thuật chèo.</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dàn dựng chuyển cảnh, đội hình sân khấu, nhịp phách, không gian biểu diễn phù hợp điều kiện biểu diễn trong nhà.</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dàn dựng </w:t>
            </w:r>
            <w:r>
              <w:rPr>
                <w:rFonts w:cs="Times New Roman"/>
                <w:color w:val="000000"/>
                <w:szCs w:val="26"/>
              </w:rPr>
              <w:t>tổng thể kết hợp giữa diễn xuất, âm nhạc, đạo cụ và không gian sân khấu.</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Điều chỉnh, hoàn thiện bố cục nghệ thuật chương trình theo yêu cầu phục vụ ngày lễ thường niên.</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D</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tập luyện.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tập luyện theo từng</w:t>
            </w:r>
            <w:r>
              <w:rPr>
                <w:rFonts w:cs="Times New Roman"/>
                <w:color w:val="000000"/>
                <w:szCs w:val="26"/>
              </w:rPr>
              <w:t xml:space="preserve"> trích đoạn, từng nhóm diễn viên và toàn bộ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Tập luyện kết hợp hát, diễn, nhịp phách theo đặc trưng nghệ thuật chèo.</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tập luyện tăng cường nhằm bảo đảm chất lượng biểu diễn phục vụ nhiệm vụ chính trị, văn hóa.</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Tập luyện kết hợp kỹ</w:t>
            </w:r>
            <w:r>
              <w:rPr>
                <w:rFonts w:cs="Times New Roman"/>
                <w:color w:val="000000"/>
                <w:szCs w:val="26"/>
              </w:rPr>
              <w:t xml:space="preserve"> thuật sân khấu (âm thanh, ánh sáng, đạo cụ); theo dõi và điều chỉnh phù hợp với không gian biểu diễn trong nhà.</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E</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szCs w:val="26"/>
              </w:rPr>
            </w:pPr>
            <w:r>
              <w:rPr>
                <w:rFonts w:cs="Times New Roman"/>
                <w:color w:val="000000"/>
                <w:szCs w:val="26"/>
              </w:rPr>
              <w:t>- Sơ duyệt, tổng duyệt và chỉnh sửa.</w:t>
            </w:r>
            <w:r>
              <w:rPr>
                <w:rFonts w:cs="Times New Roman"/>
                <w:szCs w:val="26"/>
              </w:rPr>
              <w:t xml:space="preserve"> </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sơ duyệt nội bộ chương trình; ghi nhận ý kiến góp ý về nội dung, hình thức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Điều chỉnh, hoàn thiện nội dung nghệ thuật và hình thức trình diễn theo yêu cầu.</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tổng duyệt chương trình với đầy đủ trang phục, đạo cụ, âm thanh, ánh</w:t>
            </w:r>
            <w:r>
              <w:rPr>
                <w:rFonts w:cs="Times New Roman"/>
                <w:color w:val="000000"/>
                <w:szCs w:val="26"/>
              </w:rPr>
              <w:t xml:space="preserve"> sáng.</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Hoàn thiện chương trình trước khi biểu diễn chính thức.</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F</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biểu diễn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Chuẩn bị lực lượng nghệ sĩ, nhạc công, bộ phận kỹ thuật phục vụ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điều hành, vận hành hệ thống âm th</w:t>
            </w:r>
            <w:r>
              <w:rPr>
                <w:rFonts w:cs="Times New Roman"/>
                <w:color w:val="000000"/>
                <w:szCs w:val="26"/>
              </w:rPr>
              <w:t>anh, ánh sáng, sân khấu trong suốt 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Tổ chức biểu diễn chương trình nghệ thuật chèo phục vụ ngày lễ thường niên theo kế hoạch được phê duyệt.</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G</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Công tác hậu kỳ.</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Tổng hợp, đánh giá kết quả tổ chức chương trình nghệ thuật.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Kiểm kê phục trang, đạo cụ, nhạc cụ đã sử dụng trong quá trình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Hoàn thiện báo cáo kết quả thực hiện, phục vụ công tác tổng hợp.</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H</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Thanh quyết toá</w:t>
            </w:r>
            <w:r>
              <w:rPr>
                <w:rFonts w:cs="Times New Roman"/>
                <w:color w:val="000000"/>
                <w:szCs w:val="26"/>
              </w:rPr>
              <w:t>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Nghiệm thu khối lượng sản phẩm với các bộ phận thực hiện.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Tổng hợp hồ sơ, chứng từ liên quan.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Bàn giao hồ sơ, chứng từ cho bộ phận kế toán.</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Lưu hồ sơ.</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bl>
    <w:p w:rsidR="000C0681" w:rsidRDefault="000C0681">
      <w:pPr>
        <w:spacing w:before="80" w:after="0" w:line="340" w:lineRule="exact"/>
        <w:jc w:val="center"/>
        <w:rPr>
          <w:rFonts w:cs="Times New Roman"/>
          <w:b/>
          <w:iCs/>
          <w:color w:val="000000" w:themeColor="text1"/>
          <w:szCs w:val="26"/>
        </w:rPr>
      </w:pPr>
    </w:p>
    <w:p w:rsidR="000C0681" w:rsidRDefault="00624888">
      <w:pPr>
        <w:spacing w:before="80" w:after="0" w:line="340" w:lineRule="exact"/>
        <w:rPr>
          <w:rFonts w:cs="Times New Roman"/>
          <w:b/>
          <w:i/>
          <w:iCs/>
          <w:color w:val="000000" w:themeColor="text1"/>
          <w:szCs w:val="26"/>
        </w:rPr>
      </w:pPr>
      <w:r>
        <w:rPr>
          <w:rFonts w:cs="Times New Roman"/>
          <w:b/>
          <w:i/>
          <w:iCs/>
          <w:color w:val="000000" w:themeColor="text1"/>
          <w:szCs w:val="26"/>
        </w:rPr>
        <w:t>2. Định mức.</w:t>
      </w:r>
    </w:p>
    <w:p w:rsidR="000C0681" w:rsidRDefault="00624888">
      <w:pPr>
        <w:spacing w:after="60" w:line="340" w:lineRule="exact"/>
        <w:ind w:right="-426"/>
        <w:jc w:val="right"/>
        <w:rPr>
          <w:rFonts w:cs="Times New Roman"/>
          <w:color w:val="000000" w:themeColor="text1"/>
          <w:szCs w:val="26"/>
        </w:rPr>
      </w:pPr>
      <w:r>
        <w:rPr>
          <w:rFonts w:cs="Times New Roman"/>
          <w:i/>
          <w:iCs/>
          <w:color w:val="000000" w:themeColor="text1"/>
          <w:szCs w:val="26"/>
        </w:rPr>
        <w:t xml:space="preserve">ĐVT: 01 Chương trình nghệ thuật quy mô dưới 1.000 người </w:t>
      </w:r>
    </w:p>
    <w:tbl>
      <w:tblPr>
        <w:tblStyle w:val="TableGrid"/>
        <w:tblW w:w="10207" w:type="dxa"/>
        <w:tblInd w:w="-601" w:type="dxa"/>
        <w:tblLook w:val="04A0" w:firstRow="1" w:lastRow="0" w:firstColumn="1" w:lastColumn="0" w:noHBand="0" w:noVBand="1"/>
      </w:tblPr>
      <w:tblGrid>
        <w:gridCol w:w="851"/>
        <w:gridCol w:w="3402"/>
        <w:gridCol w:w="992"/>
        <w:gridCol w:w="993"/>
        <w:gridCol w:w="992"/>
        <w:gridCol w:w="992"/>
        <w:gridCol w:w="992"/>
        <w:gridCol w:w="993"/>
      </w:tblGrid>
      <w:tr w:rsidR="000C0681">
        <w:tc>
          <w:tcPr>
            <w:tcW w:w="851"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TT</w:t>
            </w:r>
          </w:p>
        </w:tc>
        <w:tc>
          <w:tcPr>
            <w:tcW w:w="3402"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Thành phần hao phí</w:t>
            </w:r>
          </w:p>
        </w:tc>
        <w:tc>
          <w:tcPr>
            <w:tcW w:w="992"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Đơn vị</w:t>
            </w:r>
          </w:p>
        </w:tc>
        <w:tc>
          <w:tcPr>
            <w:tcW w:w="4962" w:type="dxa"/>
            <w:gridSpan w:val="5"/>
            <w:vAlign w:val="center"/>
          </w:tcPr>
          <w:p w:rsidR="000C0681" w:rsidRDefault="00624888">
            <w:pPr>
              <w:jc w:val="center"/>
              <w:rPr>
                <w:rFonts w:cs="Times New Roman"/>
                <w:b/>
                <w:color w:val="000000" w:themeColor="text1"/>
                <w:szCs w:val="26"/>
              </w:rPr>
            </w:pPr>
            <w:r>
              <w:rPr>
                <w:rFonts w:cs="Times New Roman"/>
                <w:b/>
                <w:color w:val="000000" w:themeColor="text1"/>
                <w:szCs w:val="26"/>
              </w:rPr>
              <w:t>Hao phí</w:t>
            </w:r>
          </w:p>
        </w:tc>
      </w:tr>
      <w:tr w:rsidR="000C0681">
        <w:tc>
          <w:tcPr>
            <w:tcW w:w="851" w:type="dxa"/>
            <w:vMerge/>
            <w:vAlign w:val="center"/>
          </w:tcPr>
          <w:p w:rsidR="000C0681" w:rsidRDefault="000C0681">
            <w:pPr>
              <w:spacing w:after="240"/>
              <w:jc w:val="center"/>
              <w:rPr>
                <w:rFonts w:cs="Times New Roman"/>
                <w:b/>
                <w:color w:val="000000" w:themeColor="text1"/>
                <w:szCs w:val="26"/>
              </w:rPr>
            </w:pPr>
          </w:p>
        </w:tc>
        <w:tc>
          <w:tcPr>
            <w:tcW w:w="3402" w:type="dxa"/>
            <w:vMerge/>
            <w:vAlign w:val="center"/>
          </w:tcPr>
          <w:p w:rsidR="000C0681" w:rsidRDefault="000C0681">
            <w:pPr>
              <w:spacing w:after="240"/>
              <w:jc w:val="center"/>
              <w:rPr>
                <w:rFonts w:cs="Times New Roman"/>
                <w:b/>
                <w:color w:val="000000" w:themeColor="text1"/>
                <w:szCs w:val="26"/>
              </w:rPr>
            </w:pPr>
          </w:p>
        </w:tc>
        <w:tc>
          <w:tcPr>
            <w:tcW w:w="992" w:type="dxa"/>
            <w:vMerge/>
            <w:vAlign w:val="center"/>
          </w:tcPr>
          <w:p w:rsidR="000C0681" w:rsidRDefault="000C0681">
            <w:pPr>
              <w:spacing w:after="240"/>
              <w:jc w:val="center"/>
              <w:rPr>
                <w:rFonts w:cs="Times New Roman"/>
                <w:b/>
                <w:color w:val="000000" w:themeColor="text1"/>
                <w:szCs w:val="26"/>
              </w:rPr>
            </w:pPr>
          </w:p>
        </w:tc>
        <w:tc>
          <w:tcPr>
            <w:tcW w:w="993"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30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60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90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120 phút</w:t>
            </w:r>
          </w:p>
        </w:tc>
        <w:tc>
          <w:tcPr>
            <w:tcW w:w="993"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trên 120 phút</w:t>
            </w:r>
          </w:p>
        </w:tc>
      </w:tr>
      <w:tr w:rsidR="000C0681">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1</w:t>
            </w:r>
          </w:p>
        </w:tc>
        <w:tc>
          <w:tcPr>
            <w:tcW w:w="3402" w:type="dxa"/>
            <w:vAlign w:val="center"/>
          </w:tcPr>
          <w:p w:rsidR="000C0681" w:rsidRDefault="00624888">
            <w:pPr>
              <w:spacing w:before="20" w:after="20" w:line="320" w:lineRule="exact"/>
              <w:jc w:val="center"/>
              <w:rPr>
                <w:rFonts w:cs="Times New Roman"/>
                <w:b/>
                <w:i/>
                <w:szCs w:val="26"/>
              </w:rPr>
            </w:pPr>
            <w:r>
              <w:rPr>
                <w:rStyle w:val="fontstyle01"/>
                <w:rFonts w:ascii="Times New Roman" w:hAnsi="Times New Roman" w:cs="Times New Roman"/>
                <w:b/>
                <w:i/>
                <w:sz w:val="26"/>
                <w:szCs w:val="26"/>
              </w:rPr>
              <w:t>Nhân công</w:t>
            </w: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Viên ch</w:t>
            </w:r>
            <w:r>
              <w:rPr>
                <w:rStyle w:val="fontstyle01"/>
                <w:rFonts w:ascii="Times New Roman" w:eastAsiaTheme="majorEastAsia" w:hAnsi="Times New Roman" w:cs="Times New Roman"/>
                <w:sz w:val="26"/>
                <w:szCs w:val="26"/>
              </w:rPr>
              <w:t>ứ</w:t>
            </w:r>
            <w:r>
              <w:rPr>
                <w:rStyle w:val="fontstyle01"/>
                <w:rFonts w:ascii="Times New Roman" w:eastAsiaTheme="majorEastAsia" w:hAnsi="Times New Roman" w:cs="Times New Roman"/>
                <w:sz w:val="26"/>
                <w:szCs w:val="26"/>
              </w:rPr>
              <w:t>c lo</w:t>
            </w:r>
            <w:r>
              <w:rPr>
                <w:rStyle w:val="fontstyle01"/>
                <w:rFonts w:ascii="Times New Roman" w:eastAsiaTheme="majorEastAsia" w:hAnsi="Times New Roman" w:cs="Times New Roman"/>
                <w:sz w:val="26"/>
                <w:szCs w:val="26"/>
              </w:rPr>
              <w:t>ạ</w:t>
            </w:r>
            <w:r>
              <w:rPr>
                <w:rStyle w:val="fontstyle01"/>
                <w:rFonts w:ascii="Times New Roman" w:eastAsiaTheme="majorEastAsia" w:hAnsi="Times New Roman" w:cs="Times New Roman"/>
                <w:sz w:val="26"/>
                <w:szCs w:val="26"/>
              </w:rPr>
              <w:t>i A1</w:t>
            </w:r>
            <w:r>
              <w:rPr>
                <w:rFonts w:cs="Times New Roman"/>
                <w:color w:val="000000"/>
                <w:szCs w:val="26"/>
              </w:rPr>
              <w:t xml:space="preserve"> </w:t>
            </w:r>
            <w:r>
              <w:rPr>
                <w:rStyle w:val="fontstyle01"/>
                <w:rFonts w:ascii="Times New Roman" w:eastAsiaTheme="majorEastAsia" w:hAnsi="Times New Roman" w:cs="Times New Roman"/>
                <w:sz w:val="26"/>
                <w:szCs w:val="26"/>
              </w:rPr>
              <w:t>b</w:t>
            </w:r>
            <w:r>
              <w:rPr>
                <w:rStyle w:val="fontstyle01"/>
                <w:rFonts w:ascii="Times New Roman" w:eastAsiaTheme="majorEastAsia" w:hAnsi="Times New Roman" w:cs="Times New Roman"/>
                <w:sz w:val="26"/>
                <w:szCs w:val="26"/>
              </w:rPr>
              <w:t>ậ</w:t>
            </w:r>
            <w:r>
              <w:rPr>
                <w:rStyle w:val="fontstyle01"/>
                <w:rFonts w:ascii="Times New Roman" w:eastAsiaTheme="majorEastAsia" w:hAnsi="Times New Roman" w:cs="Times New Roman"/>
                <w:sz w:val="26"/>
                <w:szCs w:val="26"/>
              </w:rPr>
              <w:t>c 4/9 ho</w:t>
            </w:r>
            <w:r>
              <w:rPr>
                <w:rStyle w:val="fontstyle01"/>
                <w:rFonts w:ascii="Times New Roman" w:eastAsiaTheme="majorEastAsia" w:hAnsi="Times New Roman" w:cs="Times New Roman"/>
                <w:sz w:val="26"/>
                <w:szCs w:val="26"/>
              </w:rPr>
              <w:t>ặ</w:t>
            </w:r>
            <w:r>
              <w:rPr>
                <w:rStyle w:val="fontstyle01"/>
                <w:rFonts w:ascii="Times New Roman" w:eastAsiaTheme="majorEastAsia" w:hAnsi="Times New Roman" w:cs="Times New Roman"/>
                <w:sz w:val="26"/>
                <w:szCs w:val="26"/>
              </w:rPr>
              <w:t xml:space="preserve">c </w:t>
            </w:r>
            <w:r>
              <w:rPr>
                <w:rStyle w:val="fontstyle01"/>
                <w:rFonts w:ascii="Times New Roman" w:eastAsiaTheme="majorEastAsia" w:hAnsi="Times New Roman" w:cs="Times New Roman"/>
                <w:sz w:val="26"/>
                <w:szCs w:val="26"/>
              </w:rPr>
              <w:t>tương</w:t>
            </w:r>
            <w:r>
              <w:rPr>
                <w:rFonts w:cs="Times New Roman"/>
                <w:color w:val="000000"/>
                <w:szCs w:val="26"/>
              </w:rPr>
              <w:t xml:space="preserve"> </w:t>
            </w:r>
            <w:r>
              <w:rPr>
                <w:rStyle w:val="fontstyle01"/>
                <w:rFonts w:ascii="Times New Roman" w:eastAsiaTheme="majorEastAsia" w:hAnsi="Times New Roman" w:cs="Times New Roman"/>
                <w:sz w:val="26"/>
                <w:szCs w:val="26"/>
              </w:rPr>
              <w:t>đương</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Công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22,80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25,65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28,50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31,35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34,20</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Di</w:t>
            </w:r>
            <w:r>
              <w:rPr>
                <w:rStyle w:val="fontstyle01"/>
                <w:rFonts w:ascii="Times New Roman" w:eastAsiaTheme="majorEastAsia" w:hAnsi="Times New Roman" w:cs="Times New Roman"/>
                <w:sz w:val="26"/>
                <w:szCs w:val="26"/>
              </w:rPr>
              <w:t>ễ</w:t>
            </w:r>
            <w:r>
              <w:rPr>
                <w:rStyle w:val="fontstyle01"/>
                <w:rFonts w:ascii="Times New Roman" w:eastAsiaTheme="majorEastAsia" w:hAnsi="Times New Roman" w:cs="Times New Roman"/>
                <w:sz w:val="26"/>
                <w:szCs w:val="26"/>
              </w:rPr>
              <w:t>n viên h</w:t>
            </w:r>
            <w:r>
              <w:rPr>
                <w:rStyle w:val="fontstyle01"/>
                <w:rFonts w:ascii="Times New Roman" w:eastAsiaTheme="majorEastAsia" w:hAnsi="Times New Roman" w:cs="Times New Roman"/>
                <w:sz w:val="26"/>
                <w:szCs w:val="26"/>
              </w:rPr>
              <w:t>ạ</w:t>
            </w:r>
            <w:r>
              <w:rPr>
                <w:rStyle w:val="fontstyle01"/>
                <w:rFonts w:ascii="Times New Roman" w:eastAsiaTheme="majorEastAsia" w:hAnsi="Times New Roman" w:cs="Times New Roman"/>
                <w:sz w:val="26"/>
                <w:szCs w:val="26"/>
              </w:rPr>
              <w:t>ng III</w:t>
            </w:r>
            <w:r>
              <w:rPr>
                <w:rFonts w:cs="Times New Roman"/>
                <w:color w:val="000000"/>
                <w:szCs w:val="26"/>
              </w:rPr>
              <w:t xml:space="preserve"> </w:t>
            </w:r>
            <w:r>
              <w:rPr>
                <w:rStyle w:val="fontstyle01"/>
                <w:rFonts w:ascii="Times New Roman" w:eastAsiaTheme="majorEastAsia" w:hAnsi="Times New Roman" w:cs="Times New Roman"/>
                <w:sz w:val="26"/>
                <w:szCs w:val="26"/>
              </w:rPr>
              <w:t>b</w:t>
            </w:r>
            <w:r>
              <w:rPr>
                <w:rStyle w:val="fontstyle01"/>
                <w:rFonts w:ascii="Times New Roman" w:eastAsiaTheme="majorEastAsia" w:hAnsi="Times New Roman" w:cs="Times New Roman"/>
                <w:sz w:val="26"/>
                <w:szCs w:val="26"/>
              </w:rPr>
              <w:t>ậ</w:t>
            </w:r>
            <w:r>
              <w:rPr>
                <w:rStyle w:val="fontstyle01"/>
                <w:rFonts w:ascii="Times New Roman" w:eastAsiaTheme="majorEastAsia" w:hAnsi="Times New Roman" w:cs="Times New Roman"/>
                <w:sz w:val="26"/>
                <w:szCs w:val="26"/>
              </w:rPr>
              <w:t>c 3/9 ho</w:t>
            </w:r>
            <w:r>
              <w:rPr>
                <w:rStyle w:val="fontstyle01"/>
                <w:rFonts w:ascii="Times New Roman" w:eastAsiaTheme="majorEastAsia" w:hAnsi="Times New Roman" w:cs="Times New Roman"/>
                <w:sz w:val="26"/>
                <w:szCs w:val="26"/>
              </w:rPr>
              <w:t>ặ</w:t>
            </w:r>
            <w:r>
              <w:rPr>
                <w:rStyle w:val="fontstyle01"/>
                <w:rFonts w:ascii="Times New Roman" w:eastAsiaTheme="majorEastAsia" w:hAnsi="Times New Roman" w:cs="Times New Roman"/>
                <w:sz w:val="26"/>
                <w:szCs w:val="26"/>
              </w:rPr>
              <w:t>c tương</w:t>
            </w:r>
            <w:r>
              <w:rPr>
                <w:rFonts w:cs="Times New Roman"/>
                <w:color w:val="000000"/>
                <w:szCs w:val="26"/>
              </w:rPr>
              <w:t xml:space="preserve"> </w:t>
            </w:r>
            <w:r>
              <w:rPr>
                <w:rStyle w:val="fontstyle01"/>
                <w:rFonts w:ascii="Times New Roman" w:eastAsiaTheme="majorEastAsia" w:hAnsi="Times New Roman" w:cs="Times New Roman"/>
                <w:sz w:val="26"/>
                <w:szCs w:val="26"/>
              </w:rPr>
              <w:t>đương</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Công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228,00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256,50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285,00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313,50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342,00</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Di</w:t>
            </w:r>
            <w:r>
              <w:rPr>
                <w:rStyle w:val="fontstyle01"/>
                <w:rFonts w:ascii="Times New Roman" w:eastAsiaTheme="majorEastAsia" w:hAnsi="Times New Roman" w:cs="Times New Roman"/>
                <w:sz w:val="26"/>
                <w:szCs w:val="26"/>
              </w:rPr>
              <w:t>ễ</w:t>
            </w:r>
            <w:r>
              <w:rPr>
                <w:rStyle w:val="fontstyle01"/>
                <w:rFonts w:ascii="Times New Roman" w:eastAsiaTheme="majorEastAsia" w:hAnsi="Times New Roman" w:cs="Times New Roman"/>
                <w:sz w:val="26"/>
                <w:szCs w:val="26"/>
              </w:rPr>
              <w:t>n viên h</w:t>
            </w:r>
            <w:r>
              <w:rPr>
                <w:rStyle w:val="fontstyle01"/>
                <w:rFonts w:ascii="Times New Roman" w:eastAsiaTheme="majorEastAsia" w:hAnsi="Times New Roman" w:cs="Times New Roman"/>
                <w:sz w:val="26"/>
                <w:szCs w:val="26"/>
              </w:rPr>
              <w:t>ạ</w:t>
            </w:r>
            <w:r>
              <w:rPr>
                <w:rStyle w:val="fontstyle01"/>
                <w:rFonts w:ascii="Times New Roman" w:eastAsiaTheme="majorEastAsia" w:hAnsi="Times New Roman" w:cs="Times New Roman"/>
                <w:sz w:val="26"/>
                <w:szCs w:val="26"/>
              </w:rPr>
              <w:t>ng II b</w:t>
            </w:r>
            <w:r>
              <w:rPr>
                <w:rStyle w:val="fontstyle01"/>
                <w:rFonts w:ascii="Times New Roman" w:eastAsiaTheme="majorEastAsia" w:hAnsi="Times New Roman" w:cs="Times New Roman"/>
                <w:sz w:val="26"/>
                <w:szCs w:val="26"/>
              </w:rPr>
              <w:t>ậ</w:t>
            </w:r>
            <w:r>
              <w:rPr>
                <w:rStyle w:val="fontstyle01"/>
                <w:rFonts w:ascii="Times New Roman" w:eastAsiaTheme="majorEastAsia" w:hAnsi="Times New Roman" w:cs="Times New Roman"/>
                <w:sz w:val="26"/>
                <w:szCs w:val="26"/>
              </w:rPr>
              <w:t>c</w:t>
            </w:r>
            <w:r>
              <w:rPr>
                <w:rFonts w:cs="Times New Roman"/>
                <w:color w:val="000000"/>
                <w:szCs w:val="26"/>
              </w:rPr>
              <w:t xml:space="preserve"> </w:t>
            </w:r>
            <w:r>
              <w:rPr>
                <w:rStyle w:val="fontstyle01"/>
                <w:rFonts w:ascii="Times New Roman" w:eastAsiaTheme="majorEastAsia" w:hAnsi="Times New Roman" w:cs="Times New Roman"/>
                <w:sz w:val="26"/>
                <w:szCs w:val="26"/>
              </w:rPr>
              <w:t>2/8 ho</w:t>
            </w:r>
            <w:r>
              <w:rPr>
                <w:rStyle w:val="fontstyle01"/>
                <w:rFonts w:ascii="Times New Roman" w:eastAsiaTheme="majorEastAsia" w:hAnsi="Times New Roman" w:cs="Times New Roman"/>
                <w:sz w:val="26"/>
                <w:szCs w:val="26"/>
              </w:rPr>
              <w:t>ặ</w:t>
            </w:r>
            <w:r>
              <w:rPr>
                <w:rStyle w:val="fontstyle01"/>
                <w:rFonts w:ascii="Times New Roman" w:eastAsiaTheme="majorEastAsia" w:hAnsi="Times New Roman" w:cs="Times New Roman"/>
                <w:sz w:val="26"/>
                <w:szCs w:val="26"/>
              </w:rPr>
              <w:t xml:space="preserve">c tương đương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Công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76,00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85,50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95,00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104,50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114,00</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Viên ch</w:t>
            </w:r>
            <w:r>
              <w:rPr>
                <w:rStyle w:val="fontstyle01"/>
                <w:rFonts w:ascii="Times New Roman" w:eastAsiaTheme="majorEastAsia" w:hAnsi="Times New Roman" w:cs="Times New Roman"/>
                <w:sz w:val="26"/>
                <w:szCs w:val="26"/>
              </w:rPr>
              <w:t>ứ</w:t>
            </w:r>
            <w:r>
              <w:rPr>
                <w:rStyle w:val="fontstyle01"/>
                <w:rFonts w:ascii="Times New Roman" w:eastAsiaTheme="majorEastAsia" w:hAnsi="Times New Roman" w:cs="Times New Roman"/>
                <w:sz w:val="26"/>
                <w:szCs w:val="26"/>
              </w:rPr>
              <w:t>c lo</w:t>
            </w:r>
            <w:r>
              <w:rPr>
                <w:rStyle w:val="fontstyle01"/>
                <w:rFonts w:ascii="Times New Roman" w:eastAsiaTheme="majorEastAsia" w:hAnsi="Times New Roman" w:cs="Times New Roman"/>
                <w:sz w:val="26"/>
                <w:szCs w:val="26"/>
              </w:rPr>
              <w:t>ạ</w:t>
            </w:r>
            <w:r>
              <w:rPr>
                <w:rStyle w:val="fontstyle01"/>
                <w:rFonts w:ascii="Times New Roman" w:eastAsiaTheme="majorEastAsia" w:hAnsi="Times New Roman" w:cs="Times New Roman"/>
                <w:sz w:val="26"/>
                <w:szCs w:val="26"/>
              </w:rPr>
              <w:t>i C b</w:t>
            </w:r>
            <w:r>
              <w:rPr>
                <w:rStyle w:val="fontstyle01"/>
                <w:rFonts w:ascii="Times New Roman" w:eastAsiaTheme="majorEastAsia" w:hAnsi="Times New Roman" w:cs="Times New Roman"/>
                <w:sz w:val="26"/>
                <w:szCs w:val="26"/>
              </w:rPr>
              <w:t>ậ</w:t>
            </w:r>
            <w:r>
              <w:rPr>
                <w:rStyle w:val="fontstyle01"/>
                <w:rFonts w:ascii="Times New Roman" w:eastAsiaTheme="majorEastAsia" w:hAnsi="Times New Roman" w:cs="Times New Roman"/>
                <w:sz w:val="26"/>
                <w:szCs w:val="26"/>
              </w:rPr>
              <w:t>c</w:t>
            </w:r>
            <w:r>
              <w:rPr>
                <w:rFonts w:cs="Times New Roman"/>
                <w:color w:val="000000"/>
                <w:szCs w:val="26"/>
              </w:rPr>
              <w:t xml:space="preserve"> </w:t>
            </w:r>
            <w:r>
              <w:rPr>
                <w:rStyle w:val="fontstyle01"/>
                <w:rFonts w:ascii="Times New Roman" w:eastAsiaTheme="majorEastAsia" w:hAnsi="Times New Roman" w:cs="Times New Roman"/>
                <w:sz w:val="26"/>
                <w:szCs w:val="26"/>
              </w:rPr>
              <w:t>10/12 ho</w:t>
            </w:r>
            <w:r>
              <w:rPr>
                <w:rStyle w:val="fontstyle01"/>
                <w:rFonts w:ascii="Times New Roman" w:eastAsiaTheme="majorEastAsia" w:hAnsi="Times New Roman" w:cs="Times New Roman"/>
                <w:sz w:val="26"/>
                <w:szCs w:val="26"/>
              </w:rPr>
              <w:t>ặ</w:t>
            </w:r>
            <w:r>
              <w:rPr>
                <w:rStyle w:val="fontstyle01"/>
                <w:rFonts w:ascii="Times New Roman" w:eastAsiaTheme="majorEastAsia" w:hAnsi="Times New Roman" w:cs="Times New Roman"/>
                <w:sz w:val="26"/>
                <w:szCs w:val="26"/>
              </w:rPr>
              <w:t>c tương</w:t>
            </w:r>
            <w:r>
              <w:rPr>
                <w:rFonts w:cs="Times New Roman"/>
                <w:color w:val="000000"/>
                <w:szCs w:val="26"/>
              </w:rPr>
              <w:t xml:space="preserve"> </w:t>
            </w:r>
            <w:r>
              <w:rPr>
                <w:rStyle w:val="fontstyle01"/>
                <w:rFonts w:ascii="Times New Roman" w:eastAsiaTheme="majorEastAsia" w:hAnsi="Times New Roman" w:cs="Times New Roman"/>
                <w:sz w:val="26"/>
                <w:szCs w:val="26"/>
              </w:rPr>
              <w:t>đương</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Công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68,00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76,50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85,00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93,50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102,00</w:t>
            </w:r>
          </w:p>
        </w:tc>
      </w:tr>
      <w:tr w:rsidR="000C0681">
        <w:trPr>
          <w:trHeight w:val="464"/>
        </w:trPr>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2</w:t>
            </w:r>
          </w:p>
        </w:tc>
        <w:tc>
          <w:tcPr>
            <w:tcW w:w="3402" w:type="dxa"/>
            <w:vAlign w:val="center"/>
          </w:tcPr>
          <w:p w:rsidR="000C0681" w:rsidRDefault="00624888">
            <w:pPr>
              <w:spacing w:before="20" w:after="20" w:line="320" w:lineRule="exact"/>
              <w:rPr>
                <w:rFonts w:cs="Times New Roman"/>
                <w:szCs w:val="26"/>
              </w:rPr>
            </w:pPr>
            <w:r>
              <w:rPr>
                <w:rStyle w:val="fontstyle31"/>
                <w:rFonts w:ascii="Times New Roman" w:eastAsiaTheme="majorEastAsia" w:hAnsi="Times New Roman" w:cs="Times New Roman"/>
              </w:rPr>
              <w:t>V</w:t>
            </w:r>
            <w:r>
              <w:rPr>
                <w:rStyle w:val="fontstyle31"/>
                <w:rFonts w:ascii="Times New Roman" w:eastAsiaTheme="majorEastAsia" w:hAnsi="Times New Roman" w:cs="Times New Roman"/>
              </w:rPr>
              <w:t>ậ</w:t>
            </w:r>
            <w:r>
              <w:rPr>
                <w:rStyle w:val="fontstyle31"/>
                <w:rFonts w:ascii="Times New Roman" w:eastAsiaTheme="majorEastAsia" w:hAnsi="Times New Roman" w:cs="Times New Roman"/>
              </w:rPr>
              <w:t>t li</w:t>
            </w:r>
            <w:r>
              <w:rPr>
                <w:rStyle w:val="fontstyle31"/>
                <w:rFonts w:ascii="Times New Roman" w:eastAsiaTheme="majorEastAsia" w:hAnsi="Times New Roman" w:cs="Times New Roman"/>
              </w:rPr>
              <w:t>ệ</w:t>
            </w:r>
            <w:r>
              <w:rPr>
                <w:rStyle w:val="fontstyle31"/>
                <w:rFonts w:ascii="Times New Roman" w:eastAsiaTheme="majorEastAsia" w:hAnsi="Times New Roman" w:cs="Times New Roman"/>
              </w:rPr>
              <w:t>u</w:t>
            </w:r>
          </w:p>
        </w:tc>
        <w:tc>
          <w:tcPr>
            <w:tcW w:w="992" w:type="dxa"/>
            <w:vAlign w:val="center"/>
          </w:tcPr>
          <w:p w:rsidR="000C0681" w:rsidRDefault="000C0681">
            <w:pPr>
              <w:spacing w:before="20" w:after="20" w:line="320" w:lineRule="exact"/>
              <w:rPr>
                <w:rFonts w:cs="Times New Roman"/>
                <w:szCs w:val="26"/>
              </w:rPr>
            </w:pPr>
          </w:p>
        </w:tc>
        <w:tc>
          <w:tcPr>
            <w:tcW w:w="993"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3" w:type="dxa"/>
            <w:vAlign w:val="center"/>
          </w:tcPr>
          <w:p w:rsidR="000C0681" w:rsidRDefault="000C0681">
            <w:pPr>
              <w:spacing w:before="20" w:after="20" w:line="320" w:lineRule="exact"/>
              <w:rPr>
                <w:rFonts w:cs="Times New Roman"/>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Gi</w:t>
            </w:r>
            <w:r>
              <w:rPr>
                <w:rStyle w:val="fontstyle01"/>
                <w:rFonts w:ascii="Times New Roman" w:eastAsiaTheme="majorEastAsia" w:hAnsi="Times New Roman" w:cs="Times New Roman"/>
                <w:sz w:val="26"/>
                <w:szCs w:val="26"/>
              </w:rPr>
              <w:t>ấ</w:t>
            </w:r>
            <w:r>
              <w:rPr>
                <w:rStyle w:val="fontstyle01"/>
                <w:rFonts w:ascii="Times New Roman" w:eastAsiaTheme="majorEastAsia" w:hAnsi="Times New Roman" w:cs="Times New Roman"/>
                <w:sz w:val="26"/>
                <w:szCs w:val="26"/>
              </w:rPr>
              <w:t xml:space="preserve">y A4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Ram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1,36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1,53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1,70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1,87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2,04</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M</w:t>
            </w:r>
            <w:r>
              <w:rPr>
                <w:rStyle w:val="fontstyle01"/>
                <w:rFonts w:ascii="Times New Roman" w:eastAsiaTheme="majorEastAsia" w:hAnsi="Times New Roman" w:cs="Times New Roman"/>
                <w:sz w:val="26"/>
                <w:szCs w:val="26"/>
              </w:rPr>
              <w:t>ự</w:t>
            </w:r>
            <w:r>
              <w:rPr>
                <w:rStyle w:val="fontstyle01"/>
                <w:rFonts w:ascii="Times New Roman" w:eastAsiaTheme="majorEastAsia" w:hAnsi="Times New Roman" w:cs="Times New Roman"/>
                <w:sz w:val="26"/>
                <w:szCs w:val="26"/>
              </w:rPr>
              <w:t xml:space="preserve">c in </w:t>
            </w:r>
          </w:p>
        </w:tc>
        <w:tc>
          <w:tcPr>
            <w:tcW w:w="99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H</w:t>
            </w:r>
            <w:r>
              <w:rPr>
                <w:rStyle w:val="fontstyle01"/>
                <w:rFonts w:ascii="Times New Roman" w:eastAsiaTheme="majorEastAsia" w:hAnsi="Times New Roman" w:cs="Times New Roman"/>
                <w:sz w:val="26"/>
                <w:szCs w:val="26"/>
              </w:rPr>
              <w:t>ộ</w:t>
            </w:r>
            <w:r>
              <w:rPr>
                <w:rStyle w:val="fontstyle01"/>
                <w:rFonts w:ascii="Times New Roman" w:eastAsiaTheme="majorEastAsia" w:hAnsi="Times New Roman" w:cs="Times New Roman"/>
                <w:sz w:val="26"/>
                <w:szCs w:val="26"/>
              </w:rPr>
              <w:t xml:space="preserve">p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0,45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0,51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0,57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0,62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0,68</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Hóa trang </w:t>
            </w:r>
          </w:p>
        </w:tc>
        <w:tc>
          <w:tcPr>
            <w:tcW w:w="99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B</w:t>
            </w:r>
            <w:r>
              <w:rPr>
                <w:rStyle w:val="fontstyle01"/>
                <w:rFonts w:ascii="Times New Roman" w:eastAsiaTheme="majorEastAsia" w:hAnsi="Times New Roman" w:cs="Times New Roman"/>
                <w:sz w:val="26"/>
                <w:szCs w:val="26"/>
              </w:rPr>
              <w:t>ộ</w:t>
            </w:r>
            <w:r>
              <w:rPr>
                <w:rStyle w:val="fontstyle01"/>
                <w:rFonts w:ascii="Times New Roman" w:eastAsiaTheme="majorEastAsia" w:hAnsi="Times New Roman" w:cs="Times New Roman"/>
                <w:sz w:val="26"/>
                <w:szCs w:val="26"/>
              </w:rPr>
              <w:t xml:space="preserve">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2,64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2,97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3,30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3,63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3,96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V</w:t>
            </w:r>
            <w:r>
              <w:rPr>
                <w:rStyle w:val="fontstyle01"/>
                <w:rFonts w:ascii="Times New Roman" w:eastAsiaTheme="majorEastAsia" w:hAnsi="Times New Roman" w:cs="Times New Roman"/>
                <w:sz w:val="26"/>
                <w:szCs w:val="26"/>
              </w:rPr>
              <w:t>ậ</w:t>
            </w:r>
            <w:r>
              <w:rPr>
                <w:rStyle w:val="fontstyle01"/>
                <w:rFonts w:ascii="Times New Roman" w:eastAsiaTheme="majorEastAsia" w:hAnsi="Times New Roman" w:cs="Times New Roman"/>
                <w:sz w:val="26"/>
                <w:szCs w:val="26"/>
              </w:rPr>
              <w:t>t li</w:t>
            </w:r>
            <w:r>
              <w:rPr>
                <w:rStyle w:val="fontstyle01"/>
                <w:rFonts w:ascii="Times New Roman" w:eastAsiaTheme="majorEastAsia" w:hAnsi="Times New Roman" w:cs="Times New Roman"/>
                <w:sz w:val="26"/>
                <w:szCs w:val="26"/>
              </w:rPr>
              <w:t>ệ</w:t>
            </w:r>
            <w:r>
              <w:rPr>
                <w:rStyle w:val="fontstyle01"/>
                <w:rFonts w:ascii="Times New Roman" w:eastAsiaTheme="majorEastAsia" w:hAnsi="Times New Roman" w:cs="Times New Roman"/>
                <w:sz w:val="26"/>
                <w:szCs w:val="26"/>
              </w:rPr>
              <w:t>u ph</w:t>
            </w:r>
            <w:r>
              <w:rPr>
                <w:rStyle w:val="fontstyle01"/>
                <w:rFonts w:ascii="Times New Roman" w:eastAsiaTheme="majorEastAsia" w:hAnsi="Times New Roman" w:cs="Times New Roman"/>
                <w:sz w:val="26"/>
                <w:szCs w:val="26"/>
              </w:rPr>
              <w:t>ụ</w:t>
            </w:r>
            <w:r>
              <w:rPr>
                <w:rStyle w:val="fontstyle01"/>
                <w:rFonts w:ascii="Times New Roman" w:eastAsiaTheme="majorEastAsia" w:hAnsi="Times New Roman" w:cs="Times New Roman"/>
                <w:sz w:val="26"/>
                <w:szCs w:val="26"/>
              </w:rPr>
              <w:t xml:space="preserve">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10,00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10,00</w:t>
            </w:r>
          </w:p>
        </w:tc>
      </w:tr>
      <w:tr w:rsidR="000C0681">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3</w:t>
            </w:r>
          </w:p>
        </w:tc>
        <w:tc>
          <w:tcPr>
            <w:tcW w:w="3402" w:type="dxa"/>
            <w:vAlign w:val="center"/>
          </w:tcPr>
          <w:p w:rsidR="000C0681" w:rsidRDefault="00624888">
            <w:pPr>
              <w:spacing w:before="20" w:after="20" w:line="320" w:lineRule="exact"/>
              <w:rPr>
                <w:rFonts w:cs="Times New Roman"/>
                <w:szCs w:val="26"/>
              </w:rPr>
            </w:pPr>
            <w:r>
              <w:rPr>
                <w:rStyle w:val="fontstyle31"/>
                <w:rFonts w:ascii="Times New Roman" w:eastAsiaTheme="majorEastAsia" w:hAnsi="Times New Roman" w:cs="Times New Roman"/>
              </w:rPr>
              <w:t>Máy, thi</w:t>
            </w:r>
            <w:r>
              <w:rPr>
                <w:rStyle w:val="fontstyle31"/>
                <w:rFonts w:ascii="Times New Roman" w:eastAsiaTheme="majorEastAsia" w:hAnsi="Times New Roman" w:cs="Times New Roman"/>
              </w:rPr>
              <w:t>ế</w:t>
            </w:r>
            <w:r>
              <w:rPr>
                <w:rStyle w:val="fontstyle31"/>
                <w:rFonts w:ascii="Times New Roman" w:eastAsiaTheme="majorEastAsia" w:hAnsi="Times New Roman" w:cs="Times New Roman"/>
              </w:rPr>
              <w:t>t b</w:t>
            </w:r>
            <w:r>
              <w:rPr>
                <w:rStyle w:val="fontstyle31"/>
                <w:rFonts w:ascii="Times New Roman" w:eastAsiaTheme="majorEastAsia" w:hAnsi="Times New Roman" w:cs="Times New Roman"/>
              </w:rPr>
              <w:t>ị</w:t>
            </w:r>
          </w:p>
        </w:tc>
        <w:tc>
          <w:tcPr>
            <w:tcW w:w="992" w:type="dxa"/>
            <w:vAlign w:val="center"/>
          </w:tcPr>
          <w:p w:rsidR="000C0681" w:rsidRDefault="000C0681">
            <w:pPr>
              <w:spacing w:before="20" w:after="20" w:line="320" w:lineRule="exact"/>
              <w:rPr>
                <w:rFonts w:cs="Times New Roman"/>
                <w:szCs w:val="26"/>
              </w:rPr>
            </w:pPr>
          </w:p>
        </w:tc>
        <w:tc>
          <w:tcPr>
            <w:tcW w:w="993"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2" w:type="dxa"/>
            <w:vAlign w:val="center"/>
          </w:tcPr>
          <w:p w:rsidR="000C0681" w:rsidRDefault="000C0681">
            <w:pPr>
              <w:spacing w:before="20" w:after="20" w:line="320" w:lineRule="exact"/>
              <w:rPr>
                <w:rFonts w:cs="Times New Roman"/>
                <w:szCs w:val="26"/>
              </w:rPr>
            </w:pPr>
          </w:p>
        </w:tc>
        <w:tc>
          <w:tcPr>
            <w:tcW w:w="993" w:type="dxa"/>
            <w:vAlign w:val="center"/>
          </w:tcPr>
          <w:p w:rsidR="000C0681" w:rsidRDefault="000C0681">
            <w:pPr>
              <w:spacing w:before="20" w:after="20" w:line="320" w:lineRule="exact"/>
              <w:rPr>
                <w:rFonts w:cs="Times New Roman"/>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Máy tính đ</w:t>
            </w:r>
            <w:r>
              <w:rPr>
                <w:rStyle w:val="fontstyle01"/>
                <w:rFonts w:ascii="Times New Roman" w:eastAsiaTheme="majorEastAsia" w:hAnsi="Times New Roman" w:cs="Times New Roman"/>
                <w:sz w:val="26"/>
                <w:szCs w:val="26"/>
              </w:rPr>
              <w:t>ể</w:t>
            </w:r>
            <w:r>
              <w:rPr>
                <w:rStyle w:val="fontstyle01"/>
                <w:rFonts w:ascii="Times New Roman" w:eastAsiaTheme="majorEastAsia" w:hAnsi="Times New Roman" w:cs="Times New Roman"/>
                <w:sz w:val="26"/>
                <w:szCs w:val="26"/>
              </w:rPr>
              <w:t xml:space="preserve"> </w:t>
            </w:r>
            <w:r>
              <w:rPr>
                <w:rStyle w:val="fontstyle21"/>
                <w:rFonts w:ascii="Times New Roman" w:eastAsiaTheme="majorEastAsia" w:hAnsi="Times New Roman" w:cs="Times New Roman"/>
              </w:rPr>
              <w:t xml:space="preserve">bàn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18,24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20,52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22,80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25,08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27,36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Máy in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0,57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0,64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0,71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0,78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0,85</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H</w:t>
            </w:r>
            <w:r>
              <w:rPr>
                <w:rStyle w:val="fontstyle01"/>
                <w:rFonts w:ascii="Times New Roman" w:eastAsiaTheme="majorEastAsia" w:hAnsi="Times New Roman" w:cs="Times New Roman"/>
                <w:sz w:val="26"/>
                <w:szCs w:val="26"/>
              </w:rPr>
              <w:t>ệ</w:t>
            </w:r>
            <w:r>
              <w:rPr>
                <w:rStyle w:val="fontstyle01"/>
                <w:rFonts w:ascii="Times New Roman" w:eastAsiaTheme="majorEastAsia" w:hAnsi="Times New Roman" w:cs="Times New Roman"/>
                <w:sz w:val="26"/>
                <w:szCs w:val="26"/>
              </w:rPr>
              <w:t xml:space="preserve"> th</w:t>
            </w:r>
            <w:r>
              <w:rPr>
                <w:rStyle w:val="fontstyle01"/>
                <w:rFonts w:ascii="Times New Roman" w:eastAsiaTheme="majorEastAsia" w:hAnsi="Times New Roman" w:cs="Times New Roman"/>
                <w:sz w:val="26"/>
                <w:szCs w:val="26"/>
              </w:rPr>
              <w:t>ố</w:t>
            </w:r>
            <w:r>
              <w:rPr>
                <w:rStyle w:val="fontstyle01"/>
                <w:rFonts w:ascii="Times New Roman" w:eastAsiaTheme="majorEastAsia" w:hAnsi="Times New Roman" w:cs="Times New Roman"/>
                <w:sz w:val="26"/>
                <w:szCs w:val="26"/>
              </w:rPr>
              <w:t xml:space="preserve">ng ánh sáng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8,29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10,13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10,66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H</w:t>
            </w:r>
            <w:r>
              <w:rPr>
                <w:rStyle w:val="fontstyle01"/>
                <w:rFonts w:ascii="Times New Roman" w:eastAsiaTheme="majorEastAsia" w:hAnsi="Times New Roman" w:cs="Times New Roman"/>
                <w:sz w:val="26"/>
                <w:szCs w:val="26"/>
              </w:rPr>
              <w:t>ệ</w:t>
            </w:r>
            <w:r>
              <w:rPr>
                <w:rStyle w:val="fontstyle01"/>
                <w:rFonts w:ascii="Times New Roman" w:eastAsiaTheme="majorEastAsia" w:hAnsi="Times New Roman" w:cs="Times New Roman"/>
                <w:sz w:val="26"/>
                <w:szCs w:val="26"/>
              </w:rPr>
              <w:t xml:space="preserve"> th</w:t>
            </w:r>
            <w:r>
              <w:rPr>
                <w:rStyle w:val="fontstyle01"/>
                <w:rFonts w:ascii="Times New Roman" w:eastAsiaTheme="majorEastAsia" w:hAnsi="Times New Roman" w:cs="Times New Roman"/>
                <w:sz w:val="26"/>
                <w:szCs w:val="26"/>
              </w:rPr>
              <w:t>ố</w:t>
            </w:r>
            <w:r>
              <w:rPr>
                <w:rStyle w:val="fontstyle01"/>
                <w:rFonts w:ascii="Times New Roman" w:eastAsiaTheme="majorEastAsia" w:hAnsi="Times New Roman" w:cs="Times New Roman"/>
                <w:sz w:val="26"/>
                <w:szCs w:val="26"/>
              </w:rPr>
              <w:t xml:space="preserve">ng âm thanh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8,29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10,13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10,66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Ph</w:t>
            </w:r>
            <w:r>
              <w:rPr>
                <w:rStyle w:val="fontstyle01"/>
                <w:rFonts w:ascii="Times New Roman" w:eastAsiaTheme="majorEastAsia" w:hAnsi="Times New Roman" w:cs="Times New Roman"/>
                <w:sz w:val="26"/>
                <w:szCs w:val="26"/>
              </w:rPr>
              <w:t>ụ</w:t>
            </w:r>
            <w:r>
              <w:rPr>
                <w:rStyle w:val="fontstyle01"/>
                <w:rFonts w:ascii="Times New Roman" w:eastAsiaTheme="majorEastAsia" w:hAnsi="Times New Roman" w:cs="Times New Roman"/>
                <w:sz w:val="26"/>
                <w:szCs w:val="26"/>
              </w:rPr>
              <w:t xml:space="preserve">c </w:t>
            </w:r>
            <w:r>
              <w:rPr>
                <w:rStyle w:val="fontstyle01"/>
                <w:rFonts w:ascii="Times New Roman" w:eastAsiaTheme="majorEastAsia" w:hAnsi="Times New Roman" w:cs="Times New Roman"/>
                <w:sz w:val="26"/>
                <w:szCs w:val="26"/>
              </w:rPr>
              <w:t>trang (theo</w:t>
            </w:r>
            <w:r>
              <w:rPr>
                <w:rFonts w:cs="Times New Roman"/>
                <w:color w:val="000000"/>
                <w:szCs w:val="26"/>
              </w:rPr>
              <w:br/>
            </w:r>
            <w:r>
              <w:rPr>
                <w:rStyle w:val="fontstyle01"/>
                <w:rFonts w:ascii="Times New Roman" w:eastAsiaTheme="majorEastAsia" w:hAnsi="Times New Roman" w:cs="Times New Roman"/>
                <w:sz w:val="26"/>
                <w:szCs w:val="26"/>
              </w:rPr>
              <w:t xml:space="preserve">chương trình)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8,29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10,13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10,66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eastAsiaTheme="majorEastAsia" w:hAnsi="Times New Roman" w:cs="Times New Roman"/>
                <w:sz w:val="26"/>
                <w:szCs w:val="26"/>
              </w:rPr>
              <w:t>Đ</w:t>
            </w:r>
            <w:r>
              <w:rPr>
                <w:rStyle w:val="fontstyle01"/>
                <w:rFonts w:ascii="Times New Roman" w:eastAsiaTheme="majorEastAsia" w:hAnsi="Times New Roman" w:cs="Times New Roman"/>
                <w:sz w:val="26"/>
                <w:szCs w:val="26"/>
              </w:rPr>
              <w:t>ạ</w:t>
            </w:r>
            <w:r>
              <w:rPr>
                <w:rStyle w:val="fontstyle01"/>
                <w:rFonts w:ascii="Times New Roman" w:eastAsiaTheme="majorEastAsia" w:hAnsi="Times New Roman" w:cs="Times New Roman"/>
                <w:sz w:val="26"/>
                <w:szCs w:val="26"/>
              </w:rPr>
              <w:t>o c</w:t>
            </w:r>
            <w:r>
              <w:rPr>
                <w:rStyle w:val="fontstyle01"/>
                <w:rFonts w:ascii="Times New Roman" w:eastAsiaTheme="majorEastAsia" w:hAnsi="Times New Roman" w:cs="Times New Roman"/>
                <w:sz w:val="26"/>
                <w:szCs w:val="26"/>
              </w:rPr>
              <w:t>ụ</w:t>
            </w:r>
            <w:r>
              <w:rPr>
                <w:rStyle w:val="fontstyle01"/>
                <w:rFonts w:ascii="Times New Roman" w:eastAsiaTheme="majorEastAsia" w:hAnsi="Times New Roman" w:cs="Times New Roman"/>
                <w:sz w:val="26"/>
                <w:szCs w:val="26"/>
              </w:rPr>
              <w:t xml:space="preserve"> c</w:t>
            </w:r>
            <w:r>
              <w:rPr>
                <w:rStyle w:val="fontstyle01"/>
                <w:rFonts w:ascii="Times New Roman" w:eastAsiaTheme="majorEastAsia" w:hAnsi="Times New Roman" w:cs="Times New Roman"/>
                <w:sz w:val="26"/>
                <w:szCs w:val="26"/>
              </w:rPr>
              <w:t>ả</w:t>
            </w:r>
            <w:r>
              <w:rPr>
                <w:rStyle w:val="fontstyle01"/>
                <w:rFonts w:ascii="Times New Roman" w:eastAsiaTheme="majorEastAsia" w:hAnsi="Times New Roman" w:cs="Times New Roman"/>
                <w:sz w:val="26"/>
                <w:szCs w:val="26"/>
              </w:rPr>
              <w:t xml:space="preserve">nh trí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13,00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14,21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15,79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17,37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18,95</w:t>
            </w:r>
          </w:p>
        </w:tc>
      </w:tr>
    </w:tbl>
    <w:p w:rsidR="000C0681" w:rsidRDefault="000C0681">
      <w:pPr>
        <w:spacing w:after="240"/>
        <w:rPr>
          <w:rFonts w:cs="Times New Roman"/>
          <w:b/>
          <w:i/>
          <w:color w:val="000000" w:themeColor="text1"/>
          <w:szCs w:val="26"/>
        </w:rPr>
      </w:pPr>
    </w:p>
    <w:p w:rsidR="000C0681" w:rsidRDefault="00624888">
      <w:pPr>
        <w:spacing w:before="80" w:after="0" w:line="340" w:lineRule="exact"/>
        <w:jc w:val="center"/>
        <w:rPr>
          <w:rFonts w:cs="Times New Roman"/>
          <w:b/>
          <w:iCs/>
          <w:color w:val="000000" w:themeColor="text1"/>
          <w:szCs w:val="26"/>
        </w:rPr>
      </w:pPr>
      <w:r>
        <w:rPr>
          <w:rFonts w:cs="Times New Roman"/>
          <w:b/>
          <w:iCs/>
          <w:color w:val="000000" w:themeColor="text1"/>
          <w:szCs w:val="26"/>
        </w:rPr>
        <w:t xml:space="preserve">PHỤ LỤC II. </w:t>
      </w:r>
    </w:p>
    <w:p w:rsidR="000C0681" w:rsidRDefault="00624888">
      <w:pPr>
        <w:spacing w:before="80" w:after="0" w:line="340" w:lineRule="exact"/>
        <w:jc w:val="center"/>
        <w:rPr>
          <w:rFonts w:cs="Times New Roman"/>
          <w:b/>
          <w:iCs/>
          <w:color w:val="000000" w:themeColor="text1"/>
          <w:szCs w:val="26"/>
        </w:rPr>
      </w:pPr>
      <w:r>
        <w:rPr>
          <w:rFonts w:cs="Times New Roman"/>
          <w:b/>
          <w:iCs/>
          <w:color w:val="000000" w:themeColor="text1"/>
          <w:szCs w:val="26"/>
        </w:rPr>
        <w:t>LOẠI HÌNH NGHỆ THUẬT CA MÚA NHẠC</w:t>
      </w:r>
    </w:p>
    <w:p w:rsidR="000C0681" w:rsidRDefault="000C0681">
      <w:pPr>
        <w:spacing w:after="0" w:line="340" w:lineRule="exact"/>
        <w:jc w:val="center"/>
        <w:rPr>
          <w:rFonts w:cs="Times New Roman"/>
          <w:i/>
          <w:iCs/>
          <w:color w:val="000000" w:themeColor="text1"/>
          <w:szCs w:val="26"/>
        </w:rPr>
      </w:pPr>
    </w:p>
    <w:p w:rsidR="000C0681" w:rsidRDefault="00624888">
      <w:pPr>
        <w:spacing w:before="80" w:after="240" w:line="340" w:lineRule="exact"/>
        <w:rPr>
          <w:rFonts w:cs="Times New Roman"/>
          <w:b/>
          <w:i/>
          <w:iCs/>
          <w:color w:val="000000" w:themeColor="text1"/>
          <w:szCs w:val="26"/>
        </w:rPr>
      </w:pPr>
      <w:r>
        <w:rPr>
          <w:rFonts w:cs="Times New Roman"/>
          <w:b/>
          <w:bCs/>
          <w:i/>
          <w:iCs/>
          <w:color w:val="000000" w:themeColor="text1"/>
          <w:szCs w:val="26"/>
        </w:rPr>
        <w:t>1.</w:t>
      </w:r>
      <w:r>
        <w:rPr>
          <w:rFonts w:cs="Times New Roman"/>
          <w:b/>
          <w:i/>
          <w:iCs/>
          <w:color w:val="000000" w:themeColor="text1"/>
          <w:szCs w:val="26"/>
        </w:rPr>
        <w:t xml:space="preserve"> Thành phần công việc</w:t>
      </w:r>
    </w:p>
    <w:tbl>
      <w:tblPr>
        <w:tblW w:w="10207" w:type="dxa"/>
        <w:tblInd w:w="-60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1"/>
        <w:gridCol w:w="5528"/>
        <w:gridCol w:w="3828"/>
      </w:tblGrid>
      <w:tr w:rsidR="000C0681">
        <w:tc>
          <w:tcPr>
            <w:tcW w:w="851"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20" w:lineRule="exact"/>
              <w:jc w:val="center"/>
              <w:rPr>
                <w:rFonts w:cs="Times New Roman"/>
                <w:color w:val="000000" w:themeColor="text1"/>
                <w:szCs w:val="26"/>
              </w:rPr>
            </w:pPr>
            <w:r>
              <w:rPr>
                <w:rFonts w:cs="Times New Roman"/>
                <w:b/>
                <w:bCs/>
                <w:color w:val="000000" w:themeColor="text1"/>
                <w:szCs w:val="26"/>
              </w:rPr>
              <w:t>STT</w:t>
            </w:r>
          </w:p>
        </w:tc>
        <w:tc>
          <w:tcPr>
            <w:tcW w:w="5528"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20" w:lineRule="exact"/>
              <w:jc w:val="center"/>
              <w:rPr>
                <w:rFonts w:cs="Times New Roman"/>
                <w:color w:val="000000" w:themeColor="text1"/>
                <w:szCs w:val="26"/>
              </w:rPr>
            </w:pPr>
            <w:r>
              <w:rPr>
                <w:rFonts w:cs="Times New Roman"/>
                <w:b/>
                <w:bCs/>
                <w:color w:val="000000" w:themeColor="text1"/>
                <w:szCs w:val="26"/>
              </w:rPr>
              <w:t>Nội dung công việc</w:t>
            </w:r>
          </w:p>
        </w:tc>
        <w:tc>
          <w:tcPr>
            <w:tcW w:w="3828" w:type="dxa"/>
            <w:tcBorders>
              <w:top w:val="single" w:sz="4" w:space="0" w:color="auto"/>
              <w:left w:val="single" w:sz="4" w:space="0" w:color="auto"/>
              <w:bottom w:val="single" w:sz="4" w:space="0" w:color="auto"/>
              <w:right w:val="single" w:sz="4" w:space="0" w:color="auto"/>
            </w:tcBorders>
            <w:vAlign w:val="center"/>
            <w:hideMark/>
          </w:tcPr>
          <w:p w:rsidR="000C0681" w:rsidRDefault="00624888">
            <w:pPr>
              <w:spacing w:before="20" w:after="20" w:line="320" w:lineRule="exact"/>
              <w:jc w:val="center"/>
              <w:rPr>
                <w:rFonts w:cs="Times New Roman"/>
                <w:color w:val="000000" w:themeColor="text1"/>
                <w:szCs w:val="26"/>
              </w:rPr>
            </w:pPr>
            <w:r>
              <w:rPr>
                <w:rFonts w:cs="Times New Roman"/>
                <w:b/>
                <w:bCs/>
                <w:color w:val="000000" w:themeColor="text1"/>
                <w:szCs w:val="26"/>
              </w:rPr>
              <w:t>Hạng viên chức tham gia</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A</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szCs w:val="26"/>
              </w:rPr>
            </w:pPr>
            <w:r>
              <w:rPr>
                <w:rFonts w:cs="Times New Roman"/>
                <w:color w:val="000000"/>
                <w:szCs w:val="26"/>
              </w:rPr>
              <w:t xml:space="preserve">- Công tác tổ </w:t>
            </w:r>
            <w:r>
              <w:rPr>
                <w:rFonts w:cs="Times New Roman"/>
                <w:color w:val="000000"/>
                <w:szCs w:val="26"/>
              </w:rPr>
              <w:t>chức, chuẩn bị.</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Tiếp nhận nhiệm vụ, kế hoạch tổ chức chương trình nghệ thuật phục vụ ngày lễ thường niên trong năm.</w:t>
            </w:r>
            <w:r>
              <w:rPr>
                <w:rFonts w:cs="Times New Roman"/>
                <w:color w:val="000000"/>
                <w:szCs w:val="26"/>
              </w:rPr>
              <w:br/>
            </w:r>
            <w:r>
              <w:rPr>
                <w:rFonts w:cs="Times New Roman"/>
                <w:color w:val="000000"/>
                <w:szCs w:val="26"/>
              </w:rPr>
              <w:sym w:font="Symbol" w:char="F02B"/>
            </w:r>
            <w:r>
              <w:rPr>
                <w:rFonts w:cs="Times New Roman"/>
                <w:color w:val="000000"/>
                <w:szCs w:val="26"/>
              </w:rPr>
              <w:t xml:space="preserve"> Làm việc với đơn vị quản lý nghệ thuật, Ban Tổ chức để xác định yêu cầu nội dung, quy mô, thời lượng, hình thức chương trình nghệ thuật </w:t>
            </w:r>
            <w:r>
              <w:rPr>
                <w:rFonts w:cs="Times New Roman"/>
                <w:color w:val="000000"/>
                <w:szCs w:val="26"/>
              </w:rPr>
              <w:t>ca múa nhạc.</w:t>
            </w:r>
            <w:r>
              <w:rPr>
                <w:rFonts w:cs="Times New Roman"/>
                <w:color w:val="000000"/>
                <w:szCs w:val="26"/>
              </w:rPr>
              <w:br/>
            </w:r>
            <w:r>
              <w:rPr>
                <w:rFonts w:cs="Times New Roman"/>
                <w:color w:val="000000"/>
                <w:szCs w:val="26"/>
              </w:rPr>
              <w:sym w:font="Symbol" w:char="F02B"/>
            </w:r>
            <w:r>
              <w:rPr>
                <w:rFonts w:cs="Times New Roman"/>
                <w:color w:val="000000"/>
                <w:szCs w:val="26"/>
              </w:rPr>
              <w:t xml:space="preserve"> Xây dựng kế hoạch tổ chức thực hiện chương trình (tiến độ, phân công nhiệm vụ, thời gian tập luyện, sơ duyệt, tổng duyệt,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Khảo sát, chuẩn bị địa điểm biểu diễn trong nhà (nhà hát, hội trường); bố trí không gian tập luyện phục v</w:t>
            </w:r>
            <w:r>
              <w:rPr>
                <w:rFonts w:cs="Times New Roman"/>
                <w:color w:val="000000"/>
                <w:szCs w:val="26"/>
              </w:rPr>
              <w:t>ụ 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Tổ chức họp triển khai nội bộ với nghệ sĩ, nhạc công, bộ phận kỹ thuật và bộ phận chỉ huy nghệ thuật.</w:t>
            </w:r>
            <w:r>
              <w:rPr>
                <w:rFonts w:cs="Times New Roman"/>
                <w:color w:val="000000"/>
                <w:szCs w:val="26"/>
              </w:rPr>
              <w:br/>
            </w:r>
            <w:r>
              <w:rPr>
                <w:rFonts w:cs="Times New Roman"/>
                <w:color w:val="000000"/>
                <w:szCs w:val="26"/>
              </w:rPr>
              <w:sym w:font="Symbol" w:char="F02B"/>
            </w:r>
            <w:r>
              <w:rPr>
                <w:rFonts w:cs="Times New Roman"/>
                <w:color w:val="000000"/>
                <w:szCs w:val="26"/>
              </w:rPr>
              <w:t xml:space="preserve"> Phối hợp và giám sát các bộ phận, đơn vị thuê ngoài (nếu có) trong quá trình thiết kế, chuẩn bị mỹ thuật sân khấu, phục trang, đạo cụ, âm thanh, ánh sáng.</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B</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Lựa chọn, xây dựng kịch bản văn học.</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Nghiên cứu chủ đề ngày l</w:t>
            </w:r>
            <w:r>
              <w:rPr>
                <w:rFonts w:cs="Times New Roman"/>
                <w:color w:val="000000"/>
                <w:szCs w:val="26"/>
              </w:rPr>
              <w:t>ễ; lựa chọn các tiết mục ca, múa, hòa tấu phù hợp nội dung và tính chất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xây dựng, hiệu chỉnh kịch bản chương trình ca múa nhạc (thứ tự tiết mục, thời lượng từng tiết mục, bố cục nghệ thuật, kết cấu chương trình).</w:t>
            </w:r>
            <w:r>
              <w:rPr>
                <w:rFonts w:cs="Times New Roman"/>
                <w:color w:val="000000"/>
                <w:szCs w:val="26"/>
              </w:rPr>
              <w:br/>
            </w:r>
            <w:r>
              <w:rPr>
                <w:rFonts w:cs="Times New Roman"/>
                <w:color w:val="000000"/>
                <w:szCs w:val="26"/>
              </w:rPr>
              <w:sym w:font="Symbol" w:char="F02B"/>
            </w:r>
            <w:r>
              <w:rPr>
                <w:rFonts w:cs="Times New Roman"/>
                <w:color w:val="000000"/>
                <w:szCs w:val="26"/>
              </w:rPr>
              <w:t xml:space="preserve"> Góp ý, theo dõi </w:t>
            </w:r>
            <w:r>
              <w:rPr>
                <w:rFonts w:cs="Times New Roman"/>
                <w:color w:val="000000"/>
                <w:szCs w:val="26"/>
              </w:rPr>
              <w:t>và giám sát quá trình hoàn thiện nội dung âm nhạc, hòa âm phối khí, biên đạo múa, mỹ thuật sân khấu, phục trang, đạo cụ do các cá nhân, đơn vị thuê ngoài thực hiện (nếu có), bảo đảm phù hợp yêu cầu nghệ thuật và mục tiêu</w:t>
            </w:r>
            <w:r>
              <w:rPr>
                <w:rFonts w:cs="Times New Roman"/>
                <w:color w:val="000000"/>
                <w:szCs w:val="26"/>
              </w:rPr>
              <w:br/>
              <w:t>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Hoàn thiện hồ sơ kị</w:t>
            </w:r>
            <w:r>
              <w:rPr>
                <w:rFonts w:cs="Times New Roman"/>
                <w:color w:val="000000"/>
                <w:szCs w:val="26"/>
              </w:rPr>
              <w:t>ch bản chương trình phục vụ tổ chức biểu diễn theo quy định.</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dàn dựng nghệ thuật.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dàn dựng các tiết mục ca, múa, hòa tấu theo kịch bản văn học đã được thống nhất.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Hướng dẫn nghệ sĩ luyện tập kỹ năng thanh nhạc, vũ đạo, biểu diễn sân khấu theo yêu cầu từng tiết mục.</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dàn dựng chuyển tiết mục, đội hình sân khấu, bố cục không gian biểu diễn phù hợp điều kiện biểu diễn trong nhà.</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dàn dựng tổng thể k</w:t>
            </w:r>
            <w:r>
              <w:rPr>
                <w:rFonts w:cs="Times New Roman"/>
                <w:color w:val="000000"/>
                <w:szCs w:val="26"/>
              </w:rPr>
              <w:t>ết hợp giữa ca, múa, âm nhạc và không gian sân khấu.</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Điều chỉnh, hoàn thiện bố cục nghệ thuật toàn chương trình theo yêu cầu phục vụ ngày lễ thường niên.</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D</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tập luyện.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tập luyện theo từng tiết mục, từng nhóm ca, múa và toàn bộ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Tập luyện kết hợp đồng bộ giữa thanh nhạc, vũ đạo và biểu diễn sân khấu theo kịch bản văn học.</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tập luyện tăng cường nhằm bảo đảm chất lượng biểu diễn phục vụ nhiệ</w:t>
            </w:r>
            <w:r>
              <w:rPr>
                <w:rFonts w:cs="Times New Roman"/>
                <w:color w:val="000000"/>
                <w:szCs w:val="26"/>
              </w:rPr>
              <w:t>m vụ chính trị, văn hóa.</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Tập luyện kết hợp kỹ thuật sân khấu (âm thanh, ánh sáng, đạo cụ); theo dõi và điều chỉnh phù hợp với không gian biểu diễn trong nhà.</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E</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Sơ duyệt, tổng duyệt và chỉnh sửa.</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sơ duyệt nội bộ chương trình; ghi nhận ý kiến góp ý về nội dung và hình thức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Điều chỉnh, hoàn thiện nội dung nghệ thuật và hình thức trình diễn theo yêu cầu.</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 chức tổng duyệt chương trình với đầy đủ trang phục, đạo cụ, âm thanh, á</w:t>
            </w:r>
            <w:r>
              <w:rPr>
                <w:rFonts w:cs="Times New Roman"/>
                <w:color w:val="000000"/>
                <w:szCs w:val="26"/>
              </w:rPr>
              <w:t>nh sáng.</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Hoàn thiện chương trình trước khi biểu diễn chính thức.</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F</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Tổ chức biểu diễn chương trình.</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Chuẩn bị lực lượng nghệ sĩ, nhạc công, diễn viên múa và bộ phận kỹ thuật phục vụ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Phối hợp điều hành, vận </w:t>
            </w:r>
            <w:r>
              <w:rPr>
                <w:rFonts w:cs="Times New Roman"/>
                <w:color w:val="000000"/>
                <w:szCs w:val="26"/>
              </w:rPr>
              <w:t>hành hệ thống âm thanh, ánh sáng, sân khấu trong suốt chương trình.</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Tổ chức biểu diễn chương trình nghệ thuật ca múa nhạc phục vụ ngày lễ thường niên theo kế hoạch được phê duyệt.</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G</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Công tác hậu kỳ.</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Tổng hợp, đánh giá kết quả tổ chức chương trình nghệ thuật.</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Kiểm kê phục trang, đạo cụ, nhạc cụ đã sử dụng trong quá trình biểu diễn.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Hoàn thiện báo cáo kết quả thực hiện, phục vụ công tác tổng hợp.</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r w:rsidR="000C0681">
        <w:tc>
          <w:tcPr>
            <w:tcW w:w="851"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H</w:t>
            </w:r>
          </w:p>
        </w:tc>
        <w:tc>
          <w:tcPr>
            <w:tcW w:w="55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jc w:val="both"/>
              <w:rPr>
                <w:rFonts w:cs="Times New Roman"/>
                <w:color w:val="000000"/>
                <w:szCs w:val="26"/>
              </w:rPr>
            </w:pPr>
            <w:r>
              <w:rPr>
                <w:rFonts w:cs="Times New Roman"/>
                <w:color w:val="000000"/>
                <w:szCs w:val="26"/>
              </w:rPr>
              <w:t>- Thanh quyết toá</w:t>
            </w:r>
            <w:r>
              <w:rPr>
                <w:rFonts w:cs="Times New Roman"/>
                <w:color w:val="000000"/>
                <w:szCs w:val="26"/>
              </w:rPr>
              <w:t>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Nghiệm thu khối lượng sản phẩm với các bộ phận thực hiện.</w:t>
            </w:r>
          </w:p>
          <w:p w:rsidR="000C0681" w:rsidRDefault="00624888">
            <w:pPr>
              <w:spacing w:before="20" w:after="20" w:line="320" w:lineRule="exact"/>
              <w:jc w:val="both"/>
              <w:rPr>
                <w:rFonts w:cs="Times New Roman"/>
                <w:color w:val="000000"/>
                <w:szCs w:val="26"/>
              </w:rPr>
            </w:pPr>
            <w:r>
              <w:rPr>
                <w:rFonts w:cs="Times New Roman"/>
                <w:color w:val="000000"/>
                <w:szCs w:val="26"/>
              </w:rPr>
              <w:sym w:font="Symbol" w:char="F02B"/>
            </w:r>
            <w:r>
              <w:rPr>
                <w:rFonts w:cs="Times New Roman"/>
                <w:color w:val="000000"/>
                <w:szCs w:val="26"/>
              </w:rPr>
              <w:t xml:space="preserve"> Tổng hợp hồ sơ, chứng từ liên quan.</w:t>
            </w:r>
          </w:p>
          <w:p w:rsidR="000C0681" w:rsidRDefault="00624888">
            <w:pPr>
              <w:spacing w:before="20" w:after="20" w:line="320" w:lineRule="exact"/>
              <w:jc w:val="both"/>
              <w:rPr>
                <w:rFonts w:cs="Times New Roman"/>
                <w:color w:val="000000" w:themeColor="text1"/>
                <w:szCs w:val="26"/>
              </w:rPr>
            </w:pPr>
            <w:r>
              <w:rPr>
                <w:rFonts w:cs="Times New Roman"/>
                <w:color w:val="000000"/>
                <w:szCs w:val="26"/>
              </w:rPr>
              <w:sym w:font="Symbol" w:char="F02B"/>
            </w:r>
            <w:r>
              <w:rPr>
                <w:rFonts w:cs="Times New Roman"/>
                <w:color w:val="000000"/>
                <w:szCs w:val="26"/>
              </w:rPr>
              <w:t xml:space="preserve"> Bàn giao hồ sơ, chứng từ cho bộ phận kế toán.</w:t>
            </w:r>
            <w:r>
              <w:rPr>
                <w:rFonts w:cs="Times New Roman"/>
                <w:color w:val="000000"/>
                <w:szCs w:val="26"/>
              </w:rPr>
              <w:br/>
            </w:r>
            <w:r>
              <w:rPr>
                <w:rFonts w:cs="Times New Roman"/>
                <w:color w:val="000000"/>
                <w:szCs w:val="26"/>
              </w:rPr>
              <w:sym w:font="Symbol" w:char="F02B"/>
            </w:r>
            <w:r>
              <w:rPr>
                <w:rFonts w:cs="Times New Roman"/>
                <w:color w:val="000000"/>
                <w:szCs w:val="26"/>
              </w:rPr>
              <w:t xml:space="preserve"> Lưu hồ sơ.</w:t>
            </w:r>
          </w:p>
        </w:tc>
        <w:tc>
          <w:tcPr>
            <w:tcW w:w="3828" w:type="dxa"/>
            <w:tcBorders>
              <w:top w:val="single" w:sz="4" w:space="0" w:color="auto"/>
              <w:left w:val="single" w:sz="4" w:space="0" w:color="auto"/>
              <w:bottom w:val="single" w:sz="4" w:space="0" w:color="auto"/>
              <w:right w:val="single" w:sz="4" w:space="0" w:color="auto"/>
            </w:tcBorders>
            <w:vAlign w:val="center"/>
          </w:tcPr>
          <w:p w:rsidR="000C0681" w:rsidRDefault="00624888">
            <w:pPr>
              <w:spacing w:before="20" w:after="20" w:line="320" w:lineRule="exact"/>
              <w:rPr>
                <w:rFonts w:cs="Times New Roman"/>
                <w:color w:val="000000" w:themeColor="text1"/>
                <w:szCs w:val="26"/>
              </w:rPr>
            </w:pPr>
            <w:r>
              <w:rPr>
                <w:rFonts w:cs="Times New Roman"/>
                <w:color w:val="000000" w:themeColor="text1"/>
                <w:szCs w:val="26"/>
              </w:rPr>
              <w:t>Hạng II, III, IV và tương đương</w:t>
            </w:r>
          </w:p>
        </w:tc>
      </w:tr>
    </w:tbl>
    <w:p w:rsidR="000C0681" w:rsidRDefault="000C0681">
      <w:pPr>
        <w:spacing w:after="0"/>
        <w:jc w:val="both"/>
        <w:rPr>
          <w:rFonts w:cs="Times New Roman"/>
          <w:b/>
          <w:color w:val="000000" w:themeColor="text1"/>
          <w:szCs w:val="26"/>
        </w:rPr>
      </w:pPr>
    </w:p>
    <w:p w:rsidR="000C0681" w:rsidRDefault="00624888">
      <w:pPr>
        <w:spacing w:after="0"/>
        <w:rPr>
          <w:rFonts w:cs="Times New Roman"/>
          <w:b/>
          <w:i/>
          <w:color w:val="000000" w:themeColor="text1"/>
          <w:szCs w:val="26"/>
        </w:rPr>
      </w:pPr>
      <w:r>
        <w:rPr>
          <w:rFonts w:cs="Times New Roman"/>
          <w:b/>
          <w:i/>
          <w:color w:val="000000" w:themeColor="text1"/>
          <w:szCs w:val="26"/>
        </w:rPr>
        <w:t>2. Định mức.</w:t>
      </w:r>
    </w:p>
    <w:p w:rsidR="000C0681" w:rsidRDefault="00624888">
      <w:pPr>
        <w:spacing w:before="80" w:after="60" w:line="340" w:lineRule="exact"/>
        <w:ind w:right="-426"/>
        <w:jc w:val="right"/>
        <w:rPr>
          <w:rFonts w:cs="Times New Roman"/>
          <w:color w:val="000000" w:themeColor="text1"/>
          <w:szCs w:val="26"/>
        </w:rPr>
      </w:pPr>
      <w:r>
        <w:rPr>
          <w:rFonts w:cs="Times New Roman"/>
          <w:i/>
          <w:iCs/>
          <w:color w:val="000000" w:themeColor="text1"/>
          <w:szCs w:val="26"/>
        </w:rPr>
        <w:t xml:space="preserve">ĐVT: 01 Chương trình nghệ thuật quy mô dưới 1.000 người </w:t>
      </w:r>
    </w:p>
    <w:tbl>
      <w:tblPr>
        <w:tblStyle w:val="TableGrid"/>
        <w:tblW w:w="10207" w:type="dxa"/>
        <w:tblInd w:w="-601" w:type="dxa"/>
        <w:tblLook w:val="04A0" w:firstRow="1" w:lastRow="0" w:firstColumn="1" w:lastColumn="0" w:noHBand="0" w:noVBand="1"/>
      </w:tblPr>
      <w:tblGrid>
        <w:gridCol w:w="851"/>
        <w:gridCol w:w="3402"/>
        <w:gridCol w:w="992"/>
        <w:gridCol w:w="993"/>
        <w:gridCol w:w="992"/>
        <w:gridCol w:w="992"/>
        <w:gridCol w:w="992"/>
        <w:gridCol w:w="993"/>
      </w:tblGrid>
      <w:tr w:rsidR="000C0681">
        <w:tc>
          <w:tcPr>
            <w:tcW w:w="851"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TT</w:t>
            </w:r>
          </w:p>
        </w:tc>
        <w:tc>
          <w:tcPr>
            <w:tcW w:w="3402"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Thành phần hao phí</w:t>
            </w:r>
          </w:p>
        </w:tc>
        <w:tc>
          <w:tcPr>
            <w:tcW w:w="992" w:type="dxa"/>
            <w:vMerge w:val="restart"/>
            <w:vAlign w:val="center"/>
          </w:tcPr>
          <w:p w:rsidR="000C0681" w:rsidRDefault="00624888">
            <w:pPr>
              <w:spacing w:after="240"/>
              <w:jc w:val="center"/>
              <w:rPr>
                <w:rFonts w:cs="Times New Roman"/>
                <w:b/>
                <w:color w:val="000000" w:themeColor="text1"/>
                <w:szCs w:val="26"/>
              </w:rPr>
            </w:pPr>
            <w:r>
              <w:rPr>
                <w:rFonts w:cs="Times New Roman"/>
                <w:b/>
                <w:color w:val="000000" w:themeColor="text1"/>
                <w:szCs w:val="26"/>
              </w:rPr>
              <w:t>Đơn vị</w:t>
            </w:r>
          </w:p>
        </w:tc>
        <w:tc>
          <w:tcPr>
            <w:tcW w:w="4962" w:type="dxa"/>
            <w:gridSpan w:val="5"/>
            <w:vAlign w:val="center"/>
          </w:tcPr>
          <w:p w:rsidR="000C0681" w:rsidRDefault="00624888">
            <w:pPr>
              <w:jc w:val="center"/>
              <w:rPr>
                <w:rFonts w:cs="Times New Roman"/>
                <w:b/>
                <w:color w:val="000000" w:themeColor="text1"/>
                <w:szCs w:val="26"/>
              </w:rPr>
            </w:pPr>
            <w:r>
              <w:rPr>
                <w:rFonts w:cs="Times New Roman"/>
                <w:b/>
                <w:color w:val="000000" w:themeColor="text1"/>
                <w:szCs w:val="26"/>
              </w:rPr>
              <w:t>Hao phí</w:t>
            </w:r>
          </w:p>
        </w:tc>
      </w:tr>
      <w:tr w:rsidR="000C0681">
        <w:tc>
          <w:tcPr>
            <w:tcW w:w="851" w:type="dxa"/>
            <w:vMerge/>
            <w:vAlign w:val="center"/>
          </w:tcPr>
          <w:p w:rsidR="000C0681" w:rsidRDefault="000C0681">
            <w:pPr>
              <w:spacing w:after="240"/>
              <w:jc w:val="center"/>
              <w:rPr>
                <w:rFonts w:cs="Times New Roman"/>
                <w:b/>
                <w:color w:val="000000" w:themeColor="text1"/>
                <w:szCs w:val="26"/>
              </w:rPr>
            </w:pPr>
          </w:p>
        </w:tc>
        <w:tc>
          <w:tcPr>
            <w:tcW w:w="3402" w:type="dxa"/>
            <w:vMerge/>
            <w:vAlign w:val="center"/>
          </w:tcPr>
          <w:p w:rsidR="000C0681" w:rsidRDefault="000C0681">
            <w:pPr>
              <w:spacing w:after="240"/>
              <w:jc w:val="center"/>
              <w:rPr>
                <w:rFonts w:cs="Times New Roman"/>
                <w:b/>
                <w:color w:val="000000" w:themeColor="text1"/>
                <w:szCs w:val="26"/>
              </w:rPr>
            </w:pPr>
          </w:p>
        </w:tc>
        <w:tc>
          <w:tcPr>
            <w:tcW w:w="992" w:type="dxa"/>
            <w:vMerge/>
            <w:vAlign w:val="center"/>
          </w:tcPr>
          <w:p w:rsidR="000C0681" w:rsidRDefault="000C0681">
            <w:pPr>
              <w:spacing w:after="240"/>
              <w:jc w:val="center"/>
              <w:rPr>
                <w:rFonts w:cs="Times New Roman"/>
                <w:b/>
                <w:color w:val="000000" w:themeColor="text1"/>
                <w:szCs w:val="26"/>
              </w:rPr>
            </w:pPr>
          </w:p>
        </w:tc>
        <w:tc>
          <w:tcPr>
            <w:tcW w:w="993"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30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60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90 phút</w:t>
            </w:r>
          </w:p>
        </w:tc>
        <w:tc>
          <w:tcPr>
            <w:tcW w:w="992"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120 phút</w:t>
            </w:r>
          </w:p>
        </w:tc>
        <w:tc>
          <w:tcPr>
            <w:tcW w:w="993" w:type="dxa"/>
            <w:vAlign w:val="center"/>
          </w:tcPr>
          <w:p w:rsidR="000C0681" w:rsidRDefault="00624888">
            <w:pPr>
              <w:jc w:val="center"/>
              <w:rPr>
                <w:rFonts w:cs="Times New Roman"/>
                <w:b/>
                <w:color w:val="000000" w:themeColor="text1"/>
                <w:szCs w:val="26"/>
              </w:rPr>
            </w:pPr>
            <w:r>
              <w:rPr>
                <w:rFonts w:cs="Times New Roman"/>
                <w:b/>
                <w:color w:val="000000" w:themeColor="text1"/>
                <w:szCs w:val="26"/>
              </w:rPr>
              <w:t>Thời lượng trên 120 phút</w:t>
            </w:r>
          </w:p>
        </w:tc>
      </w:tr>
      <w:tr w:rsidR="000C0681">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1</w:t>
            </w:r>
          </w:p>
        </w:tc>
        <w:tc>
          <w:tcPr>
            <w:tcW w:w="3402" w:type="dxa"/>
            <w:vAlign w:val="center"/>
          </w:tcPr>
          <w:p w:rsidR="000C0681" w:rsidRDefault="00624888">
            <w:pPr>
              <w:spacing w:before="20" w:after="20" w:line="320" w:lineRule="exact"/>
              <w:jc w:val="center"/>
              <w:rPr>
                <w:rFonts w:cs="Times New Roman"/>
                <w:b/>
                <w:i/>
                <w:szCs w:val="26"/>
              </w:rPr>
            </w:pPr>
            <w:r>
              <w:rPr>
                <w:rStyle w:val="fontstyle01"/>
                <w:rFonts w:ascii="Times New Roman" w:hAnsi="Times New Roman" w:cs="Times New Roman"/>
                <w:b/>
                <w:i/>
                <w:sz w:val="26"/>
                <w:szCs w:val="26"/>
              </w:rPr>
              <w:t>Nhân công</w:t>
            </w: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Viên chức loại A1 bậc</w:t>
            </w:r>
            <w:r>
              <w:rPr>
                <w:rFonts w:cs="Times New Roman"/>
                <w:color w:val="000000"/>
                <w:szCs w:val="26"/>
              </w:rPr>
              <w:t xml:space="preserve"> </w:t>
            </w:r>
            <w:r>
              <w:rPr>
                <w:rStyle w:val="fontstyle01"/>
                <w:rFonts w:ascii="Times New Roman" w:hAnsi="Times New Roman" w:cs="Times New Roman"/>
                <w:sz w:val="26"/>
                <w:szCs w:val="26"/>
              </w:rPr>
              <w:t xml:space="preserve">4/9 hoặc </w:t>
            </w:r>
            <w:r>
              <w:rPr>
                <w:rStyle w:val="fontstyle01"/>
                <w:rFonts w:ascii="Times New Roman" w:hAnsi="Times New Roman" w:cs="Times New Roman"/>
                <w:sz w:val="26"/>
                <w:szCs w:val="26"/>
              </w:rPr>
              <w:t>tương đương</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công</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28,50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32,70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35,63</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39,19</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42,76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Diễn viên hạng III bậc</w:t>
            </w:r>
            <w:r>
              <w:rPr>
                <w:rFonts w:cs="Times New Roman"/>
                <w:color w:val="000000"/>
                <w:szCs w:val="26"/>
              </w:rPr>
              <w:t xml:space="preserve"> </w:t>
            </w:r>
            <w:r>
              <w:rPr>
                <w:rStyle w:val="fontstyle01"/>
                <w:rFonts w:ascii="Times New Roman" w:hAnsi="Times New Roman" w:cs="Times New Roman"/>
                <w:sz w:val="26"/>
                <w:szCs w:val="26"/>
              </w:rPr>
              <w:t>3/9 hoặc tương đương</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công</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285,00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320,63</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356,25</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391,88</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427,50</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Diễn viên hạng II bậc 2/8</w:t>
            </w:r>
            <w:r>
              <w:rPr>
                <w:rFonts w:cs="Times New Roman"/>
                <w:color w:val="000000"/>
                <w:szCs w:val="26"/>
              </w:rPr>
              <w:t xml:space="preserve"> </w:t>
            </w:r>
            <w:r>
              <w:rPr>
                <w:rStyle w:val="fontstyle01"/>
                <w:rFonts w:ascii="Times New Roman" w:hAnsi="Times New Roman" w:cs="Times New Roman"/>
                <w:sz w:val="26"/>
                <w:szCs w:val="26"/>
              </w:rPr>
              <w:t>hoặc tương đương</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công</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95,00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106,88</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118,75</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130,63</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142,50</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Viên chức loại C bậc</w:t>
            </w:r>
            <w:r>
              <w:rPr>
                <w:rFonts w:cs="Times New Roman"/>
                <w:color w:val="000000"/>
                <w:szCs w:val="26"/>
              </w:rPr>
              <w:br/>
            </w:r>
            <w:r>
              <w:rPr>
                <w:rStyle w:val="fontstyle01"/>
                <w:rFonts w:ascii="Times New Roman" w:hAnsi="Times New Roman" w:cs="Times New Roman"/>
                <w:sz w:val="26"/>
                <w:szCs w:val="26"/>
              </w:rPr>
              <w:t>10/12 hoặc tương</w:t>
            </w:r>
            <w:r>
              <w:rPr>
                <w:rStyle w:val="fontstyle01"/>
                <w:rFonts w:ascii="Times New Roman" w:hAnsi="Times New Roman" w:cs="Times New Roman"/>
                <w:sz w:val="26"/>
                <w:szCs w:val="26"/>
              </w:rPr>
              <w:t xml:space="preserve"> đương</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công</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85,00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95,63</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106,25</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116,88</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127,50</w:t>
            </w:r>
          </w:p>
        </w:tc>
      </w:tr>
      <w:tr w:rsidR="000C0681">
        <w:trPr>
          <w:trHeight w:val="411"/>
        </w:trPr>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2</w:t>
            </w:r>
          </w:p>
        </w:tc>
        <w:tc>
          <w:tcPr>
            <w:tcW w:w="3402" w:type="dxa"/>
            <w:vAlign w:val="center"/>
          </w:tcPr>
          <w:p w:rsidR="000C0681" w:rsidRDefault="00624888">
            <w:pPr>
              <w:spacing w:before="20" w:after="20" w:line="320" w:lineRule="exact"/>
              <w:jc w:val="center"/>
              <w:rPr>
                <w:rFonts w:cs="Times New Roman"/>
                <w:b/>
                <w:i/>
                <w:szCs w:val="26"/>
              </w:rPr>
            </w:pPr>
            <w:r>
              <w:rPr>
                <w:rStyle w:val="fontstyle01"/>
                <w:rFonts w:ascii="Times New Roman" w:hAnsi="Times New Roman" w:cs="Times New Roman"/>
                <w:b/>
                <w:i/>
                <w:sz w:val="26"/>
                <w:szCs w:val="26"/>
              </w:rPr>
              <w:t>Vật liệu</w:t>
            </w: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i/>
                <w:color w:val="000000" w:themeColor="text1"/>
                <w:szCs w:val="26"/>
              </w:rPr>
            </w:pPr>
          </w:p>
        </w:tc>
        <w:tc>
          <w:tcPr>
            <w:tcW w:w="992" w:type="dxa"/>
            <w:vAlign w:val="center"/>
          </w:tcPr>
          <w:p w:rsidR="000C0681" w:rsidRDefault="000C0681">
            <w:pPr>
              <w:spacing w:before="20" w:after="20" w:line="320" w:lineRule="exact"/>
              <w:jc w:val="center"/>
              <w:rPr>
                <w:rFonts w:cs="Times New Roman"/>
                <w:i/>
                <w:color w:val="000000" w:themeColor="text1"/>
                <w:szCs w:val="26"/>
              </w:rPr>
            </w:pPr>
          </w:p>
        </w:tc>
        <w:tc>
          <w:tcPr>
            <w:tcW w:w="992" w:type="dxa"/>
            <w:vAlign w:val="center"/>
          </w:tcPr>
          <w:p w:rsidR="000C0681" w:rsidRDefault="000C0681">
            <w:pPr>
              <w:spacing w:before="20" w:after="20" w:line="320" w:lineRule="exact"/>
              <w:jc w:val="center"/>
              <w:rPr>
                <w:rFonts w:cs="Times New Roman"/>
                <w:i/>
                <w:color w:val="000000" w:themeColor="text1"/>
                <w:szCs w:val="26"/>
              </w:rPr>
            </w:pPr>
          </w:p>
        </w:tc>
        <w:tc>
          <w:tcPr>
            <w:tcW w:w="992" w:type="dxa"/>
            <w:vAlign w:val="center"/>
          </w:tcPr>
          <w:p w:rsidR="000C0681" w:rsidRDefault="000C0681">
            <w:pPr>
              <w:spacing w:before="20" w:after="20" w:line="320" w:lineRule="exact"/>
              <w:jc w:val="center"/>
              <w:rPr>
                <w:rFonts w:cs="Times New Roman"/>
                <w:i/>
                <w:color w:val="000000" w:themeColor="text1"/>
                <w:szCs w:val="26"/>
              </w:rPr>
            </w:pPr>
          </w:p>
        </w:tc>
        <w:tc>
          <w:tcPr>
            <w:tcW w:w="993" w:type="dxa"/>
            <w:vAlign w:val="center"/>
          </w:tcPr>
          <w:p w:rsidR="000C0681" w:rsidRDefault="000C0681">
            <w:pPr>
              <w:spacing w:before="20" w:after="20" w:line="320" w:lineRule="exact"/>
              <w:jc w:val="center"/>
              <w:rPr>
                <w:rFonts w:cs="Times New Roman"/>
                <w:i/>
                <w:color w:val="000000" w:themeColor="text1"/>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Giấy A4</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Ram</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1,70</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1,92</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2,13</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2,34</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2,56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Mực in</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Hộp</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0,57</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0,64</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0,71</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0,78</w:t>
            </w:r>
          </w:p>
        </w:tc>
        <w:tc>
          <w:tcPr>
            <w:tcW w:w="993"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0,85</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Hóa trang</w:t>
            </w:r>
          </w:p>
        </w:tc>
        <w:tc>
          <w:tcPr>
            <w:tcW w:w="992" w:type="dxa"/>
            <w:vAlign w:val="center"/>
          </w:tcPr>
          <w:p w:rsidR="000C0681" w:rsidRDefault="00624888">
            <w:pPr>
              <w:spacing w:before="20" w:after="20" w:line="320" w:lineRule="exact"/>
              <w:jc w:val="center"/>
              <w:rPr>
                <w:rFonts w:cs="Times New Roman"/>
                <w:color w:val="000000" w:themeColor="text1"/>
                <w:szCs w:val="26"/>
              </w:rPr>
            </w:pPr>
            <w:r>
              <w:rPr>
                <w:rFonts w:cs="Times New Roman"/>
                <w:color w:val="000000" w:themeColor="text1"/>
                <w:szCs w:val="26"/>
              </w:rPr>
              <w:t>Bộ</w:t>
            </w:r>
          </w:p>
        </w:tc>
        <w:tc>
          <w:tcPr>
            <w:tcW w:w="993"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3,30</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3,72</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4,13</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4,54</w:t>
            </w:r>
          </w:p>
        </w:tc>
        <w:tc>
          <w:tcPr>
            <w:tcW w:w="993"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4,96</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Vật liệu phụ</w:t>
            </w:r>
          </w:p>
        </w:tc>
        <w:tc>
          <w:tcPr>
            <w:tcW w:w="99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 xml:space="preserve">% </w:t>
            </w:r>
          </w:p>
        </w:tc>
        <w:tc>
          <w:tcPr>
            <w:tcW w:w="993"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10,00</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10,00</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10,00</w:t>
            </w:r>
          </w:p>
        </w:tc>
        <w:tc>
          <w:tcPr>
            <w:tcW w:w="992"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10,00</w:t>
            </w:r>
          </w:p>
        </w:tc>
        <w:tc>
          <w:tcPr>
            <w:tcW w:w="993" w:type="dxa"/>
            <w:vAlign w:val="center"/>
          </w:tcPr>
          <w:p w:rsidR="000C0681" w:rsidRDefault="00624888">
            <w:pPr>
              <w:spacing w:before="20" w:after="20" w:line="320" w:lineRule="exact"/>
              <w:jc w:val="center"/>
              <w:rPr>
                <w:rFonts w:cs="Times New Roman"/>
                <w:szCs w:val="26"/>
              </w:rPr>
            </w:pPr>
            <w:r>
              <w:rPr>
                <w:rStyle w:val="fontstyle01"/>
                <w:rFonts w:ascii="Times New Roman" w:hAnsi="Times New Roman" w:cs="Times New Roman"/>
                <w:sz w:val="26"/>
                <w:szCs w:val="26"/>
              </w:rPr>
              <w:t>10,00</w:t>
            </w:r>
          </w:p>
        </w:tc>
      </w:tr>
      <w:tr w:rsidR="000C0681">
        <w:tc>
          <w:tcPr>
            <w:tcW w:w="851" w:type="dxa"/>
            <w:vAlign w:val="center"/>
          </w:tcPr>
          <w:p w:rsidR="000C0681" w:rsidRDefault="00624888">
            <w:pPr>
              <w:spacing w:before="20" w:after="20" w:line="320" w:lineRule="exact"/>
              <w:jc w:val="center"/>
              <w:rPr>
                <w:rFonts w:cs="Times New Roman"/>
                <w:b/>
                <w:i/>
                <w:color w:val="000000" w:themeColor="text1"/>
                <w:szCs w:val="26"/>
              </w:rPr>
            </w:pPr>
            <w:r>
              <w:rPr>
                <w:rFonts w:cs="Times New Roman"/>
                <w:b/>
                <w:i/>
                <w:color w:val="000000" w:themeColor="text1"/>
                <w:szCs w:val="26"/>
              </w:rPr>
              <w:t>3</w:t>
            </w:r>
          </w:p>
        </w:tc>
        <w:tc>
          <w:tcPr>
            <w:tcW w:w="3402" w:type="dxa"/>
            <w:vAlign w:val="center"/>
          </w:tcPr>
          <w:p w:rsidR="000C0681" w:rsidRDefault="00624888">
            <w:pPr>
              <w:spacing w:before="20" w:after="20" w:line="320" w:lineRule="exact"/>
              <w:jc w:val="center"/>
              <w:rPr>
                <w:rFonts w:cs="Times New Roman"/>
                <w:b/>
                <w:i/>
                <w:szCs w:val="26"/>
              </w:rPr>
            </w:pPr>
            <w:r>
              <w:rPr>
                <w:rStyle w:val="fontstyle01"/>
                <w:rFonts w:ascii="Times New Roman" w:hAnsi="Times New Roman" w:cs="Times New Roman"/>
                <w:b/>
                <w:i/>
                <w:sz w:val="26"/>
                <w:szCs w:val="26"/>
              </w:rPr>
              <w:t>Máy, thiết bị</w:t>
            </w: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2" w:type="dxa"/>
            <w:vAlign w:val="center"/>
          </w:tcPr>
          <w:p w:rsidR="000C0681" w:rsidRDefault="000C0681">
            <w:pPr>
              <w:spacing w:before="20" w:after="20" w:line="320" w:lineRule="exact"/>
              <w:jc w:val="center"/>
              <w:rPr>
                <w:rFonts w:cs="Times New Roman"/>
                <w:b/>
                <w:i/>
                <w:color w:val="000000" w:themeColor="text1"/>
                <w:szCs w:val="26"/>
              </w:rPr>
            </w:pPr>
          </w:p>
        </w:tc>
        <w:tc>
          <w:tcPr>
            <w:tcW w:w="993" w:type="dxa"/>
            <w:vAlign w:val="center"/>
          </w:tcPr>
          <w:p w:rsidR="000C0681" w:rsidRDefault="000C0681">
            <w:pPr>
              <w:spacing w:before="20" w:after="20" w:line="320" w:lineRule="exact"/>
              <w:jc w:val="center"/>
              <w:rPr>
                <w:rFonts w:cs="Times New Roman"/>
                <w:b/>
                <w:i/>
                <w:color w:val="000000" w:themeColor="text1"/>
                <w:szCs w:val="26"/>
              </w:rPr>
            </w:pP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 xml:space="preserve">Máy tính để bàn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22,80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25,66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29,00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31,35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34,21</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Máy in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0,71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0,80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0,89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0,98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1,07</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 xml:space="preserve">Hệ thống ánh sáng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9,99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11,52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12,67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13,82</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 xml:space="preserve">Hệ thống âm thanh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9,99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11,52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12,67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13,82</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Phục trang (theo chương</w:t>
            </w:r>
            <w:r>
              <w:rPr>
                <w:rFonts w:cs="Times New Roman"/>
                <w:color w:val="000000"/>
                <w:szCs w:val="26"/>
              </w:rPr>
              <w:br/>
            </w:r>
            <w:r>
              <w:rPr>
                <w:rStyle w:val="fontstyle21"/>
                <w:rFonts w:ascii="Times New Roman" w:eastAsiaTheme="majorEastAsia" w:hAnsi="Times New Roman" w:cs="Times New Roman"/>
              </w:rPr>
              <w:t xml:space="preserve">trình)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8,88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9,99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11,52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12,67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13,82</w:t>
            </w:r>
          </w:p>
        </w:tc>
      </w:tr>
      <w:tr w:rsidR="000C0681">
        <w:tc>
          <w:tcPr>
            <w:tcW w:w="851" w:type="dxa"/>
            <w:vAlign w:val="center"/>
          </w:tcPr>
          <w:p w:rsidR="000C0681" w:rsidRDefault="000C0681">
            <w:pPr>
              <w:spacing w:before="20" w:after="20" w:line="320" w:lineRule="exact"/>
              <w:jc w:val="center"/>
              <w:rPr>
                <w:rFonts w:cs="Times New Roman"/>
                <w:b/>
                <w:i/>
                <w:color w:val="000000" w:themeColor="text1"/>
                <w:szCs w:val="26"/>
              </w:rPr>
            </w:pPr>
          </w:p>
        </w:tc>
        <w:tc>
          <w:tcPr>
            <w:tcW w:w="3402" w:type="dxa"/>
            <w:vAlign w:val="center"/>
          </w:tcPr>
          <w:p w:rsidR="000C0681" w:rsidRDefault="00624888">
            <w:pPr>
              <w:spacing w:before="20" w:after="20" w:line="320" w:lineRule="exact"/>
              <w:rPr>
                <w:rFonts w:cs="Times New Roman"/>
                <w:szCs w:val="26"/>
              </w:rPr>
            </w:pPr>
            <w:r>
              <w:rPr>
                <w:rStyle w:val="fontstyle01"/>
                <w:rFonts w:ascii="Times New Roman" w:hAnsi="Times New Roman" w:cs="Times New Roman"/>
                <w:sz w:val="26"/>
                <w:szCs w:val="26"/>
              </w:rPr>
              <w:t xml:space="preserve">Đạo cụ cảnh trí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Ca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15,79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17,77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19,74 </w:t>
            </w:r>
          </w:p>
        </w:tc>
        <w:tc>
          <w:tcPr>
            <w:tcW w:w="992"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 xml:space="preserve">21,71 </w:t>
            </w:r>
          </w:p>
        </w:tc>
        <w:tc>
          <w:tcPr>
            <w:tcW w:w="993" w:type="dxa"/>
            <w:vAlign w:val="center"/>
          </w:tcPr>
          <w:p w:rsidR="000C0681" w:rsidRDefault="00624888">
            <w:pPr>
              <w:spacing w:before="20" w:after="20" w:line="320" w:lineRule="exact"/>
              <w:rPr>
                <w:rFonts w:cs="Times New Roman"/>
                <w:szCs w:val="26"/>
              </w:rPr>
            </w:pPr>
            <w:r>
              <w:rPr>
                <w:rStyle w:val="fontstyle21"/>
                <w:rFonts w:ascii="Times New Roman" w:eastAsiaTheme="majorEastAsia" w:hAnsi="Times New Roman" w:cs="Times New Roman"/>
              </w:rPr>
              <w:t>23,69</w:t>
            </w:r>
          </w:p>
        </w:tc>
      </w:tr>
    </w:tbl>
    <w:p w:rsidR="000C0681" w:rsidRDefault="000C0681">
      <w:pPr>
        <w:spacing w:before="20" w:after="20" w:line="320" w:lineRule="exact"/>
        <w:rPr>
          <w:rFonts w:cs="Times New Roman"/>
          <w:b/>
          <w:i/>
          <w:color w:val="000000" w:themeColor="text1"/>
          <w:szCs w:val="26"/>
        </w:rPr>
      </w:pPr>
    </w:p>
    <w:p w:rsidR="000C0681" w:rsidRDefault="000C0681">
      <w:pPr>
        <w:spacing w:after="240"/>
        <w:rPr>
          <w:rFonts w:ascii="Times New Roman Bold" w:hAnsi="Times New Roman Bold" w:cs="Times New Roman"/>
          <w:b/>
          <w:i/>
          <w:color w:val="000000" w:themeColor="text1"/>
          <w:sz w:val="28"/>
          <w:szCs w:val="28"/>
        </w:rPr>
      </w:pPr>
    </w:p>
    <w:p w:rsidR="000C0681" w:rsidRDefault="000C0681">
      <w:pPr>
        <w:spacing w:after="240"/>
        <w:rPr>
          <w:rFonts w:ascii="Times New Roman Bold" w:hAnsi="Times New Roman Bold" w:cs="Times New Roman"/>
          <w:b/>
          <w:i/>
          <w:color w:val="000000" w:themeColor="text1"/>
          <w:sz w:val="28"/>
          <w:szCs w:val="28"/>
        </w:rPr>
      </w:pPr>
    </w:p>
    <w:p w:rsidR="000C0681" w:rsidRDefault="000C0681">
      <w:pPr>
        <w:rPr>
          <w:rFonts w:cs="Times New Roman"/>
          <w:sz w:val="28"/>
          <w:szCs w:val="28"/>
        </w:rPr>
      </w:pPr>
    </w:p>
    <w:sectPr w:rsidR="000C0681">
      <w:headerReference w:type="default" r:id="rId8"/>
      <w:pgSz w:w="11907" w:h="16839" w:code="9"/>
      <w:pgMar w:top="1021" w:right="1134" w:bottom="1021" w:left="1701" w:header="45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4888" w:rsidRDefault="00624888">
      <w:pPr>
        <w:spacing w:after="0" w:line="240" w:lineRule="auto"/>
      </w:pPr>
      <w:r>
        <w:separator/>
      </w:r>
    </w:p>
  </w:endnote>
  <w:endnote w:type="continuationSeparator" w:id="0">
    <w:p w:rsidR="00624888" w:rsidRDefault="006248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auto"/>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4888" w:rsidRDefault="00624888">
      <w:pPr>
        <w:spacing w:after="0" w:line="240" w:lineRule="auto"/>
      </w:pPr>
      <w:r>
        <w:separator/>
      </w:r>
    </w:p>
  </w:footnote>
  <w:footnote w:type="continuationSeparator" w:id="0">
    <w:p w:rsidR="00624888" w:rsidRDefault="006248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2347237"/>
      <w:docPartObj>
        <w:docPartGallery w:val="Page Numbers (Top of Page)"/>
        <w:docPartUnique/>
      </w:docPartObj>
    </w:sdtPr>
    <w:sdtEndPr>
      <w:rPr>
        <w:noProof/>
      </w:rPr>
    </w:sdtEndPr>
    <w:sdtContent>
      <w:p w:rsidR="000C0681" w:rsidRDefault="00624888">
        <w:pPr>
          <w:pStyle w:val="Header"/>
          <w:jc w:val="center"/>
        </w:pPr>
        <w:r>
          <w:fldChar w:fldCharType="begin"/>
        </w:r>
        <w:r>
          <w:instrText xml:space="preserve"> PAGE   \* MERGEFORMAT </w:instrText>
        </w:r>
        <w:r>
          <w:fldChar w:fldCharType="separate"/>
        </w:r>
        <w:r w:rsidR="008F0270">
          <w:rPr>
            <w:noProof/>
          </w:rPr>
          <w:t>6</w:t>
        </w:r>
        <w:r>
          <w:rPr>
            <w:noProof/>
          </w:rPr>
          <w:fldChar w:fldCharType="end"/>
        </w:r>
      </w:p>
    </w:sdtContent>
  </w:sdt>
  <w:p w:rsidR="000C0681" w:rsidRDefault="000C068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58F2DC6"/>
    <w:multiLevelType w:val="hybridMultilevel"/>
    <w:tmpl w:val="EF90F9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681"/>
    <w:rsid w:val="000C0681"/>
    <w:rsid w:val="003740D6"/>
    <w:rsid w:val="00624888"/>
    <w:rsid w:val="008F02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C2883"/>
  <w14:defaultImageDpi w14:val="300"/>
  <w15:docId w15:val="{7AA744D6-58B4-43F4-84C7-C5FAA9894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sz w:val="26"/>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Pr>
      <w:rFonts w:ascii="TimesNewRomanPSMT" w:hAnsi="TimesNewRomanPSMT" w:hint="default"/>
      <w:b w:val="0"/>
      <w:bCs w:val="0"/>
      <w:i w:val="0"/>
      <w:iCs w:val="0"/>
      <w:color w:val="000000"/>
      <w:sz w:val="26"/>
      <w:szCs w:val="26"/>
    </w:rPr>
  </w:style>
  <w:style w:type="character" w:customStyle="1" w:styleId="fontstyle31">
    <w:name w:val="fontstyle31"/>
    <w:basedOn w:val="DefaultParagraphFont"/>
    <w:rPr>
      <w:rFonts w:ascii="TimesNewRomanPSMT" w:hAnsi="TimesNewRomanPSMT" w:hint="default"/>
      <w:b w:val="0"/>
      <w:bCs w:val="0"/>
      <w:i w:val="0"/>
      <w:iCs w:val="0"/>
      <w:color w:val="000000"/>
      <w:sz w:val="26"/>
      <w:szCs w:val="2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Hyperlink">
    <w:name w:val="Hyperlink"/>
    <w:basedOn w:val="DefaultParagraphFont"/>
    <w:uiPriority w:val="99"/>
    <w:unhideWhenUsed/>
    <w:rPr>
      <w:color w:val="0000FF" w:themeColor="hyperlink"/>
      <w:u w:val="single"/>
    </w:rPr>
  </w:style>
  <w:style w:type="character" w:customStyle="1" w:styleId="UnresolvedMention">
    <w:name w:val="Unresolved Mention"/>
    <w:basedOn w:val="DefaultParagraphFont"/>
    <w:uiPriority w:val="99"/>
    <w:semiHidden/>
    <w:unhideWhenUsed/>
    <w:rPr>
      <w:color w:val="605E5C"/>
      <w:shd w:val="clear" w:color="auto" w:fill="E1DFDD"/>
    </w:rPr>
  </w:style>
  <w:style w:type="paragraph" w:customStyle="1" w:styleId="Char1CharCharChar">
    <w:name w:val="Char1 Char Char Char"/>
    <w:basedOn w:val="Normal"/>
    <w:pPr>
      <w:spacing w:after="160" w:line="240" w:lineRule="exact"/>
    </w:pPr>
    <w:rPr>
      <w:rFonts w:ascii="Tahoma" w:eastAsia="PMingLiU" w:hAnsi="Tahom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544703">
      <w:bodyDiv w:val="1"/>
      <w:marLeft w:val="0"/>
      <w:marRight w:val="0"/>
      <w:marTop w:val="0"/>
      <w:marBottom w:val="0"/>
      <w:divBdr>
        <w:top w:val="none" w:sz="0" w:space="0" w:color="auto"/>
        <w:left w:val="none" w:sz="0" w:space="0" w:color="auto"/>
        <w:bottom w:val="none" w:sz="0" w:space="0" w:color="auto"/>
        <w:right w:val="none" w:sz="0" w:space="0" w:color="auto"/>
      </w:divBdr>
    </w:div>
    <w:div w:id="443427913">
      <w:bodyDiv w:val="1"/>
      <w:marLeft w:val="0"/>
      <w:marRight w:val="0"/>
      <w:marTop w:val="0"/>
      <w:marBottom w:val="0"/>
      <w:divBdr>
        <w:top w:val="none" w:sz="0" w:space="0" w:color="auto"/>
        <w:left w:val="none" w:sz="0" w:space="0" w:color="auto"/>
        <w:bottom w:val="none" w:sz="0" w:space="0" w:color="auto"/>
        <w:right w:val="none" w:sz="0" w:space="0" w:color="auto"/>
      </w:divBdr>
    </w:div>
    <w:div w:id="761730026">
      <w:bodyDiv w:val="1"/>
      <w:marLeft w:val="0"/>
      <w:marRight w:val="0"/>
      <w:marTop w:val="0"/>
      <w:marBottom w:val="0"/>
      <w:divBdr>
        <w:top w:val="none" w:sz="0" w:space="0" w:color="auto"/>
        <w:left w:val="none" w:sz="0" w:space="0" w:color="auto"/>
        <w:bottom w:val="none" w:sz="0" w:space="0" w:color="auto"/>
        <w:right w:val="none" w:sz="0" w:space="0" w:color="auto"/>
      </w:divBdr>
    </w:div>
    <w:div w:id="797264122">
      <w:bodyDiv w:val="1"/>
      <w:marLeft w:val="0"/>
      <w:marRight w:val="0"/>
      <w:marTop w:val="0"/>
      <w:marBottom w:val="0"/>
      <w:divBdr>
        <w:top w:val="none" w:sz="0" w:space="0" w:color="auto"/>
        <w:left w:val="none" w:sz="0" w:space="0" w:color="auto"/>
        <w:bottom w:val="none" w:sz="0" w:space="0" w:color="auto"/>
        <w:right w:val="none" w:sz="0" w:space="0" w:color="auto"/>
      </w:divBdr>
    </w:div>
    <w:div w:id="1388259118">
      <w:bodyDiv w:val="1"/>
      <w:marLeft w:val="0"/>
      <w:marRight w:val="0"/>
      <w:marTop w:val="0"/>
      <w:marBottom w:val="0"/>
      <w:divBdr>
        <w:top w:val="none" w:sz="0" w:space="0" w:color="auto"/>
        <w:left w:val="none" w:sz="0" w:space="0" w:color="auto"/>
        <w:bottom w:val="none" w:sz="0" w:space="0" w:color="auto"/>
        <w:right w:val="none" w:sz="0" w:space="0" w:color="auto"/>
      </w:divBdr>
    </w:div>
    <w:div w:id="1431316944">
      <w:bodyDiv w:val="1"/>
      <w:marLeft w:val="0"/>
      <w:marRight w:val="0"/>
      <w:marTop w:val="0"/>
      <w:marBottom w:val="0"/>
      <w:divBdr>
        <w:top w:val="none" w:sz="0" w:space="0" w:color="auto"/>
        <w:left w:val="none" w:sz="0" w:space="0" w:color="auto"/>
        <w:bottom w:val="none" w:sz="0" w:space="0" w:color="auto"/>
        <w:right w:val="none" w:sz="0" w:space="0" w:color="auto"/>
      </w:divBdr>
    </w:div>
    <w:div w:id="1675573525">
      <w:bodyDiv w:val="1"/>
      <w:marLeft w:val="0"/>
      <w:marRight w:val="0"/>
      <w:marTop w:val="0"/>
      <w:marBottom w:val="0"/>
      <w:divBdr>
        <w:top w:val="none" w:sz="0" w:space="0" w:color="auto"/>
        <w:left w:val="none" w:sz="0" w:space="0" w:color="auto"/>
        <w:bottom w:val="none" w:sz="0" w:space="0" w:color="auto"/>
        <w:right w:val="none" w:sz="0" w:space="0" w:color="auto"/>
      </w:divBdr>
    </w:div>
    <w:div w:id="1755661354">
      <w:bodyDiv w:val="1"/>
      <w:marLeft w:val="0"/>
      <w:marRight w:val="0"/>
      <w:marTop w:val="0"/>
      <w:marBottom w:val="0"/>
      <w:divBdr>
        <w:top w:val="none" w:sz="0" w:space="0" w:color="auto"/>
        <w:left w:val="none" w:sz="0" w:space="0" w:color="auto"/>
        <w:bottom w:val="none" w:sz="0" w:space="0" w:color="auto"/>
        <w:right w:val="none" w:sz="0" w:space="0" w:color="auto"/>
      </w:divBdr>
    </w:div>
    <w:div w:id="1898318610">
      <w:bodyDiv w:val="1"/>
      <w:marLeft w:val="0"/>
      <w:marRight w:val="0"/>
      <w:marTop w:val="0"/>
      <w:marBottom w:val="0"/>
      <w:divBdr>
        <w:top w:val="none" w:sz="0" w:space="0" w:color="auto"/>
        <w:left w:val="none" w:sz="0" w:space="0" w:color="auto"/>
        <w:bottom w:val="none" w:sz="0" w:space="0" w:color="auto"/>
        <w:right w:val="none" w:sz="0" w:space="0" w:color="auto"/>
      </w:divBdr>
    </w:div>
    <w:div w:id="19665428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DAA5B7-AEC8-44CB-881D-C5E1F86244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13</Pages>
  <Words>3344</Words>
  <Characters>19065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Định mức KTKT</vt:lpstr>
    </vt:vector>
  </TitlesOfParts>
  <Company/>
  <LinksUpToDate>false</LinksUpToDate>
  <CharactersWithSpaces>22365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Định mức KTKT</dc:title>
  <dc:subject>Định mức nghệ thuật</dc:subject>
  <dc:creator>Nguyễn Tuyên</dc:creator>
  <dc:description>Tham chiếu thông tư 10, 02 và nghị định 21</dc:description>
  <cp:lastModifiedBy>PC</cp:lastModifiedBy>
  <cp:revision>21</cp:revision>
  <cp:lastPrinted>2026-07-18T01:18:00Z</cp:lastPrinted>
  <dcterms:created xsi:type="dcterms:W3CDTF">2026-07-17T13:46:00Z</dcterms:created>
  <dcterms:modified xsi:type="dcterms:W3CDTF">2026-08-05T01:52:00Z</dcterms:modified>
</cp:coreProperties>
</file>