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3"/>
        <w:gridCol w:w="5808"/>
      </w:tblGrid>
      <w:tr>
        <w:trPr>
          <w:trHeight w:val="1247" w:hRule="atLeast"/>
        </w:trPr>
        <w:tc>
          <w:tcPr>
            <w:tcW w:w="3193" w:type="dxa"/>
          </w:tcPr>
          <w:p>
            <w:pPr>
              <w:pStyle w:val="TableParagraph"/>
              <w:spacing w:after="22"/>
              <w:ind w:right="284"/>
              <w:jc w:val="center"/>
              <w:rPr>
                <w:b/>
                <w:sz w:val="26"/>
              </w:rPr>
            </w:pPr>
            <w:r>
              <w:rPr>
                <w:b/>
                <w:sz w:val="26"/>
              </w:rPr>
              <w:t>HỘI</w:t>
            </w:r>
            <w:r>
              <w:rPr>
                <w:b/>
                <w:spacing w:val="-14"/>
                <w:sz w:val="26"/>
              </w:rPr>
              <w:t> </w:t>
            </w:r>
            <w:r>
              <w:rPr>
                <w:b/>
                <w:sz w:val="26"/>
              </w:rPr>
              <w:t>ĐỒNG</w:t>
            </w:r>
            <w:r>
              <w:rPr>
                <w:b/>
                <w:spacing w:val="-14"/>
                <w:sz w:val="26"/>
              </w:rPr>
              <w:t> </w:t>
            </w:r>
            <w:r>
              <w:rPr>
                <w:b/>
                <w:sz w:val="26"/>
              </w:rPr>
              <w:t>NHÂN</w:t>
            </w:r>
            <w:r>
              <w:rPr>
                <w:b/>
                <w:spacing w:val="-13"/>
                <w:sz w:val="26"/>
              </w:rPr>
              <w:t> </w:t>
            </w:r>
            <w:r>
              <w:rPr>
                <w:b/>
                <w:sz w:val="26"/>
              </w:rPr>
              <w:t>DÂN TỈNH LAI CHÂU</w:t>
            </w:r>
          </w:p>
          <w:p>
            <w:pPr>
              <w:pStyle w:val="TableParagraph"/>
              <w:spacing w:line="20" w:lineRule="exact"/>
              <w:ind w:left="899"/>
              <w:rPr>
                <w:sz w:val="2"/>
              </w:rPr>
            </w:pPr>
            <w:r>
              <w:rPr>
                <w:sz w:val="2"/>
              </w:rPr>
              <mc:AlternateContent>
                <mc:Choice Requires="wps">
                  <w:drawing>
                    <wp:inline distT="0" distB="0" distL="0" distR="0">
                      <wp:extent cx="628015" cy="9525"/>
                      <wp:effectExtent l="9525" t="0" r="634" b="0"/>
                      <wp:docPr id="1" name="Group 1"/>
                      <wp:cNvGraphicFramePr>
                        <a:graphicFrameLocks/>
                      </wp:cNvGraphicFramePr>
                      <a:graphic>
                        <a:graphicData uri="http://schemas.microsoft.com/office/word/2010/wordprocessingGroup">
                          <wpg:wgp>
                            <wpg:cNvPr id="1" name="Group 1"/>
                            <wpg:cNvGrpSpPr/>
                            <wpg:grpSpPr>
                              <a:xfrm>
                                <a:off x="0" y="0"/>
                                <a:ext cx="628015" cy="9525"/>
                                <a:chExt cx="628015" cy="9525"/>
                              </a:xfrm>
                            </wpg:grpSpPr>
                            <wps:wsp>
                              <wps:cNvPr id="2" name="Graphic 2"/>
                              <wps:cNvSpPr/>
                              <wps:spPr>
                                <a:xfrm>
                                  <a:off x="0" y="4572"/>
                                  <a:ext cx="628015" cy="1270"/>
                                </a:xfrm>
                                <a:custGeom>
                                  <a:avLst/>
                                  <a:gdLst/>
                                  <a:ahLst/>
                                  <a:cxnLst/>
                                  <a:rect l="l" t="t" r="r" b="b"/>
                                  <a:pathLst>
                                    <a:path w="628015" h="0">
                                      <a:moveTo>
                                        <a:pt x="0" y="0"/>
                                      </a:moveTo>
                                      <a:lnTo>
                                        <a:pt x="62801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5pt;height:.75pt;mso-position-horizontal-relative:char;mso-position-vertical-relative:line" id="docshapegroup1" coordorigin="0,0" coordsize="989,15">
                      <v:line style="position:absolute" from="0,7" to="989,7" stroked="true" strokeweight=".72pt" strokecolor="#000000">
                        <v:stroke dashstyle="solid"/>
                      </v:line>
                    </v:group>
                  </w:pict>
                </mc:Fallback>
              </mc:AlternateContent>
            </w:r>
            <w:r>
              <w:rPr>
                <w:sz w:val="2"/>
              </w:rPr>
            </w:r>
          </w:p>
          <w:p>
            <w:pPr>
              <w:pStyle w:val="TableParagraph"/>
              <w:spacing w:before="263"/>
              <w:ind w:left="2" w:right="284"/>
              <w:jc w:val="center"/>
              <w:rPr>
                <w:sz w:val="28"/>
              </w:rPr>
            </w:pPr>
            <w:r>
              <w:rPr>
                <w:sz w:val="28"/>
              </w:rPr>
              <w:t>Số:</w:t>
            </w:r>
            <w:r>
              <w:rPr>
                <w:spacing w:val="-14"/>
                <w:sz w:val="28"/>
              </w:rPr>
              <w:t> </w:t>
            </w:r>
            <w:r>
              <w:rPr>
                <w:sz w:val="28"/>
              </w:rPr>
              <w:t>18/2026/NQ-</w:t>
            </w:r>
            <w:r>
              <w:rPr>
                <w:spacing w:val="-4"/>
                <w:sz w:val="28"/>
              </w:rPr>
              <w:t>HĐND</w:t>
            </w:r>
          </w:p>
        </w:tc>
        <w:tc>
          <w:tcPr>
            <w:tcW w:w="5808" w:type="dxa"/>
          </w:tcPr>
          <w:p>
            <w:pPr>
              <w:pStyle w:val="TableParagraph"/>
              <w:spacing w:line="284" w:lineRule="exact"/>
              <w:ind w:left="288" w:right="4"/>
              <w:jc w:val="center"/>
              <w:rPr>
                <w:b/>
                <w:sz w:val="26"/>
              </w:rPr>
            </w:pPr>
            <w:r>
              <w:rPr>
                <w:b/>
                <w:sz w:val="26"/>
              </w:rPr>
              <w:t>CỘNG</w:t>
            </w:r>
            <w:r>
              <w:rPr>
                <w:b/>
                <w:spacing w:val="-8"/>
                <w:sz w:val="26"/>
              </w:rPr>
              <w:t> </w:t>
            </w:r>
            <w:r>
              <w:rPr>
                <w:b/>
                <w:sz w:val="26"/>
              </w:rPr>
              <w:t>HÒA</w:t>
            </w:r>
            <w:r>
              <w:rPr>
                <w:b/>
                <w:spacing w:val="-5"/>
                <w:sz w:val="26"/>
              </w:rPr>
              <w:t> </w:t>
            </w:r>
            <w:r>
              <w:rPr>
                <w:b/>
                <w:sz w:val="26"/>
              </w:rPr>
              <w:t>XÃ</w:t>
            </w:r>
            <w:r>
              <w:rPr>
                <w:b/>
                <w:spacing w:val="-6"/>
                <w:sz w:val="26"/>
              </w:rPr>
              <w:t> </w:t>
            </w:r>
            <w:r>
              <w:rPr>
                <w:b/>
                <w:sz w:val="26"/>
              </w:rPr>
              <w:t>HỘI</w:t>
            </w:r>
            <w:r>
              <w:rPr>
                <w:b/>
                <w:spacing w:val="-5"/>
                <w:sz w:val="26"/>
              </w:rPr>
              <w:t> </w:t>
            </w:r>
            <w:r>
              <w:rPr>
                <w:b/>
                <w:sz w:val="26"/>
              </w:rPr>
              <w:t>CHỦ</w:t>
            </w:r>
            <w:r>
              <w:rPr>
                <w:b/>
                <w:spacing w:val="-7"/>
                <w:sz w:val="26"/>
              </w:rPr>
              <w:t> </w:t>
            </w:r>
            <w:r>
              <w:rPr>
                <w:b/>
                <w:sz w:val="26"/>
              </w:rPr>
              <w:t>NGHĨA</w:t>
            </w:r>
            <w:r>
              <w:rPr>
                <w:b/>
                <w:spacing w:val="-8"/>
                <w:sz w:val="26"/>
              </w:rPr>
              <w:t> </w:t>
            </w:r>
            <w:r>
              <w:rPr>
                <w:b/>
                <w:sz w:val="26"/>
              </w:rPr>
              <w:t>VIỆT</w:t>
            </w:r>
            <w:r>
              <w:rPr>
                <w:b/>
                <w:spacing w:val="-5"/>
                <w:sz w:val="26"/>
              </w:rPr>
              <w:t> NAM</w:t>
            </w:r>
          </w:p>
          <w:p>
            <w:pPr>
              <w:pStyle w:val="TableParagraph"/>
              <w:spacing w:line="319" w:lineRule="exact" w:after="52"/>
              <w:ind w:left="1273"/>
              <w:rPr>
                <w:b/>
                <w:sz w:val="28"/>
              </w:rPr>
            </w:pPr>
            <w:r>
              <w:rPr>
                <w:b/>
                <w:sz w:val="28"/>
              </w:rPr>
              <w:t>Độc</w:t>
            </w:r>
            <w:r>
              <w:rPr>
                <w:b/>
                <w:spacing w:val="-4"/>
                <w:sz w:val="28"/>
              </w:rPr>
              <w:t> </w:t>
            </w:r>
            <w:r>
              <w:rPr>
                <w:b/>
                <w:sz w:val="28"/>
              </w:rPr>
              <w:t>lập</w:t>
            </w:r>
            <w:r>
              <w:rPr>
                <w:b/>
                <w:spacing w:val="-2"/>
                <w:sz w:val="28"/>
              </w:rPr>
              <w:t> </w:t>
            </w:r>
            <w:r>
              <w:rPr>
                <w:sz w:val="28"/>
              </w:rPr>
              <w:t>-</w:t>
            </w:r>
            <w:r>
              <w:rPr>
                <w:spacing w:val="-2"/>
                <w:sz w:val="28"/>
              </w:rPr>
              <w:t> </w:t>
            </w:r>
            <w:r>
              <w:rPr>
                <w:b/>
                <w:sz w:val="28"/>
              </w:rPr>
              <w:t>Tự</w:t>
            </w:r>
            <w:r>
              <w:rPr>
                <w:b/>
                <w:spacing w:val="-2"/>
                <w:sz w:val="28"/>
              </w:rPr>
              <w:t> </w:t>
            </w:r>
            <w:r>
              <w:rPr>
                <w:b/>
                <w:sz w:val="28"/>
              </w:rPr>
              <w:t>do</w:t>
            </w:r>
            <w:r>
              <w:rPr>
                <w:b/>
                <w:spacing w:val="-1"/>
                <w:sz w:val="28"/>
              </w:rPr>
              <w:t> </w:t>
            </w:r>
            <w:r>
              <w:rPr>
                <w:sz w:val="28"/>
              </w:rPr>
              <w:t>-</w:t>
            </w:r>
            <w:r>
              <w:rPr>
                <w:spacing w:val="-1"/>
                <w:sz w:val="28"/>
              </w:rPr>
              <w:t> </w:t>
            </w:r>
            <w:r>
              <w:rPr>
                <w:b/>
                <w:sz w:val="28"/>
              </w:rPr>
              <w:t>Hạnh</w:t>
            </w:r>
            <w:r>
              <w:rPr>
                <w:b/>
                <w:spacing w:val="-2"/>
                <w:sz w:val="28"/>
              </w:rPr>
              <w:t> </w:t>
            </w:r>
            <w:r>
              <w:rPr>
                <w:b/>
                <w:spacing w:val="-4"/>
                <w:sz w:val="28"/>
              </w:rPr>
              <w:t>phúc</w:t>
            </w:r>
          </w:p>
          <w:p>
            <w:pPr>
              <w:pStyle w:val="TableParagraph"/>
              <w:spacing w:line="20" w:lineRule="exact"/>
              <w:ind w:left="1342"/>
              <w:rPr>
                <w:sz w:val="2"/>
              </w:rPr>
            </w:pPr>
            <w:r>
              <w:rPr>
                <w:sz w:val="2"/>
              </w:rPr>
              <mc:AlternateContent>
                <mc:Choice Requires="wps">
                  <w:drawing>
                    <wp:inline distT="0" distB="0" distL="0" distR="0">
                      <wp:extent cx="2105025"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05025" cy="9525"/>
                                <a:chExt cx="2105025" cy="9525"/>
                              </a:xfrm>
                            </wpg:grpSpPr>
                            <wps:wsp>
                              <wps:cNvPr id="4" name="Graphic 4"/>
                              <wps:cNvSpPr/>
                              <wps:spPr>
                                <a:xfrm>
                                  <a:off x="0" y="4572"/>
                                  <a:ext cx="2105025" cy="1270"/>
                                </a:xfrm>
                                <a:custGeom>
                                  <a:avLst/>
                                  <a:gdLst/>
                                  <a:ahLst/>
                                  <a:cxnLst/>
                                  <a:rect l="l" t="t" r="r" b="b"/>
                                  <a:pathLst>
                                    <a:path w="2105025" h="0">
                                      <a:moveTo>
                                        <a:pt x="0" y="0"/>
                                      </a:moveTo>
                                      <a:lnTo>
                                        <a:pt x="210502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5.75pt;height:.75pt;mso-position-horizontal-relative:char;mso-position-vertical-relative:line" id="docshapegroup2" coordorigin="0,0" coordsize="3315,15">
                      <v:line style="position:absolute" from="0,7" to="3315,7" stroked="true" strokeweight=".72pt" strokecolor="#000000">
                        <v:stroke dashstyle="solid"/>
                      </v:line>
                    </v:group>
                  </w:pict>
                </mc:Fallback>
              </mc:AlternateContent>
            </w:r>
            <w:r>
              <w:rPr>
                <w:sz w:val="2"/>
              </w:rPr>
            </w:r>
          </w:p>
          <w:p>
            <w:pPr>
              <w:pStyle w:val="TableParagraph"/>
              <w:spacing w:line="302" w:lineRule="exact" w:before="249"/>
              <w:ind w:left="288"/>
              <w:jc w:val="center"/>
              <w:rPr>
                <w:i/>
                <w:sz w:val="28"/>
              </w:rPr>
            </w:pPr>
            <w:r>
              <w:rPr>
                <w:i/>
                <w:sz w:val="28"/>
              </w:rPr>
              <w:t>Lai</w:t>
            </w:r>
            <w:r>
              <w:rPr>
                <w:i/>
                <w:spacing w:val="-2"/>
                <w:sz w:val="28"/>
              </w:rPr>
              <w:t> </w:t>
            </w:r>
            <w:r>
              <w:rPr>
                <w:i/>
                <w:sz w:val="28"/>
              </w:rPr>
              <w:t>Châu,</w:t>
            </w:r>
            <w:r>
              <w:rPr>
                <w:i/>
                <w:spacing w:val="-5"/>
                <w:sz w:val="28"/>
              </w:rPr>
              <w:t> </w:t>
            </w:r>
            <w:r>
              <w:rPr>
                <w:i/>
                <w:sz w:val="28"/>
              </w:rPr>
              <w:t>ngày</w:t>
            </w:r>
            <w:r>
              <w:rPr>
                <w:i/>
                <w:spacing w:val="-5"/>
                <w:sz w:val="28"/>
              </w:rPr>
              <w:t> </w:t>
            </w:r>
            <w:r>
              <w:rPr>
                <w:i/>
                <w:sz w:val="28"/>
              </w:rPr>
              <w:t>03</w:t>
            </w:r>
            <w:r>
              <w:rPr>
                <w:i/>
                <w:spacing w:val="-5"/>
                <w:sz w:val="28"/>
              </w:rPr>
              <w:t> </w:t>
            </w:r>
            <w:r>
              <w:rPr>
                <w:i/>
                <w:sz w:val="28"/>
              </w:rPr>
              <w:t>tháng</w:t>
            </w:r>
            <w:r>
              <w:rPr>
                <w:i/>
                <w:spacing w:val="-1"/>
                <w:sz w:val="28"/>
              </w:rPr>
              <w:t> </w:t>
            </w:r>
            <w:r>
              <w:rPr>
                <w:i/>
                <w:sz w:val="28"/>
              </w:rPr>
              <w:t>6</w:t>
            </w:r>
            <w:r>
              <w:rPr>
                <w:i/>
                <w:spacing w:val="-1"/>
                <w:sz w:val="28"/>
              </w:rPr>
              <w:t> </w:t>
            </w:r>
            <w:r>
              <w:rPr>
                <w:i/>
                <w:sz w:val="28"/>
              </w:rPr>
              <w:t>năm</w:t>
            </w:r>
            <w:r>
              <w:rPr>
                <w:i/>
                <w:spacing w:val="-3"/>
                <w:sz w:val="28"/>
              </w:rPr>
              <w:t> </w:t>
            </w:r>
            <w:r>
              <w:rPr>
                <w:i/>
                <w:spacing w:val="-4"/>
                <w:sz w:val="28"/>
              </w:rPr>
              <w:t>2026</w:t>
            </w:r>
          </w:p>
        </w:tc>
      </w:tr>
    </w:tbl>
    <w:p>
      <w:pPr>
        <w:pStyle w:val="BodyText"/>
        <w:spacing w:before="270"/>
        <w:ind w:left="0" w:firstLine="0"/>
        <w:jc w:val="left"/>
        <w:rPr>
          <w:i w:val="0"/>
        </w:rPr>
      </w:pPr>
    </w:p>
    <w:p>
      <w:pPr>
        <w:pStyle w:val="Heading1"/>
        <w:spacing w:line="319" w:lineRule="exact"/>
        <w:ind w:right="135"/>
      </w:pPr>
      <w:r>
        <w:rPr/>
        <w:t>NGHỊ</w:t>
      </w:r>
      <w:r>
        <w:rPr>
          <w:spacing w:val="-3"/>
        </w:rPr>
        <w:t> </w:t>
      </w:r>
      <w:r>
        <w:rPr>
          <w:spacing w:val="-2"/>
        </w:rPr>
        <w:t>QUYẾT</w:t>
      </w:r>
    </w:p>
    <w:p>
      <w:pPr>
        <w:pStyle w:val="Heading1"/>
        <w:spacing w:line="242" w:lineRule="auto"/>
        <w:ind w:right="137"/>
      </w:pPr>
      <w:r>
        <w:rPr/>
        <mc:AlternateContent>
          <mc:Choice Requires="wps">
            <w:drawing>
              <wp:anchor distT="0" distB="0" distL="0" distR="0" allowOverlap="1" layoutInCell="1" locked="0" behindDoc="1" simplePos="0" relativeHeight="487588864">
                <wp:simplePos x="0" y="0"/>
                <wp:positionH relativeFrom="page">
                  <wp:posOffset>3372611</wp:posOffset>
                </wp:positionH>
                <wp:positionV relativeFrom="paragraph">
                  <wp:posOffset>653314</wp:posOffset>
                </wp:positionV>
                <wp:extent cx="11906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190625" cy="1270"/>
                        </a:xfrm>
                        <a:custGeom>
                          <a:avLst/>
                          <a:gdLst/>
                          <a:ahLst/>
                          <a:cxnLst/>
                          <a:rect l="l" t="t" r="r" b="b"/>
                          <a:pathLst>
                            <a:path w="1190625" h="0">
                              <a:moveTo>
                                <a:pt x="0" y="0"/>
                              </a:moveTo>
                              <a:lnTo>
                                <a:pt x="119062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5.559998pt;margin-top:51.442066pt;width:93.75pt;height:.1pt;mso-position-horizontal-relative:page;mso-position-vertical-relative:paragraph;z-index:-15727616;mso-wrap-distance-left:0;mso-wrap-distance-right:0" id="docshape3" coordorigin="5311,1029" coordsize="1875,0" path="m5311,1029l7186,1029e" filled="false" stroked="true" strokeweight=".72pt" strokecolor="#000000">
                <v:path arrowok="t"/>
                <v:stroke dashstyle="solid"/>
                <w10:wrap type="topAndBottom"/>
              </v:shape>
            </w:pict>
          </mc:Fallback>
        </mc:AlternateContent>
      </w:r>
      <w:r>
        <w:rPr/>
        <w:t>Bãi</w:t>
      </w:r>
      <w:r>
        <w:rPr>
          <w:spacing w:val="-2"/>
        </w:rPr>
        <w:t> </w:t>
      </w:r>
      <w:r>
        <w:rPr/>
        <w:t>bỏ</w:t>
      </w:r>
      <w:r>
        <w:rPr>
          <w:spacing w:val="-3"/>
        </w:rPr>
        <w:t> </w:t>
      </w:r>
      <w:r>
        <w:rPr/>
        <w:t>Nghị</w:t>
      </w:r>
      <w:r>
        <w:rPr>
          <w:spacing w:val="-3"/>
        </w:rPr>
        <w:t> </w:t>
      </w:r>
      <w:r>
        <w:rPr/>
        <w:t>quyết</w:t>
      </w:r>
      <w:r>
        <w:rPr>
          <w:spacing w:val="-4"/>
        </w:rPr>
        <w:t> </w:t>
      </w:r>
      <w:r>
        <w:rPr/>
        <w:t>số</w:t>
      </w:r>
      <w:r>
        <w:rPr>
          <w:spacing w:val="-3"/>
        </w:rPr>
        <w:t> </w:t>
      </w:r>
      <w:r>
        <w:rPr/>
        <w:t>07/2017/NQ</w:t>
      </w:r>
      <w:r>
        <w:rPr>
          <w:b w:val="0"/>
        </w:rPr>
        <w:t>-</w:t>
      </w:r>
      <w:r>
        <w:rPr/>
        <w:t>HĐND</w:t>
      </w:r>
      <w:r>
        <w:rPr>
          <w:spacing w:val="-4"/>
        </w:rPr>
        <w:t> </w:t>
      </w:r>
      <w:r>
        <w:rPr/>
        <w:t>ngày</w:t>
      </w:r>
      <w:r>
        <w:rPr>
          <w:spacing w:val="-3"/>
        </w:rPr>
        <w:t> </w:t>
      </w:r>
      <w:r>
        <w:rPr/>
        <w:t>14/7/2017</w:t>
      </w:r>
      <w:r>
        <w:rPr>
          <w:spacing w:val="-2"/>
        </w:rPr>
        <w:t> </w:t>
      </w:r>
      <w:r>
        <w:rPr/>
        <w:t>của</w:t>
      </w:r>
      <w:r>
        <w:rPr>
          <w:spacing w:val="-2"/>
        </w:rPr>
        <w:t> </w:t>
      </w:r>
      <w:r>
        <w:rPr/>
        <w:t>Hội</w:t>
      </w:r>
      <w:r>
        <w:rPr>
          <w:spacing w:val="-2"/>
        </w:rPr>
        <w:t> </w:t>
      </w:r>
      <w:r>
        <w:rPr/>
        <w:t>đồng</w:t>
      </w:r>
      <w:r>
        <w:rPr>
          <w:spacing w:val="-2"/>
        </w:rPr>
        <w:t> </w:t>
      </w:r>
      <w:r>
        <w:rPr/>
        <w:t>nhân dân tỉnh quy định mức trích từ các khoản thu hồi phát hiện qua công tác thanh tra đã thực nộp vào ngân sách nhà nước trên địa bàn tỉnh Lai Châu</w:t>
      </w:r>
    </w:p>
    <w:p>
      <w:pPr>
        <w:pStyle w:val="BodyText"/>
        <w:spacing w:before="163"/>
        <w:ind w:left="0" w:firstLine="0"/>
        <w:jc w:val="left"/>
        <w:rPr>
          <w:b/>
          <w:i w:val="0"/>
        </w:rPr>
      </w:pPr>
    </w:p>
    <w:p>
      <w:pPr>
        <w:pStyle w:val="BodyText"/>
        <w:spacing w:before="0"/>
        <w:ind w:left="568" w:firstLine="0"/>
      </w:pPr>
      <w:r>
        <w:rPr/>
        <w:t>Căn</w:t>
      </w:r>
      <w:r>
        <w:rPr>
          <w:spacing w:val="-5"/>
        </w:rPr>
        <w:t> </w:t>
      </w:r>
      <w:r>
        <w:rPr/>
        <w:t>cứ</w:t>
      </w:r>
      <w:r>
        <w:rPr>
          <w:spacing w:val="-3"/>
        </w:rPr>
        <w:t> </w:t>
      </w:r>
      <w:r>
        <w:rPr/>
        <w:t>Luật</w:t>
      </w:r>
      <w:r>
        <w:rPr>
          <w:spacing w:val="-2"/>
        </w:rPr>
        <w:t> </w:t>
      </w:r>
      <w:r>
        <w:rPr/>
        <w:t>Tổ</w:t>
      </w:r>
      <w:r>
        <w:rPr>
          <w:spacing w:val="-3"/>
        </w:rPr>
        <w:t> </w:t>
      </w:r>
      <w:r>
        <w:rPr/>
        <w:t>chức</w:t>
      </w:r>
      <w:r>
        <w:rPr>
          <w:spacing w:val="-3"/>
        </w:rPr>
        <w:t> </w:t>
      </w:r>
      <w:r>
        <w:rPr/>
        <w:t>chính</w:t>
      </w:r>
      <w:r>
        <w:rPr>
          <w:spacing w:val="-2"/>
        </w:rPr>
        <w:t> </w:t>
      </w:r>
      <w:r>
        <w:rPr/>
        <w:t>quyền</w:t>
      </w:r>
      <w:r>
        <w:rPr>
          <w:spacing w:val="-6"/>
        </w:rPr>
        <w:t> </w:t>
      </w:r>
      <w:r>
        <w:rPr/>
        <w:t>địa</w:t>
      </w:r>
      <w:r>
        <w:rPr>
          <w:spacing w:val="-3"/>
        </w:rPr>
        <w:t> </w:t>
      </w:r>
      <w:r>
        <w:rPr/>
        <w:t>phương</w:t>
      </w:r>
      <w:r>
        <w:rPr>
          <w:spacing w:val="-6"/>
        </w:rPr>
        <w:t> </w:t>
      </w:r>
      <w:r>
        <w:rPr/>
        <w:t>số</w:t>
      </w:r>
      <w:r>
        <w:rPr>
          <w:spacing w:val="-5"/>
        </w:rPr>
        <w:t> </w:t>
      </w:r>
      <w:r>
        <w:rPr>
          <w:spacing w:val="-2"/>
        </w:rPr>
        <w:t>72/2025/QH15;</w:t>
      </w:r>
    </w:p>
    <w:p>
      <w:pPr>
        <w:pStyle w:val="BodyText"/>
        <w:spacing w:line="288" w:lineRule="auto" w:before="185"/>
        <w:ind w:right="138"/>
      </w:pPr>
      <w:r>
        <w:rPr/>
        <w:t>Căn cứ Luật Ban hành văn bản quy phạm pháp luật số 64/2025/QH15</w:t>
      </w:r>
      <w:r>
        <w:rPr>
          <w:spacing w:val="40"/>
        </w:rPr>
        <w:t> </w:t>
      </w:r>
      <w:r>
        <w:rPr/>
        <w:t>được sửa đổi, bổ sung bởi Luật số 87/2025/QH15;</w:t>
      </w:r>
    </w:p>
    <w:p>
      <w:pPr>
        <w:pStyle w:val="BodyText"/>
        <w:spacing w:line="288" w:lineRule="auto"/>
        <w:ind w:right="135"/>
      </w:pPr>
      <w:r>
        <w:rPr/>
        <w:t>Căn cứ Nghị định số 78/2025/NĐ-CP của Chính phủ quy định chi tiết một số</w:t>
      </w:r>
      <w:r>
        <w:rPr>
          <w:spacing w:val="-3"/>
        </w:rPr>
        <w:t> </w:t>
      </w:r>
      <w:r>
        <w:rPr/>
        <w:t>điều</w:t>
      </w:r>
      <w:r>
        <w:rPr>
          <w:spacing w:val="-1"/>
        </w:rPr>
        <w:t> </w:t>
      </w:r>
      <w:r>
        <w:rPr/>
        <w:t>và</w:t>
      </w:r>
      <w:r>
        <w:rPr>
          <w:spacing w:val="-1"/>
        </w:rPr>
        <w:t> </w:t>
      </w:r>
      <w:r>
        <w:rPr/>
        <w:t>biện</w:t>
      </w:r>
      <w:r>
        <w:rPr>
          <w:spacing w:val="-1"/>
        </w:rPr>
        <w:t> </w:t>
      </w:r>
      <w:r>
        <w:rPr/>
        <w:t>pháp</w:t>
      </w:r>
      <w:r>
        <w:rPr>
          <w:spacing w:val="-4"/>
        </w:rPr>
        <w:t> </w:t>
      </w:r>
      <w:r>
        <w:rPr/>
        <w:t>để</w:t>
      </w:r>
      <w:r>
        <w:rPr>
          <w:spacing w:val="-2"/>
        </w:rPr>
        <w:t> </w:t>
      </w:r>
      <w:r>
        <w:rPr/>
        <w:t>tổ</w:t>
      </w:r>
      <w:r>
        <w:rPr>
          <w:spacing w:val="-1"/>
        </w:rPr>
        <w:t> </w:t>
      </w:r>
      <w:r>
        <w:rPr/>
        <w:t>chức,</w:t>
      </w:r>
      <w:r>
        <w:rPr>
          <w:spacing w:val="-5"/>
        </w:rPr>
        <w:t> </w:t>
      </w:r>
      <w:r>
        <w:rPr/>
        <w:t>hướng</w:t>
      </w:r>
      <w:r>
        <w:rPr>
          <w:spacing w:val="-1"/>
        </w:rPr>
        <w:t> </w:t>
      </w:r>
      <w:r>
        <w:rPr/>
        <w:t>dẫn</w:t>
      </w:r>
      <w:r>
        <w:rPr>
          <w:spacing w:val="-1"/>
        </w:rPr>
        <w:t> </w:t>
      </w:r>
      <w:r>
        <w:rPr/>
        <w:t>thi</w:t>
      </w:r>
      <w:r>
        <w:rPr>
          <w:spacing w:val="-4"/>
        </w:rPr>
        <w:t> </w:t>
      </w:r>
      <w:r>
        <w:rPr/>
        <w:t>hành</w:t>
      </w:r>
      <w:r>
        <w:rPr>
          <w:spacing w:val="-1"/>
        </w:rPr>
        <w:t> </w:t>
      </w:r>
      <w:r>
        <w:rPr/>
        <w:t>Luật</w:t>
      </w:r>
      <w:r>
        <w:rPr>
          <w:spacing w:val="-1"/>
        </w:rPr>
        <w:t> </w:t>
      </w:r>
      <w:r>
        <w:rPr/>
        <w:t>Ban</w:t>
      </w:r>
      <w:r>
        <w:rPr>
          <w:spacing w:val="-4"/>
        </w:rPr>
        <w:t> </w:t>
      </w:r>
      <w:r>
        <w:rPr/>
        <w:t>hành</w:t>
      </w:r>
      <w:r>
        <w:rPr>
          <w:spacing w:val="-1"/>
        </w:rPr>
        <w:t> </w:t>
      </w:r>
      <w:r>
        <w:rPr/>
        <w:t>văn</w:t>
      </w:r>
      <w:r>
        <w:rPr>
          <w:spacing w:val="-4"/>
        </w:rPr>
        <w:t> </w:t>
      </w:r>
      <w:r>
        <w:rPr/>
        <w:t>bản</w:t>
      </w:r>
      <w:r>
        <w:rPr>
          <w:spacing w:val="-4"/>
        </w:rPr>
        <w:t> </w:t>
      </w:r>
      <w:r>
        <w:rPr/>
        <w:t>quy phạm pháp luật được sửa đổi, bổ sung bởi Nghị định số 187/2025/NĐ-CP;</w:t>
      </w:r>
    </w:p>
    <w:p>
      <w:pPr>
        <w:pStyle w:val="BodyText"/>
        <w:spacing w:line="288" w:lineRule="auto"/>
        <w:ind w:right="135"/>
      </w:pPr>
      <w:r>
        <w:rPr/>
        <w:t>Căn cứ Nghị quyết số 37/2023/UBTVQH15 của Ủy ban Thường vụ Quốc hội quy định việc các cơ quan thanh tra được trích một phần từ các khoản tiền thu hồi phát hiện qua thanh tra sau khi nộp vào ngân sách nhà nước;</w:t>
      </w:r>
    </w:p>
    <w:p>
      <w:pPr>
        <w:pStyle w:val="BodyText"/>
        <w:spacing w:line="288" w:lineRule="auto"/>
        <w:ind w:right="134"/>
      </w:pPr>
      <w:r>
        <w:rPr/>
        <w:t>Xét Tờ trình số 3901/TTr-UBND ngày 20 tháng 5 năm 2026 của Ủy ban nhân dân tỉnh về đề nghị ban hành Nghị quyết bãi bỏ Nghị quyết số 07/2017/NQ-HĐND</w:t>
      </w:r>
      <w:r>
        <w:rPr>
          <w:spacing w:val="-1"/>
        </w:rPr>
        <w:t> </w:t>
      </w:r>
      <w:r>
        <w:rPr/>
        <w:t>ngày 14 tháng 7 năm 2017 của Hội đồng nhân dân tỉnh</w:t>
      </w:r>
      <w:r>
        <w:rPr>
          <w:spacing w:val="-1"/>
        </w:rPr>
        <w:t> </w:t>
      </w:r>
      <w:r>
        <w:rPr/>
        <w:t>quy định mức trích từ các khoản thu hồi phát hiện qua công tác thanh tra đã thực nộp vào ngân sách nhà nước trên địa bàn tỉnh Lai Châu; Báo cáo thẩm tra số 360/BC-HĐND ngày 01 tháng 6 năm 2026 của Ban Pháp chế Hội đồng nhân dân tỉnh;</w:t>
      </w:r>
      <w:r>
        <w:rPr>
          <w:spacing w:val="80"/>
        </w:rPr>
        <w:t> </w:t>
      </w:r>
      <w:r>
        <w:rPr/>
        <w:t>ý kiến thảo luận của đại biểu Hội đồng nhân dân tỉnh tại kỳ họp;</w:t>
      </w:r>
    </w:p>
    <w:p>
      <w:pPr>
        <w:pStyle w:val="BodyText"/>
        <w:spacing w:line="288" w:lineRule="auto" w:before="121"/>
        <w:ind w:right="134"/>
      </w:pPr>
      <w:r>
        <w:rPr/>
        <w:t>Hội đồng nhân dân ban hành Nghị quyết bãi bỏ Nghị quyết số</w:t>
      </w:r>
      <w:r>
        <w:rPr>
          <w:spacing w:val="40"/>
        </w:rPr>
        <w:t> </w:t>
      </w:r>
      <w:r>
        <w:rPr/>
        <w:t>07/2017/NQ-HĐND</w:t>
      </w:r>
      <w:r>
        <w:rPr>
          <w:spacing w:val="-1"/>
        </w:rPr>
        <w:t> </w:t>
      </w:r>
      <w:r>
        <w:rPr/>
        <w:t>ngày</w:t>
      </w:r>
      <w:r>
        <w:rPr>
          <w:spacing w:val="-1"/>
        </w:rPr>
        <w:t> </w:t>
      </w:r>
      <w:r>
        <w:rPr/>
        <w:t>14 tháng 7 năm 2017 của Hội đồng nhân dân</w:t>
      </w:r>
      <w:r>
        <w:rPr>
          <w:spacing w:val="-1"/>
        </w:rPr>
        <w:t> </w:t>
      </w:r>
      <w:r>
        <w:rPr/>
        <w:t>tỉnh quy định mức trích từ các khoản thu hồi phát hiện qua công tác thanh tra đã thực nộp vào ngân sách nhà nước trên địa bàn tỉnh Lai Châu.</w:t>
      </w:r>
    </w:p>
    <w:p>
      <w:pPr>
        <w:pStyle w:val="Heading1"/>
        <w:spacing w:line="288" w:lineRule="auto" w:before="126"/>
        <w:ind w:left="2" w:right="133" w:firstLine="566"/>
        <w:jc w:val="both"/>
      </w:pPr>
      <w:r>
        <w:rPr/>
        <w:t>Điều</w:t>
      </w:r>
      <w:r>
        <w:rPr>
          <w:spacing w:val="-2"/>
        </w:rPr>
        <w:t> </w:t>
      </w:r>
      <w:r>
        <w:rPr/>
        <w:t>1.</w:t>
      </w:r>
      <w:r>
        <w:rPr>
          <w:spacing w:val="-3"/>
        </w:rPr>
        <w:t> </w:t>
      </w:r>
      <w:r>
        <w:rPr/>
        <w:t>Bãi</w:t>
      </w:r>
      <w:r>
        <w:rPr>
          <w:spacing w:val="-1"/>
        </w:rPr>
        <w:t> </w:t>
      </w:r>
      <w:r>
        <w:rPr/>
        <w:t>bỏ</w:t>
      </w:r>
      <w:r>
        <w:rPr>
          <w:spacing w:val="-2"/>
        </w:rPr>
        <w:t> </w:t>
      </w:r>
      <w:r>
        <w:rPr/>
        <w:t>toàn</w:t>
      </w:r>
      <w:r>
        <w:rPr>
          <w:spacing w:val="-5"/>
        </w:rPr>
        <w:t> </w:t>
      </w:r>
      <w:r>
        <w:rPr/>
        <w:t>bộ</w:t>
      </w:r>
      <w:r>
        <w:rPr>
          <w:spacing w:val="-2"/>
        </w:rPr>
        <w:t> </w:t>
      </w:r>
      <w:r>
        <w:rPr/>
        <w:t>Nghị</w:t>
      </w:r>
      <w:r>
        <w:rPr>
          <w:spacing w:val="-2"/>
        </w:rPr>
        <w:t> </w:t>
      </w:r>
      <w:r>
        <w:rPr/>
        <w:t>quyết</w:t>
      </w:r>
      <w:r>
        <w:rPr>
          <w:spacing w:val="-3"/>
        </w:rPr>
        <w:t> </w:t>
      </w:r>
      <w:r>
        <w:rPr/>
        <w:t>số</w:t>
      </w:r>
      <w:r>
        <w:rPr>
          <w:spacing w:val="-2"/>
        </w:rPr>
        <w:t> </w:t>
      </w:r>
      <w:r>
        <w:rPr/>
        <w:t>07/2017/NQ-HĐND</w:t>
      </w:r>
      <w:r>
        <w:rPr>
          <w:spacing w:val="-3"/>
        </w:rPr>
        <w:t> </w:t>
      </w:r>
      <w:r>
        <w:rPr/>
        <w:t>ngày</w:t>
      </w:r>
      <w:r>
        <w:rPr>
          <w:spacing w:val="-5"/>
        </w:rPr>
        <w:t> </w:t>
      </w:r>
      <w:r>
        <w:rPr/>
        <w:t>14</w:t>
      </w:r>
      <w:r>
        <w:rPr>
          <w:spacing w:val="-1"/>
        </w:rPr>
        <w:t> </w:t>
      </w:r>
      <w:r>
        <w:rPr/>
        <w:t>tháng 7 năm 2017 của Hội đồng nhân dân tỉnh quy định mức trích từ các khoản thu hồi phát hiện qua công tác thanh tra đã thực nộp vào ngân sách nhà nước trên địa bàn tỉnh Lai Châu.</w:t>
      </w:r>
    </w:p>
    <w:p>
      <w:pPr>
        <w:spacing w:before="120"/>
        <w:ind w:left="568" w:right="0" w:firstLine="0"/>
        <w:jc w:val="both"/>
        <w:rPr>
          <w:b/>
          <w:sz w:val="28"/>
        </w:rPr>
      </w:pPr>
      <w:r>
        <w:rPr>
          <w:b/>
          <w:sz w:val="28"/>
        </w:rPr>
        <w:t>Điều</w:t>
      </w:r>
      <w:r>
        <w:rPr>
          <w:b/>
          <w:spacing w:val="-14"/>
          <w:sz w:val="28"/>
        </w:rPr>
        <w:t> </w:t>
      </w:r>
      <w:r>
        <w:rPr>
          <w:b/>
          <w:sz w:val="28"/>
        </w:rPr>
        <w:t>2.</w:t>
      </w:r>
      <w:r>
        <w:rPr>
          <w:b/>
          <w:spacing w:val="-14"/>
          <w:sz w:val="28"/>
        </w:rPr>
        <w:t> </w:t>
      </w:r>
      <w:r>
        <w:rPr>
          <w:b/>
          <w:sz w:val="28"/>
        </w:rPr>
        <w:t>Điều</w:t>
      </w:r>
      <w:r>
        <w:rPr>
          <w:b/>
          <w:spacing w:val="-10"/>
          <w:sz w:val="28"/>
        </w:rPr>
        <w:t> </w:t>
      </w:r>
      <w:r>
        <w:rPr>
          <w:b/>
          <w:sz w:val="28"/>
        </w:rPr>
        <w:t>khoản</w:t>
      </w:r>
      <w:r>
        <w:rPr>
          <w:b/>
          <w:spacing w:val="-14"/>
          <w:sz w:val="28"/>
        </w:rPr>
        <w:t> </w:t>
      </w:r>
      <w:r>
        <w:rPr>
          <w:b/>
          <w:sz w:val="28"/>
        </w:rPr>
        <w:t>thi</w:t>
      </w:r>
      <w:r>
        <w:rPr>
          <w:b/>
          <w:spacing w:val="-12"/>
          <w:sz w:val="28"/>
        </w:rPr>
        <w:t> </w:t>
      </w:r>
      <w:r>
        <w:rPr>
          <w:b/>
          <w:spacing w:val="-4"/>
          <w:sz w:val="28"/>
        </w:rPr>
        <w:t>hành</w:t>
      </w:r>
    </w:p>
    <w:p>
      <w:pPr>
        <w:spacing w:after="0"/>
        <w:jc w:val="both"/>
        <w:rPr>
          <w:b/>
          <w:sz w:val="28"/>
        </w:rPr>
        <w:sectPr>
          <w:type w:val="continuous"/>
          <w:pgSz w:w="11910" w:h="16850"/>
          <w:pgMar w:top="1120" w:bottom="280" w:left="1700" w:right="992"/>
        </w:sectPr>
      </w:pPr>
    </w:p>
    <w:p>
      <w:pPr>
        <w:spacing w:before="72"/>
        <w:ind w:left="4467" w:right="0" w:firstLine="0"/>
        <w:jc w:val="left"/>
        <w:rPr>
          <w:sz w:val="28"/>
        </w:rPr>
      </w:pPr>
      <w:r>
        <w:rPr>
          <w:spacing w:val="-10"/>
          <w:sz w:val="28"/>
        </w:rPr>
        <w:t>2</w:t>
      </w:r>
    </w:p>
    <w:p>
      <w:pPr>
        <w:spacing w:before="88"/>
        <w:ind w:left="568" w:right="0" w:firstLine="0"/>
        <w:jc w:val="left"/>
        <w:rPr>
          <w:sz w:val="28"/>
        </w:rPr>
      </w:pPr>
      <w:r>
        <w:rPr>
          <w:sz w:val="28"/>
        </w:rPr>
        <w:t>Nghị</w:t>
      </w:r>
      <w:r>
        <w:rPr>
          <w:spacing w:val="-2"/>
          <w:sz w:val="28"/>
        </w:rPr>
        <w:t> </w:t>
      </w:r>
      <w:r>
        <w:rPr>
          <w:sz w:val="28"/>
        </w:rPr>
        <w:t>quyết</w:t>
      </w:r>
      <w:r>
        <w:rPr>
          <w:spacing w:val="-1"/>
          <w:sz w:val="28"/>
        </w:rPr>
        <w:t> </w:t>
      </w:r>
      <w:r>
        <w:rPr>
          <w:sz w:val="28"/>
        </w:rPr>
        <w:t>này</w:t>
      </w:r>
      <w:r>
        <w:rPr>
          <w:spacing w:val="-5"/>
          <w:sz w:val="28"/>
        </w:rPr>
        <w:t> </w:t>
      </w:r>
      <w:r>
        <w:rPr>
          <w:sz w:val="28"/>
        </w:rPr>
        <w:t>có</w:t>
      </w:r>
      <w:r>
        <w:rPr>
          <w:spacing w:val="-2"/>
          <w:sz w:val="28"/>
        </w:rPr>
        <w:t> </w:t>
      </w:r>
      <w:r>
        <w:rPr>
          <w:sz w:val="28"/>
        </w:rPr>
        <w:t>hiệu</w:t>
      </w:r>
      <w:r>
        <w:rPr>
          <w:spacing w:val="-2"/>
          <w:sz w:val="28"/>
        </w:rPr>
        <w:t> </w:t>
      </w:r>
      <w:r>
        <w:rPr>
          <w:sz w:val="28"/>
        </w:rPr>
        <w:t>lực</w:t>
      </w:r>
      <w:r>
        <w:rPr>
          <w:spacing w:val="-4"/>
          <w:sz w:val="28"/>
        </w:rPr>
        <w:t> </w:t>
      </w:r>
      <w:r>
        <w:rPr>
          <w:sz w:val="28"/>
        </w:rPr>
        <w:t>thi</w:t>
      </w:r>
      <w:r>
        <w:rPr>
          <w:spacing w:val="-1"/>
          <w:sz w:val="28"/>
        </w:rPr>
        <w:t> </w:t>
      </w:r>
      <w:r>
        <w:rPr>
          <w:sz w:val="28"/>
        </w:rPr>
        <w:t>hành</w:t>
      </w:r>
      <w:r>
        <w:rPr>
          <w:spacing w:val="-1"/>
          <w:sz w:val="28"/>
        </w:rPr>
        <w:t> </w:t>
      </w:r>
      <w:r>
        <w:rPr>
          <w:sz w:val="28"/>
        </w:rPr>
        <w:t>từ</w:t>
      </w:r>
      <w:r>
        <w:rPr>
          <w:spacing w:val="-6"/>
          <w:sz w:val="28"/>
        </w:rPr>
        <w:t> </w:t>
      </w:r>
      <w:r>
        <w:rPr>
          <w:sz w:val="28"/>
        </w:rPr>
        <w:t>ngày</w:t>
      </w:r>
      <w:r>
        <w:rPr>
          <w:spacing w:val="-3"/>
          <w:sz w:val="28"/>
        </w:rPr>
        <w:t> </w:t>
      </w:r>
      <w:r>
        <w:rPr>
          <w:sz w:val="28"/>
        </w:rPr>
        <w:t>13</w:t>
      </w:r>
      <w:r>
        <w:rPr>
          <w:spacing w:val="-2"/>
          <w:sz w:val="28"/>
        </w:rPr>
        <w:t> </w:t>
      </w:r>
      <w:r>
        <w:rPr>
          <w:sz w:val="28"/>
        </w:rPr>
        <w:t>tháng</w:t>
      </w:r>
      <w:r>
        <w:rPr>
          <w:spacing w:val="-3"/>
          <w:sz w:val="28"/>
        </w:rPr>
        <w:t> </w:t>
      </w:r>
      <w:r>
        <w:rPr>
          <w:sz w:val="28"/>
        </w:rPr>
        <w:t>6</w:t>
      </w:r>
      <w:r>
        <w:rPr>
          <w:spacing w:val="-2"/>
          <w:sz w:val="28"/>
        </w:rPr>
        <w:t> </w:t>
      </w:r>
      <w:r>
        <w:rPr>
          <w:sz w:val="28"/>
        </w:rPr>
        <w:t>năm</w:t>
      </w:r>
      <w:r>
        <w:rPr>
          <w:spacing w:val="-7"/>
          <w:sz w:val="28"/>
        </w:rPr>
        <w:t> </w:t>
      </w:r>
      <w:r>
        <w:rPr>
          <w:spacing w:val="-2"/>
          <w:sz w:val="28"/>
        </w:rPr>
        <w:t>2026.</w:t>
      </w:r>
    </w:p>
    <w:p>
      <w:pPr>
        <w:pStyle w:val="BodyText"/>
        <w:spacing w:line="288" w:lineRule="auto" w:before="185"/>
        <w:jc w:val="left"/>
      </w:pPr>
      <w:r>
        <w:rPr/>
        <w:drawing>
          <wp:anchor distT="0" distB="0" distL="0" distR="0" allowOverlap="1" layoutInCell="1" locked="0" behindDoc="0" simplePos="0" relativeHeight="15730688">
            <wp:simplePos x="0" y="0"/>
            <wp:positionH relativeFrom="page">
              <wp:posOffset>4502150</wp:posOffset>
            </wp:positionH>
            <wp:positionV relativeFrom="paragraph">
              <wp:posOffset>1280194</wp:posOffset>
            </wp:positionV>
            <wp:extent cx="2323973" cy="110490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2323973" cy="1104900"/>
                    </a:xfrm>
                    <a:prstGeom prst="rect">
                      <a:avLst/>
                    </a:prstGeom>
                  </pic:spPr>
                </pic:pic>
              </a:graphicData>
            </a:graphic>
          </wp:anchor>
        </w:drawing>
      </w:r>
      <w:r>
        <w:rPr/>
        <w:t>Nghị</w:t>
      </w:r>
      <w:r>
        <w:rPr>
          <w:spacing w:val="30"/>
        </w:rPr>
        <w:t> </w:t>
      </w:r>
      <w:r>
        <w:rPr/>
        <w:t>quyết</w:t>
      </w:r>
      <w:r>
        <w:rPr>
          <w:spacing w:val="30"/>
        </w:rPr>
        <w:t> </w:t>
      </w:r>
      <w:r>
        <w:rPr/>
        <w:t>này</w:t>
      </w:r>
      <w:r>
        <w:rPr>
          <w:spacing w:val="31"/>
        </w:rPr>
        <w:t> </w:t>
      </w:r>
      <w:r>
        <w:rPr/>
        <w:t>đã</w:t>
      </w:r>
      <w:r>
        <w:rPr>
          <w:spacing w:val="30"/>
        </w:rPr>
        <w:t> </w:t>
      </w:r>
      <w:r>
        <w:rPr/>
        <w:t>được</w:t>
      </w:r>
      <w:r>
        <w:rPr>
          <w:spacing w:val="29"/>
        </w:rPr>
        <w:t> </w:t>
      </w:r>
      <w:r>
        <w:rPr/>
        <w:t>Hội</w:t>
      </w:r>
      <w:r>
        <w:rPr>
          <w:spacing w:val="30"/>
        </w:rPr>
        <w:t> </w:t>
      </w:r>
      <w:r>
        <w:rPr/>
        <w:t>đồng</w:t>
      </w:r>
      <w:r>
        <w:rPr>
          <w:spacing w:val="30"/>
        </w:rPr>
        <w:t> </w:t>
      </w:r>
      <w:r>
        <w:rPr/>
        <w:t>nhân</w:t>
      </w:r>
      <w:r>
        <w:rPr>
          <w:spacing w:val="30"/>
        </w:rPr>
        <w:t> </w:t>
      </w:r>
      <w:r>
        <w:rPr/>
        <w:t>dân</w:t>
      </w:r>
      <w:r>
        <w:rPr>
          <w:spacing w:val="30"/>
        </w:rPr>
        <w:t> </w:t>
      </w:r>
      <w:r>
        <w:rPr/>
        <w:t>tỉnh</w:t>
      </w:r>
      <w:r>
        <w:rPr>
          <w:spacing w:val="30"/>
        </w:rPr>
        <w:t> </w:t>
      </w:r>
      <w:r>
        <w:rPr/>
        <w:t>Lai</w:t>
      </w:r>
      <w:r>
        <w:rPr>
          <w:spacing w:val="30"/>
        </w:rPr>
        <w:t> </w:t>
      </w:r>
      <w:r>
        <w:rPr/>
        <w:t>Châu</w:t>
      </w:r>
      <w:r>
        <w:rPr>
          <w:spacing w:val="30"/>
        </w:rPr>
        <w:t> </w:t>
      </w:r>
      <w:r>
        <w:rPr/>
        <w:t>khóa</w:t>
      </w:r>
      <w:r>
        <w:rPr>
          <w:spacing w:val="30"/>
        </w:rPr>
        <w:t> </w:t>
      </w:r>
      <w:r>
        <w:rPr/>
        <w:t>XVI,</w:t>
      </w:r>
      <w:r>
        <w:rPr>
          <w:spacing w:val="28"/>
        </w:rPr>
        <w:t> </w:t>
      </w:r>
      <w:r>
        <w:rPr/>
        <w:t>kỳ họp thứ ba thông qua ngày 03 tháng 6 năm 2026./.</w:t>
      </w:r>
    </w:p>
    <w:p>
      <w:pPr>
        <w:pStyle w:val="BodyText"/>
        <w:spacing w:before="10"/>
        <w:ind w:left="0" w:firstLine="0"/>
        <w:jc w:val="left"/>
        <w:rPr>
          <w:sz w:val="11"/>
        </w:rPr>
      </w:pPr>
    </w:p>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33"/>
        <w:gridCol w:w="2549"/>
      </w:tblGrid>
      <w:tr>
        <w:trPr>
          <w:trHeight w:val="3552" w:hRule="atLeast"/>
        </w:trPr>
        <w:tc>
          <w:tcPr>
            <w:tcW w:w="5333" w:type="dxa"/>
          </w:tcPr>
          <w:p>
            <w:pPr>
              <w:pStyle w:val="TableParagraph"/>
              <w:spacing w:line="264" w:lineRule="exact"/>
              <w:ind w:left="83"/>
              <w:rPr>
                <w:b/>
                <w:i/>
                <w:sz w:val="24"/>
              </w:rPr>
            </w:pPr>
            <w:r>
              <w:rPr>
                <w:b/>
                <w:i/>
                <w:sz w:val="24"/>
              </w:rPr>
              <w:t>Nơi </w:t>
            </w:r>
            <w:r>
              <w:rPr>
                <w:b/>
                <w:i/>
                <w:spacing w:val="-2"/>
                <w:sz w:val="24"/>
              </w:rPr>
              <w:t>nhận:</w:t>
            </w:r>
          </w:p>
          <w:p>
            <w:pPr>
              <w:pStyle w:val="TableParagraph"/>
              <w:numPr>
                <w:ilvl w:val="0"/>
                <w:numId w:val="1"/>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Thường</w:t>
            </w:r>
            <w:r>
              <w:rPr>
                <w:spacing w:val="-5"/>
                <w:sz w:val="22"/>
              </w:rPr>
              <w:t> </w:t>
            </w:r>
            <w:r>
              <w:rPr>
                <w:sz w:val="22"/>
              </w:rPr>
              <w:t>vụ</w:t>
            </w:r>
            <w:r>
              <w:rPr>
                <w:spacing w:val="-1"/>
                <w:sz w:val="22"/>
              </w:rPr>
              <w:t> </w:t>
            </w:r>
            <w:r>
              <w:rPr>
                <w:sz w:val="22"/>
              </w:rPr>
              <w:t>Quốc</w:t>
            </w:r>
            <w:r>
              <w:rPr>
                <w:spacing w:val="-4"/>
                <w:sz w:val="22"/>
              </w:rPr>
              <w:t> </w:t>
            </w:r>
            <w:r>
              <w:rPr>
                <w:sz w:val="22"/>
              </w:rPr>
              <w:t>hội,</w:t>
            </w:r>
            <w:r>
              <w:rPr>
                <w:spacing w:val="-1"/>
                <w:sz w:val="22"/>
              </w:rPr>
              <w:t> </w:t>
            </w:r>
            <w:r>
              <w:rPr>
                <w:sz w:val="22"/>
              </w:rPr>
              <w:t>Chính</w:t>
            </w:r>
            <w:r>
              <w:rPr>
                <w:spacing w:val="-1"/>
                <w:sz w:val="22"/>
              </w:rPr>
              <w:t> </w:t>
            </w:r>
            <w:r>
              <w:rPr>
                <w:spacing w:val="-4"/>
                <w:sz w:val="22"/>
              </w:rPr>
              <w:t>phủ;</w:t>
            </w:r>
          </w:p>
          <w:p>
            <w:pPr>
              <w:pStyle w:val="TableParagraph"/>
              <w:numPr>
                <w:ilvl w:val="0"/>
                <w:numId w:val="1"/>
              </w:numPr>
              <w:tabs>
                <w:tab w:pos="174" w:val="left" w:leader="none"/>
              </w:tabs>
              <w:spacing w:line="252" w:lineRule="exact" w:before="1"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 hội,</w:t>
            </w:r>
            <w:r>
              <w:rPr>
                <w:spacing w:val="-4"/>
                <w:sz w:val="22"/>
              </w:rPr>
              <w:t> </w:t>
            </w:r>
            <w:r>
              <w:rPr>
                <w:sz w:val="22"/>
              </w:rPr>
              <w:t>Văn</w:t>
            </w:r>
            <w:r>
              <w:rPr>
                <w:spacing w:val="-3"/>
                <w:sz w:val="22"/>
              </w:rPr>
              <w:t> </w:t>
            </w:r>
            <w:r>
              <w:rPr>
                <w:sz w:val="22"/>
              </w:rPr>
              <w:t>phòng</w:t>
            </w:r>
            <w:r>
              <w:rPr>
                <w:spacing w:val="-3"/>
                <w:sz w:val="22"/>
              </w:rPr>
              <w:t> </w:t>
            </w:r>
            <w:r>
              <w:rPr>
                <w:sz w:val="22"/>
              </w:rPr>
              <w:t>Chính </w:t>
            </w:r>
            <w:r>
              <w:rPr>
                <w:spacing w:val="-4"/>
                <w:sz w:val="22"/>
              </w:rPr>
              <w:t>phủ;</w:t>
            </w:r>
          </w:p>
          <w:p>
            <w:pPr>
              <w:pStyle w:val="TableParagraph"/>
              <w:numPr>
                <w:ilvl w:val="0"/>
                <w:numId w:val="1"/>
              </w:numPr>
              <w:tabs>
                <w:tab w:pos="174" w:val="left" w:leader="none"/>
              </w:tabs>
              <w:spacing w:line="252" w:lineRule="exact" w:before="0" w:after="0"/>
              <w:ind w:left="174" w:right="0" w:hanging="124"/>
              <w:jc w:val="left"/>
              <w:rPr>
                <w:sz w:val="22"/>
              </w:rPr>
            </w:pPr>
            <w:r>
              <w:rPr>
                <w:sz w:val="22"/>
              </w:rPr>
              <w:t>Thanh</w:t>
            </w:r>
            <w:r>
              <w:rPr>
                <w:spacing w:val="-1"/>
                <w:sz w:val="22"/>
              </w:rPr>
              <w:t> </w:t>
            </w:r>
            <w:r>
              <w:rPr>
                <w:sz w:val="22"/>
              </w:rPr>
              <w:t>tra</w:t>
            </w:r>
            <w:r>
              <w:rPr>
                <w:spacing w:val="-1"/>
                <w:sz w:val="22"/>
              </w:rPr>
              <w:t> </w:t>
            </w:r>
            <w:r>
              <w:rPr>
                <w:sz w:val="22"/>
              </w:rPr>
              <w:t>Chính phủ,</w:t>
            </w:r>
            <w:r>
              <w:rPr>
                <w:spacing w:val="-1"/>
                <w:sz w:val="22"/>
              </w:rPr>
              <w:t> </w:t>
            </w:r>
            <w:r>
              <w:rPr>
                <w:sz w:val="22"/>
              </w:rPr>
              <w:t>Bộ</w:t>
            </w:r>
            <w:r>
              <w:rPr>
                <w:spacing w:val="-5"/>
                <w:sz w:val="22"/>
              </w:rPr>
              <w:t> </w:t>
            </w:r>
            <w:r>
              <w:rPr>
                <w:sz w:val="22"/>
              </w:rPr>
              <w:t>Tài</w:t>
            </w:r>
            <w:r>
              <w:rPr>
                <w:spacing w:val="1"/>
                <w:sz w:val="22"/>
              </w:rPr>
              <w:t> </w:t>
            </w:r>
            <w:r>
              <w:rPr>
                <w:spacing w:val="-2"/>
                <w:sz w:val="22"/>
              </w:rPr>
              <w:t>chính;</w:t>
            </w:r>
          </w:p>
          <w:p>
            <w:pPr>
              <w:pStyle w:val="TableParagraph"/>
              <w:numPr>
                <w:ilvl w:val="0"/>
                <w:numId w:val="1"/>
              </w:numPr>
              <w:tabs>
                <w:tab w:pos="176" w:val="left" w:leader="none"/>
              </w:tabs>
              <w:spacing w:line="240" w:lineRule="auto" w:before="2" w:after="0"/>
              <w:ind w:left="50" w:right="925" w:firstLine="0"/>
              <w:jc w:val="left"/>
              <w:rPr>
                <w:sz w:val="22"/>
              </w:rPr>
            </w:pPr>
            <w:r>
              <w:rPr>
                <w:sz w:val="22"/>
              </w:rPr>
              <w:t>Cục</w:t>
            </w:r>
            <w:r>
              <w:rPr>
                <w:spacing w:val="-3"/>
                <w:sz w:val="22"/>
              </w:rPr>
              <w:t> </w:t>
            </w:r>
            <w:r>
              <w:rPr>
                <w:sz w:val="22"/>
              </w:rPr>
              <w:t>Kiểm</w:t>
            </w:r>
            <w:r>
              <w:rPr>
                <w:spacing w:val="-7"/>
                <w:sz w:val="22"/>
              </w:rPr>
              <w:t> </w:t>
            </w:r>
            <w:r>
              <w:rPr>
                <w:sz w:val="22"/>
              </w:rPr>
              <w:t>tra</w:t>
            </w:r>
            <w:r>
              <w:rPr>
                <w:spacing w:val="-3"/>
                <w:sz w:val="22"/>
              </w:rPr>
              <w:t> </w:t>
            </w:r>
            <w:r>
              <w:rPr>
                <w:sz w:val="22"/>
              </w:rPr>
              <w:t>văn</w:t>
            </w:r>
            <w:r>
              <w:rPr>
                <w:spacing w:val="-3"/>
                <w:sz w:val="22"/>
              </w:rPr>
              <w:t> </w:t>
            </w:r>
            <w:r>
              <w:rPr>
                <w:sz w:val="22"/>
              </w:rPr>
              <w:t>bản</w:t>
            </w:r>
            <w:r>
              <w:rPr>
                <w:spacing w:val="-2"/>
                <w:sz w:val="22"/>
              </w:rPr>
              <w:t> </w:t>
            </w:r>
            <w:r>
              <w:rPr>
                <w:sz w:val="22"/>
              </w:rPr>
              <w:t>và</w:t>
            </w:r>
            <w:r>
              <w:rPr>
                <w:spacing w:val="-5"/>
                <w:sz w:val="22"/>
              </w:rPr>
              <w:t> </w:t>
            </w:r>
            <w:r>
              <w:rPr>
                <w:sz w:val="22"/>
              </w:rPr>
              <w:t>Tổ</w:t>
            </w:r>
            <w:r>
              <w:rPr>
                <w:spacing w:val="-6"/>
                <w:sz w:val="22"/>
              </w:rPr>
              <w:t> </w:t>
            </w:r>
            <w:r>
              <w:rPr>
                <w:sz w:val="22"/>
              </w:rPr>
              <w:t>chức</w:t>
            </w:r>
            <w:r>
              <w:rPr>
                <w:spacing w:val="-5"/>
                <w:sz w:val="22"/>
              </w:rPr>
              <w:t> </w:t>
            </w:r>
            <w:r>
              <w:rPr>
                <w:sz w:val="22"/>
              </w:rPr>
              <w:t>thi</w:t>
            </w:r>
            <w:r>
              <w:rPr>
                <w:spacing w:val="-2"/>
                <w:sz w:val="22"/>
              </w:rPr>
              <w:t> </w:t>
            </w:r>
            <w:r>
              <w:rPr>
                <w:sz w:val="22"/>
              </w:rPr>
              <w:t>hành</w:t>
            </w:r>
            <w:r>
              <w:rPr>
                <w:spacing w:val="-3"/>
                <w:sz w:val="22"/>
              </w:rPr>
              <w:t> </w:t>
            </w:r>
            <w:r>
              <w:rPr>
                <w:sz w:val="22"/>
              </w:rPr>
              <w:t>pháp luật, Bộ Tư pháp;</w:t>
            </w:r>
          </w:p>
          <w:p>
            <w:pPr>
              <w:pStyle w:val="TableParagraph"/>
              <w:numPr>
                <w:ilvl w:val="0"/>
                <w:numId w:val="1"/>
              </w:numPr>
              <w:tabs>
                <w:tab w:pos="174" w:val="left" w:leader="none"/>
              </w:tabs>
              <w:spacing w:line="251"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uỷ;</w:t>
            </w:r>
          </w:p>
          <w:p>
            <w:pPr>
              <w:pStyle w:val="TableParagraph"/>
              <w:numPr>
                <w:ilvl w:val="0"/>
                <w:numId w:val="1"/>
              </w:numPr>
              <w:tabs>
                <w:tab w:pos="176" w:val="left" w:leader="none"/>
              </w:tabs>
              <w:spacing w:line="252" w:lineRule="exact" w:before="1"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1"/>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HĐND,</w:t>
            </w:r>
            <w:r>
              <w:rPr>
                <w:spacing w:val="-3"/>
                <w:sz w:val="22"/>
              </w:rPr>
              <w:t> </w:t>
            </w:r>
            <w:r>
              <w:rPr>
                <w:sz w:val="22"/>
              </w:rPr>
              <w:t>UBND,</w:t>
            </w:r>
            <w:r>
              <w:rPr>
                <w:spacing w:val="-2"/>
                <w:sz w:val="22"/>
              </w:rPr>
              <w:t> </w:t>
            </w:r>
            <w:r>
              <w:rPr>
                <w:sz w:val="22"/>
              </w:rPr>
              <w:t>UBMTTQ</w:t>
            </w:r>
            <w:r>
              <w:rPr>
                <w:spacing w:val="-7"/>
                <w:sz w:val="22"/>
              </w:rPr>
              <w:t> </w:t>
            </w:r>
            <w:r>
              <w:rPr>
                <w:sz w:val="22"/>
              </w:rPr>
              <w:t>VN</w:t>
            </w:r>
            <w:r>
              <w:rPr>
                <w:spacing w:val="-3"/>
                <w:sz w:val="22"/>
              </w:rPr>
              <w:t> </w:t>
            </w:r>
            <w:r>
              <w:rPr>
                <w:spacing w:val="-2"/>
                <w:sz w:val="22"/>
              </w:rPr>
              <w:t>tỉnh;</w:t>
            </w:r>
          </w:p>
          <w:p>
            <w:pPr>
              <w:pStyle w:val="TableParagraph"/>
              <w:numPr>
                <w:ilvl w:val="0"/>
                <w:numId w:val="1"/>
              </w:numPr>
              <w:tabs>
                <w:tab w:pos="176" w:val="left" w:leader="none"/>
              </w:tabs>
              <w:spacing w:line="252" w:lineRule="exact" w:before="1" w:after="0"/>
              <w:ind w:left="176" w:right="0" w:hanging="126"/>
              <w:jc w:val="left"/>
              <w:rPr>
                <w:sz w:val="22"/>
              </w:rPr>
            </w:pPr>
            <w:r>
              <w:rPr>
                <w:sz w:val="22"/>
              </w:rPr>
              <w:t>Đại</w:t>
            </w:r>
            <w:r>
              <w:rPr>
                <w:spacing w:val="-2"/>
                <w:sz w:val="22"/>
              </w:rPr>
              <w:t> </w:t>
            </w:r>
            <w:r>
              <w:rPr>
                <w:sz w:val="22"/>
              </w:rPr>
              <w:t>biểu</w:t>
            </w:r>
            <w:r>
              <w:rPr>
                <w:spacing w:val="-5"/>
                <w:sz w:val="22"/>
              </w:rPr>
              <w:t> </w:t>
            </w:r>
            <w:r>
              <w:rPr>
                <w:sz w:val="22"/>
              </w:rPr>
              <w:t>HĐND</w:t>
            </w:r>
            <w:r>
              <w:rPr>
                <w:spacing w:val="-3"/>
                <w:sz w:val="22"/>
              </w:rPr>
              <w:t> </w:t>
            </w:r>
            <w:r>
              <w:rPr>
                <w:spacing w:val="-4"/>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Các</w:t>
            </w:r>
            <w:r>
              <w:rPr>
                <w:spacing w:val="-4"/>
                <w:sz w:val="22"/>
              </w:rPr>
              <w:t> </w:t>
            </w:r>
            <w:r>
              <w:rPr>
                <w:sz w:val="22"/>
              </w:rPr>
              <w:t>sở,</w:t>
            </w:r>
            <w:r>
              <w:rPr>
                <w:spacing w:val="-1"/>
                <w:sz w:val="22"/>
              </w:rPr>
              <w:t> </w:t>
            </w:r>
            <w:r>
              <w:rPr>
                <w:sz w:val="22"/>
              </w:rPr>
              <w:t>ban,</w:t>
            </w:r>
            <w:r>
              <w:rPr>
                <w:spacing w:val="-1"/>
                <w:sz w:val="22"/>
              </w:rPr>
              <w:t> </w:t>
            </w:r>
            <w:r>
              <w:rPr>
                <w:sz w:val="22"/>
              </w:rPr>
              <w:t>ngành</w:t>
            </w:r>
            <w:r>
              <w:rPr>
                <w:spacing w:val="-1"/>
                <w:sz w:val="22"/>
              </w:rPr>
              <w:t> </w:t>
            </w:r>
            <w:r>
              <w:rPr>
                <w:spacing w:val="-4"/>
                <w:sz w:val="22"/>
              </w:rPr>
              <w:t>tỉnh;</w:t>
            </w:r>
          </w:p>
          <w:p>
            <w:pPr>
              <w:pStyle w:val="TableParagraph"/>
              <w:numPr>
                <w:ilvl w:val="0"/>
                <w:numId w:val="1"/>
              </w:numPr>
              <w:tabs>
                <w:tab w:pos="174" w:val="left" w:leader="none"/>
              </w:tabs>
              <w:spacing w:line="253" w:lineRule="exact" w:before="2" w:after="0"/>
              <w:ind w:left="174" w:right="0" w:hanging="124"/>
              <w:jc w:val="left"/>
              <w:rPr>
                <w:sz w:val="22"/>
              </w:rPr>
            </w:pPr>
            <w:r>
              <w:rPr>
                <w:sz w:val="22"/>
              </w:rPr>
              <w:t>Thường</w:t>
            </w:r>
            <w:r>
              <w:rPr>
                <w:spacing w:val="-5"/>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1"/>
              </w:numPr>
              <w:tabs>
                <w:tab w:pos="176" w:val="left" w:leader="none"/>
              </w:tabs>
              <w:spacing w:line="252" w:lineRule="exact" w:before="0"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w:t>
            </w:r>
            <w:r>
              <w:rPr>
                <w:spacing w:val="-2"/>
                <w:sz w:val="22"/>
              </w:rPr>
              <w:t> </w:t>
            </w:r>
            <w:r>
              <w:rPr>
                <w:sz w:val="22"/>
              </w:rPr>
              <w:t>Cổng</w:t>
            </w:r>
            <w:r>
              <w:rPr>
                <w:spacing w:val="-4"/>
                <w:sz w:val="22"/>
              </w:rPr>
              <w:t> </w:t>
            </w:r>
            <w:r>
              <w:rPr>
                <w:sz w:val="22"/>
              </w:rPr>
              <w:t>thông</w:t>
            </w:r>
            <w:r>
              <w:rPr>
                <w:spacing w:val="-4"/>
                <w:sz w:val="22"/>
              </w:rPr>
              <w:t> </w:t>
            </w:r>
            <w:r>
              <w:rPr>
                <w:sz w:val="22"/>
              </w:rPr>
              <w:t>tin</w:t>
            </w:r>
            <w:r>
              <w:rPr>
                <w:spacing w:val="-2"/>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1"/>
              </w:numPr>
              <w:tabs>
                <w:tab w:pos="174" w:val="left" w:leader="none"/>
              </w:tabs>
              <w:spacing w:line="233" w:lineRule="exact" w:before="0" w:after="0"/>
              <w:ind w:left="174" w:right="0" w:hanging="124"/>
              <w:jc w:val="left"/>
              <w:rPr>
                <w:sz w:val="22"/>
              </w:rPr>
            </w:pPr>
            <w:r>
              <w:rPr>
                <w:sz w:val="22"/>
              </w:rPr>
              <w:t>Lưu: </w:t>
            </w:r>
            <w:r>
              <w:rPr>
                <w:spacing w:val="-5"/>
                <w:sz w:val="22"/>
              </w:rPr>
              <w:t>VT.</w:t>
            </w:r>
          </w:p>
        </w:tc>
        <w:tc>
          <w:tcPr>
            <w:tcW w:w="2549" w:type="dxa"/>
          </w:tcPr>
          <w:p>
            <w:pPr>
              <w:pStyle w:val="TableParagraph"/>
              <w:spacing w:line="313" w:lineRule="exact"/>
              <w:ind w:left="703" w:right="3"/>
              <w:jc w:val="center"/>
              <w:rPr>
                <w:b/>
                <w:sz w:val="28"/>
              </w:rPr>
            </w:pPr>
            <w:r>
              <w:rPr>
                <w:b/>
                <w:sz w:val="28"/>
              </w:rPr>
              <mc:AlternateContent>
                <mc:Choice Requires="wps">
                  <w:drawing>
                    <wp:anchor distT="0" distB="0" distL="0" distR="0" allowOverlap="1" layoutInCell="1" locked="0" behindDoc="1" simplePos="0" relativeHeight="487540224">
                      <wp:simplePos x="0" y="0"/>
                      <wp:positionH relativeFrom="column">
                        <wp:posOffset>-385928</wp:posOffset>
                      </wp:positionH>
                      <wp:positionV relativeFrom="paragraph">
                        <wp:posOffset>458131</wp:posOffset>
                      </wp:positionV>
                      <wp:extent cx="1315085" cy="13335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315085" cy="1333500"/>
                                <a:chExt cx="1315085" cy="1333500"/>
                              </a:xfrm>
                            </wpg:grpSpPr>
                            <pic:pic>
                              <pic:nvPicPr>
                                <pic:cNvPr id="8" name="Image 8"/>
                                <pic:cNvPicPr/>
                              </pic:nvPicPr>
                              <pic:blipFill>
                                <a:blip r:embed="rId6" cstate="print"/>
                                <a:stretch>
                                  <a:fillRect/>
                                </a:stretch>
                              </pic:blipFill>
                              <pic:spPr>
                                <a:xfrm>
                                  <a:off x="0" y="0"/>
                                  <a:ext cx="1306501" cy="1325308"/>
                                </a:xfrm>
                                <a:prstGeom prst="rect">
                                  <a:avLst/>
                                </a:prstGeom>
                              </pic:spPr>
                            </pic:pic>
                          </wpg:wgp>
                        </a:graphicData>
                      </a:graphic>
                    </wp:anchor>
                  </w:drawing>
                </mc:Choice>
                <mc:Fallback>
                  <w:pict>
                    <v:group style="position:absolute;margin-left:-30.388058pt;margin-top:36.07336pt;width:103.55pt;height:105pt;mso-position-horizontal-relative:column;mso-position-vertical-relative:paragraph;z-index:-15776256" id="docshapegroup4" coordorigin="-608,721" coordsize="2071,2100">
                      <v:shape style="position:absolute;left:-608;top:721;width:2058;height:2088" type="#_x0000_t75" id="docshape5" stroked="false">
                        <v:imagedata r:id="rId6" o:title=""/>
                      </v:shape>
                      <w10:wrap type="none"/>
                    </v:group>
                  </w:pict>
                </mc:Fallback>
              </mc:AlternateContent>
            </w:r>
            <w:r>
              <w:rPr>
                <w:b/>
                <w:sz w:val="28"/>
              </w:rPr>
              <w:t>CHỦ</w:t>
            </w:r>
            <w:r>
              <w:rPr>
                <w:b/>
                <w:spacing w:val="-16"/>
                <w:sz w:val="28"/>
              </w:rPr>
              <w:t> </w:t>
            </w:r>
            <w:r>
              <w:rPr>
                <w:b/>
                <w:spacing w:val="-4"/>
                <w:sz w:val="28"/>
              </w:rPr>
              <w:t>TỊCH</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2"/>
              <w:rPr>
                <w:i/>
                <w:sz w:val="28"/>
              </w:rPr>
            </w:pPr>
          </w:p>
          <w:p>
            <w:pPr>
              <w:pStyle w:val="TableParagraph"/>
              <w:ind w:left="703"/>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sectPr>
      <w:pgSz w:w="11910" w:h="16850"/>
      <w:pgMar w:top="64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87" w:hanging="128"/>
      </w:pPr>
      <w:rPr>
        <w:rFonts w:hint="default"/>
        <w:lang w:val="vi" w:eastAsia="en-US" w:bidi="ar-SA"/>
      </w:rPr>
    </w:lvl>
    <w:lvl w:ilvl="2">
      <w:start w:val="0"/>
      <w:numFmt w:val="bullet"/>
      <w:lvlText w:val="•"/>
      <w:lvlJc w:val="left"/>
      <w:pPr>
        <w:ind w:left="1114" w:hanging="128"/>
      </w:pPr>
      <w:rPr>
        <w:rFonts w:hint="default"/>
        <w:lang w:val="vi" w:eastAsia="en-US" w:bidi="ar-SA"/>
      </w:rPr>
    </w:lvl>
    <w:lvl w:ilvl="3">
      <w:start w:val="0"/>
      <w:numFmt w:val="bullet"/>
      <w:lvlText w:val="•"/>
      <w:lvlJc w:val="left"/>
      <w:pPr>
        <w:ind w:left="1641" w:hanging="128"/>
      </w:pPr>
      <w:rPr>
        <w:rFonts w:hint="default"/>
        <w:lang w:val="vi" w:eastAsia="en-US" w:bidi="ar-SA"/>
      </w:rPr>
    </w:lvl>
    <w:lvl w:ilvl="4">
      <w:start w:val="0"/>
      <w:numFmt w:val="bullet"/>
      <w:lvlText w:val="•"/>
      <w:lvlJc w:val="left"/>
      <w:pPr>
        <w:ind w:left="2169" w:hanging="128"/>
      </w:pPr>
      <w:rPr>
        <w:rFonts w:hint="default"/>
        <w:lang w:val="vi" w:eastAsia="en-US" w:bidi="ar-SA"/>
      </w:rPr>
    </w:lvl>
    <w:lvl w:ilvl="5">
      <w:start w:val="0"/>
      <w:numFmt w:val="bullet"/>
      <w:lvlText w:val="•"/>
      <w:lvlJc w:val="left"/>
      <w:pPr>
        <w:ind w:left="2696" w:hanging="128"/>
      </w:pPr>
      <w:rPr>
        <w:rFonts w:hint="default"/>
        <w:lang w:val="vi" w:eastAsia="en-US" w:bidi="ar-SA"/>
      </w:rPr>
    </w:lvl>
    <w:lvl w:ilvl="6">
      <w:start w:val="0"/>
      <w:numFmt w:val="bullet"/>
      <w:lvlText w:val="•"/>
      <w:lvlJc w:val="left"/>
      <w:pPr>
        <w:ind w:left="3223" w:hanging="128"/>
      </w:pPr>
      <w:rPr>
        <w:rFonts w:hint="default"/>
        <w:lang w:val="vi" w:eastAsia="en-US" w:bidi="ar-SA"/>
      </w:rPr>
    </w:lvl>
    <w:lvl w:ilvl="7">
      <w:start w:val="0"/>
      <w:numFmt w:val="bullet"/>
      <w:lvlText w:val="•"/>
      <w:lvlJc w:val="left"/>
      <w:pPr>
        <w:ind w:left="3751" w:hanging="128"/>
      </w:pPr>
      <w:rPr>
        <w:rFonts w:hint="default"/>
        <w:lang w:val="vi" w:eastAsia="en-US" w:bidi="ar-SA"/>
      </w:rPr>
    </w:lvl>
    <w:lvl w:ilvl="8">
      <w:start w:val="0"/>
      <w:numFmt w:val="bullet"/>
      <w:lvlText w:val="•"/>
      <w:lvlJc w:val="left"/>
      <w:pPr>
        <w:ind w:left="4278" w:hanging="128"/>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2" w:firstLine="566"/>
      <w:jc w:val="both"/>
    </w:pPr>
    <w:rPr>
      <w:rFonts w:ascii="Times New Roman" w:hAnsi="Times New Roman" w:eastAsia="Times New Roman" w:cs="Times New Roman"/>
      <w:i/>
      <w:iCs/>
      <w:sz w:val="28"/>
      <w:szCs w:val="28"/>
      <w:lang w:val="vi"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SHARP-LC</dc:creator>
  <dcterms:created xsi:type="dcterms:W3CDTF">2026-06-16T00:47:15Z</dcterms:created>
  <dcterms:modified xsi:type="dcterms:W3CDTF">2026-06-16T00:47:15Z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Creator">
    <vt:lpwstr>Microsoft® Word 2016</vt:lpwstr>
  </property>
  <property fmtid="{D5CDD505-2E9C-101B-9397-08002B2CF9AE}" pid="5" name="LastSaved">
    <vt:filetime>2026-06-16T00:00:00Z</vt:filetime>
  </property>
  <property fmtid="{D5CDD505-2E9C-101B-9397-08002B2CF9AE}" pid="6" name="Producer">
    <vt:lpwstr>Microsoft® Word 2016; modified using eSignature™ 1.0.1.1</vt:lpwstr>
  </property>
</Properties>
</file>