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2" w:type="dxa"/>
        <w:tblInd w:w="-176" w:type="dxa"/>
        <w:tblLook w:val="01E0" w:firstRow="1" w:lastRow="1" w:firstColumn="1" w:lastColumn="1" w:noHBand="0" w:noVBand="0"/>
      </w:tblPr>
      <w:tblGrid>
        <w:gridCol w:w="3828"/>
        <w:gridCol w:w="5804"/>
      </w:tblGrid>
      <w:tr w:rsidR="00026C23">
        <w:trPr>
          <w:trHeight w:val="1438"/>
        </w:trPr>
        <w:tc>
          <w:tcPr>
            <w:tcW w:w="3828" w:type="dxa"/>
          </w:tcPr>
          <w:p w:rsidR="00026C23" w:rsidRDefault="00346BE6">
            <w:pPr>
              <w:jc w:val="center"/>
              <w:rPr>
                <w:rFonts w:eastAsia="Times New Roman" w:cs="Times New Roman"/>
                <w:b/>
                <w:color w:val="000000"/>
                <w:sz w:val="26"/>
                <w:szCs w:val="26"/>
              </w:rPr>
            </w:pPr>
            <w:bookmarkStart w:id="0" w:name="_GoBack"/>
            <w:bookmarkEnd w:id="0"/>
            <w:r>
              <w:rPr>
                <w:rFonts w:eastAsia="Times New Roman" w:cs="Times New Roman"/>
                <w:b/>
                <w:color w:val="000000"/>
                <w:sz w:val="26"/>
                <w:szCs w:val="26"/>
              </w:rPr>
              <w:t>ỦY BAN NHÂN DÂN</w:t>
            </w:r>
          </w:p>
          <w:p w:rsidR="00026C23" w:rsidRDefault="00346BE6">
            <w:pPr>
              <w:jc w:val="center"/>
              <w:rPr>
                <w:rFonts w:eastAsia="Times New Roman" w:cs="Times New Roman"/>
                <w:b/>
                <w:color w:val="000000"/>
                <w:szCs w:val="28"/>
              </w:rPr>
            </w:pPr>
            <w:r>
              <w:rPr>
                <w:rFonts w:eastAsia="Times New Roman" w:cs="Times New Roman"/>
                <w:b/>
                <w:color w:val="000000"/>
                <w:sz w:val="26"/>
                <w:szCs w:val="26"/>
              </w:rPr>
              <w:t>TỈNH ĐIỆN BIÊN</w:t>
            </w:r>
          </w:p>
          <w:p w:rsidR="00026C23" w:rsidRDefault="00346BE6">
            <w:pPr>
              <w:jc w:val="center"/>
              <w:rPr>
                <w:rFonts w:eastAsia="Times New Roman" w:cs="Times New Roman"/>
                <w:b/>
                <w:color w:val="000000"/>
                <w:szCs w:val="28"/>
              </w:rPr>
            </w:pPr>
            <w:r>
              <w:rPr>
                <w:rFonts w:eastAsia="Times New Roman" w:cs="Times New Roman"/>
                <w:b/>
                <w:noProof/>
                <w:color w:val="000000"/>
                <w:szCs w:val="28"/>
              </w:rPr>
              <mc:AlternateContent>
                <mc:Choice Requires="wps">
                  <w:drawing>
                    <wp:anchor distT="0" distB="0" distL="114300" distR="114300" simplePos="0" relativeHeight="251659264" behindDoc="0" locked="0" layoutInCell="1" allowOverlap="1">
                      <wp:simplePos x="0" y="0"/>
                      <wp:positionH relativeFrom="column">
                        <wp:posOffset>887730</wp:posOffset>
                      </wp:positionH>
                      <wp:positionV relativeFrom="paragraph">
                        <wp:posOffset>37465</wp:posOffset>
                      </wp:positionV>
                      <wp:extent cx="571500" cy="0"/>
                      <wp:effectExtent l="13335" t="13335" r="5715" b="571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6A7243"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2.95pt" to="114.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6YHA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DlGinTQ&#10;or23RDStR6VWCgTUFs2DTr1xOYSXamdDpfSs9uZF0+8OKV22RDU88n29GADJQkbyJiVsnIHbDv1n&#10;zSCGHL2Oop1r2wVIkAOdY28u997ws0cUDmdP2SyFDtLBlZB8yDPW+U9cdygYBZZCBdVITk4vzgce&#10;JB9CwrHSWyFl7LxUqC/wcjaZxQSnpWDBGcKcbQ6ltOhEwuzELxYFnscwq4+KRbCWE7a52Z4IebXh&#10;cqkCHlQCdG7WdTh+LNPlZrFZTEfTyXwzmqZVNfq4Laej+TZ7mlUfqrKssp+BWjbNW8EYV4HdMKjZ&#10;9O8G4fZkriN2H9W7DMlb9KgXkB3+kXRsZejedQ4Oml12dmgxzGYMvr2jMPyPe7AfX/v6FwAAAP//&#10;AwBQSwMEFAAGAAgAAAAhAACEbGnZAAAABwEAAA8AAABkcnMvZG93bnJldi54bWxMjsFOwzAQRO9I&#10;/QdrkbhU1CFVEQ1xqgrIjQsFxHUbL0lEvE5jtw18PVsu5fg0o5mXr0bXqQMNofVs4GaWgCKuvG25&#10;NvD2Wl7fgQoR2WLnmQx8U4BVMbnIMbP+yC902MRayQiHDA00MfaZ1qFqyGGY+Z5Ysk8/OIyCQ63t&#10;gEcZd51Ok+RWO2xZHhrs6aGh6muzdwZC+U678mdaTZOPee0p3T0+P6ExV5fj+h5UpDGey3DSF3Uo&#10;xGnr92yD6oTnS1GPBhZLUJKn6Ym3f6yLXP/3L34BAAD//wMAUEsBAi0AFAAGAAgAAAAhALaDOJL+&#10;AAAA4QEAABMAAAAAAAAAAAAAAAAAAAAAAFtDb250ZW50X1R5cGVzXS54bWxQSwECLQAUAAYACAAA&#10;ACEAOP0h/9YAAACUAQAACwAAAAAAAAAAAAAAAAAvAQAAX3JlbHMvLnJlbHNQSwECLQAUAAYACAAA&#10;ACEAPGVOmBwCAAA1BAAADgAAAAAAAAAAAAAAAAAuAgAAZHJzL2Uyb0RvYy54bWxQSwECLQAUAAYA&#10;CAAAACEAAIRsadkAAAAHAQAADwAAAAAAAAAAAAAAAAB2BAAAZHJzL2Rvd25yZXYueG1sUEsFBgAA&#10;AAAEAAQA8wAAAHwFAAAAAA==&#10;"/>
                  </w:pict>
                </mc:Fallback>
              </mc:AlternateContent>
            </w:r>
          </w:p>
          <w:p w:rsidR="00026C23" w:rsidRDefault="00346BE6">
            <w:pPr>
              <w:jc w:val="center"/>
              <w:rPr>
                <w:rFonts w:eastAsia="Times New Roman" w:cs="Times New Roman"/>
                <w:b/>
                <w:color w:val="000000"/>
                <w:szCs w:val="28"/>
              </w:rPr>
            </w:pPr>
            <w:r>
              <w:rPr>
                <w:rFonts w:eastAsia="Times New Roman" w:cs="Times New Roman"/>
                <w:color w:val="000000"/>
                <w:szCs w:val="28"/>
              </w:rPr>
              <w:t xml:space="preserve">     Số: </w:t>
            </w:r>
            <w:r w:rsidR="00860D9E">
              <w:rPr>
                <w:rFonts w:eastAsia="Times New Roman" w:cs="Times New Roman"/>
                <w:color w:val="000000"/>
                <w:szCs w:val="28"/>
              </w:rPr>
              <w:t>17</w:t>
            </w:r>
            <w:r>
              <w:rPr>
                <w:rFonts w:eastAsia="Times New Roman" w:cs="Times New Roman"/>
                <w:color w:val="000000"/>
                <w:szCs w:val="28"/>
              </w:rPr>
              <w:t xml:space="preserve">/2025/QĐ-UBND                     </w:t>
            </w:r>
          </w:p>
        </w:tc>
        <w:tc>
          <w:tcPr>
            <w:tcW w:w="5804" w:type="dxa"/>
          </w:tcPr>
          <w:p w:rsidR="00026C23" w:rsidRDefault="00346BE6">
            <w:pPr>
              <w:jc w:val="center"/>
              <w:rPr>
                <w:rFonts w:eastAsia="Times New Roman" w:cs="Times New Roman"/>
                <w:b/>
                <w:color w:val="000000"/>
                <w:sz w:val="26"/>
                <w:szCs w:val="26"/>
              </w:rPr>
            </w:pPr>
            <w:r>
              <w:rPr>
                <w:rFonts w:eastAsia="Times New Roman" w:cs="Times New Roman"/>
                <w:b/>
                <w:color w:val="000000"/>
                <w:sz w:val="26"/>
                <w:szCs w:val="26"/>
              </w:rPr>
              <w:t>CỘNG HÒA XÃ HỘI CHỦ NGHĨA VIỆT NAM</w:t>
            </w:r>
          </w:p>
          <w:p w:rsidR="00026C23" w:rsidRDefault="00346BE6">
            <w:pPr>
              <w:jc w:val="center"/>
              <w:rPr>
                <w:rFonts w:eastAsia="Times New Roman" w:cs="Times New Roman"/>
                <w:b/>
                <w:color w:val="000000"/>
                <w:szCs w:val="28"/>
              </w:rPr>
            </w:pPr>
            <w:r>
              <w:rPr>
                <w:rFonts w:eastAsia="Times New Roman" w:cs="Times New Roman"/>
                <w:b/>
                <w:color w:val="000000"/>
                <w:szCs w:val="28"/>
              </w:rPr>
              <w:t>Độc lập - Tự do - Hạnh phúc</w:t>
            </w:r>
          </w:p>
          <w:p w:rsidR="00026C23" w:rsidRDefault="00346BE6">
            <w:pPr>
              <w:jc w:val="center"/>
              <w:rPr>
                <w:rFonts w:eastAsia="Times New Roman" w:cs="Times New Roman"/>
                <w:b/>
                <w:color w:val="000000"/>
                <w:szCs w:val="28"/>
              </w:rPr>
            </w:pPr>
            <w:r>
              <w:rPr>
                <w:rFonts w:eastAsia="Times New Roman" w:cs="Times New Roman"/>
                <w:b/>
                <w:noProof/>
                <w:color w:val="000000"/>
                <w:szCs w:val="28"/>
              </w:rPr>
              <mc:AlternateContent>
                <mc:Choice Requires="wps">
                  <w:drawing>
                    <wp:anchor distT="0" distB="0" distL="114300" distR="114300" simplePos="0" relativeHeight="251660288" behindDoc="0" locked="0" layoutInCell="1" allowOverlap="1">
                      <wp:simplePos x="0" y="0"/>
                      <wp:positionH relativeFrom="column">
                        <wp:posOffset>695767</wp:posOffset>
                      </wp:positionH>
                      <wp:positionV relativeFrom="paragraph">
                        <wp:posOffset>30563</wp:posOffset>
                      </wp:positionV>
                      <wp:extent cx="2130949" cy="0"/>
                      <wp:effectExtent l="0" t="0" r="222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9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A0755B"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pt,2.4pt" to="222.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JTqHQIAADYEAAAOAAAAZHJzL2Uyb0RvYy54bWysU02P2yAQvVfqf0DcE9tZJ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ilGivS+&#10;RTtniGg7hypQygsIBk2DToO2hQ+v1NaESulJ7fQL0O8WKag6oloe+b6etQfJQkbyJiVsrPa37YfP&#10;wHwMOTiIop0a0wdILwc6xd6c773hJ4eoP5xkT+kiX2BEb76EFLdEbaz7xKFHwSixFCrIRgpyfLEu&#10;ECHFLSQcK9gIKWPrpUJDiRfTyTQmWJCCBWcIs6bdV9KgIwnDE79Ylfc8hhk4KBbBOk7Y+mo7IuTF&#10;9pdLFfB8KZ7O1bpMx49FuljP1/N8lE9m61Ge1vXo46bKR7NN9mFaP9VVVWc/A7UsLzrBGFeB3W1S&#10;s/zvJuH6Zi4zdp/VuwzJW/Solyd7+0fSsZehfZdB2AM7b82tx344Y/D1IYXpf9x7+/G5r34BAAD/&#10;/wMAUEsDBBQABgAIAAAAIQB/k+7x2wAAAAcBAAAPAAAAZHJzL2Rvd25yZXYueG1sTI/BTsMwEETv&#10;SPyDtUhcKmoTQgUhToWA3LhQqHrdJksSEa/T2G0DX8/CBY5PM5p9my8n16sDjaHzbOFybkARV77u&#10;uLHw9lpe3IAKEbnG3jNZ+KQAy+L0JMes9kd+ocMqNkpGOGRooY1xyLQOVUsOw9wPxJK9+9FhFBwb&#10;XY94lHHX68SYhXbYsVxocaCHlqqP1d5ZCOWaduXXrJqZzVXjKdk9Pj+htedn0/0dqEhT/CvDj76o&#10;QyFOW7/nOqhe2NwupGohlQ8kT9PrBNT2l3WR6//+xTcAAAD//wMAUEsBAi0AFAAGAAgAAAAhALaD&#10;OJL+AAAA4QEAABMAAAAAAAAAAAAAAAAAAAAAAFtDb250ZW50X1R5cGVzXS54bWxQSwECLQAUAAYA&#10;CAAAACEAOP0h/9YAAACUAQAACwAAAAAAAAAAAAAAAAAvAQAAX3JlbHMvLnJlbHNQSwECLQAUAAYA&#10;CAAAACEAR+iU6h0CAAA2BAAADgAAAAAAAAAAAAAAAAAuAgAAZHJzL2Uyb0RvYy54bWxQSwECLQAU&#10;AAYACAAAACEAf5Pu8dsAAAAHAQAADwAAAAAAAAAAAAAAAAB3BAAAZHJzL2Rvd25yZXYueG1sUEsF&#10;BgAAAAAEAAQA8wAAAH8FAAAAAA==&#10;"/>
                  </w:pict>
                </mc:Fallback>
              </mc:AlternateContent>
            </w:r>
          </w:p>
          <w:p w:rsidR="00026C23" w:rsidRDefault="00346BE6">
            <w:pPr>
              <w:tabs>
                <w:tab w:val="left" w:pos="375"/>
                <w:tab w:val="center" w:pos="2952"/>
              </w:tabs>
              <w:jc w:val="center"/>
              <w:rPr>
                <w:rFonts w:eastAsia="Times New Roman" w:cs="Times New Roman"/>
                <w:color w:val="000000"/>
                <w:szCs w:val="28"/>
              </w:rPr>
            </w:pPr>
            <w:r>
              <w:rPr>
                <w:rFonts w:eastAsia="Times New Roman" w:cs="Times New Roman"/>
                <w:i/>
                <w:color w:val="000000"/>
                <w:szCs w:val="28"/>
              </w:rPr>
              <w:t xml:space="preserve"> Điện Biên, ngày </w:t>
            </w:r>
            <w:r w:rsidR="00860D9E">
              <w:rPr>
                <w:rFonts w:eastAsia="Times New Roman" w:cs="Times New Roman"/>
                <w:i/>
                <w:color w:val="000000"/>
                <w:szCs w:val="28"/>
              </w:rPr>
              <w:t>28</w:t>
            </w:r>
            <w:r>
              <w:rPr>
                <w:rFonts w:eastAsia="Times New Roman" w:cs="Times New Roman"/>
                <w:i/>
                <w:color w:val="000000"/>
                <w:szCs w:val="28"/>
              </w:rPr>
              <w:t xml:space="preserve"> tháng</w:t>
            </w:r>
            <w:r w:rsidR="00860D9E">
              <w:rPr>
                <w:rFonts w:eastAsia="Times New Roman" w:cs="Times New Roman"/>
                <w:i/>
                <w:color w:val="000000"/>
                <w:szCs w:val="28"/>
              </w:rPr>
              <w:t xml:space="preserve"> 02</w:t>
            </w:r>
            <w:r>
              <w:rPr>
                <w:rFonts w:eastAsia="Times New Roman" w:cs="Times New Roman"/>
                <w:i/>
                <w:color w:val="000000"/>
                <w:szCs w:val="28"/>
              </w:rPr>
              <w:t xml:space="preserve"> năm 2025</w:t>
            </w:r>
          </w:p>
        </w:tc>
      </w:tr>
    </w:tbl>
    <w:p w:rsidR="00026C23" w:rsidRDefault="00026C23">
      <w:pPr>
        <w:ind w:firstLine="709"/>
        <w:jc w:val="center"/>
        <w:rPr>
          <w:rFonts w:eastAsia="Times New Roman" w:cs="Times New Roman"/>
          <w:b/>
          <w:bCs/>
          <w:color w:val="000000"/>
          <w:sz w:val="16"/>
          <w:szCs w:val="28"/>
        </w:rPr>
      </w:pPr>
    </w:p>
    <w:p w:rsidR="00026C23" w:rsidRDefault="00346BE6">
      <w:pPr>
        <w:jc w:val="center"/>
        <w:rPr>
          <w:rFonts w:eastAsia="Times New Roman" w:cs="Times New Roman"/>
          <w:b/>
          <w:bCs/>
          <w:color w:val="000000"/>
          <w:szCs w:val="28"/>
        </w:rPr>
      </w:pPr>
      <w:r>
        <w:rPr>
          <w:rFonts w:eastAsia="Times New Roman" w:cs="Times New Roman"/>
          <w:b/>
          <w:bCs/>
          <w:color w:val="000000"/>
          <w:szCs w:val="28"/>
        </w:rPr>
        <w:t>QUYẾT ĐỊNH</w:t>
      </w:r>
    </w:p>
    <w:p w:rsidR="00026C23" w:rsidRDefault="00346BE6">
      <w:pPr>
        <w:jc w:val="center"/>
        <w:rPr>
          <w:rFonts w:eastAsia="Times New Roman" w:cs="Times New Roman"/>
          <w:b/>
          <w:bCs/>
          <w:iCs/>
          <w:color w:val="000000"/>
          <w:szCs w:val="28"/>
        </w:rPr>
      </w:pPr>
      <w:r>
        <w:rPr>
          <w:rFonts w:eastAsia="Times New Roman" w:cs="Times New Roman"/>
          <w:b/>
          <w:bCs/>
          <w:iCs/>
          <w:color w:val="000000"/>
          <w:szCs w:val="28"/>
        </w:rPr>
        <w:t>Quy định chức năng, nhiệm vụ, quyền hạn và cơ cấu tổ chức</w:t>
      </w:r>
    </w:p>
    <w:p w:rsidR="00026C23" w:rsidRDefault="00346BE6">
      <w:pPr>
        <w:jc w:val="center"/>
        <w:rPr>
          <w:rFonts w:eastAsia="Times New Roman" w:cs="Times New Roman"/>
          <w:b/>
          <w:bCs/>
          <w:iCs/>
          <w:color w:val="000000"/>
          <w:szCs w:val="28"/>
        </w:rPr>
      </w:pPr>
      <w:r>
        <w:rPr>
          <w:rFonts w:eastAsia="Times New Roman" w:cs="Times New Roman"/>
          <w:b/>
          <w:bCs/>
          <w:iCs/>
          <w:color w:val="000000"/>
          <w:szCs w:val="28"/>
        </w:rPr>
        <w:t>của Sở Ngoại vụ tỉnh Điện Biên</w:t>
      </w:r>
    </w:p>
    <w:p w:rsidR="00026C23" w:rsidRDefault="00346BE6">
      <w:pPr>
        <w:ind w:firstLine="709"/>
        <w:jc w:val="center"/>
        <w:rPr>
          <w:rFonts w:eastAsia="Times New Roman" w:cs="Times New Roman"/>
          <w:b/>
          <w:bCs/>
          <w:color w:val="000000"/>
          <w:szCs w:val="28"/>
        </w:rPr>
      </w:pPr>
      <w:r>
        <w:rPr>
          <w:rFonts w:eastAsia="Times New Roman" w:cs="Times New Roman"/>
          <w:b/>
          <w:bCs/>
          <w:noProof/>
          <w:color w:val="000000"/>
          <w:szCs w:val="28"/>
        </w:rPr>
        <mc:AlternateContent>
          <mc:Choice Requires="wps">
            <w:drawing>
              <wp:anchor distT="0" distB="0" distL="114300" distR="114300" simplePos="0" relativeHeight="251661312" behindDoc="0" locked="0" layoutInCell="1" allowOverlap="1">
                <wp:simplePos x="0" y="0"/>
                <wp:positionH relativeFrom="column">
                  <wp:posOffset>2251710</wp:posOffset>
                </wp:positionH>
                <wp:positionV relativeFrom="paragraph">
                  <wp:posOffset>33020</wp:posOffset>
                </wp:positionV>
                <wp:extent cx="13716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6120B"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3pt,2.6pt" to="285.3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OQ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Z41M2Ta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CrzpB92gAAAAcBAAAPAAAAZHJzL2Rvd25yZXYueG1sTI7BTsMwEETv&#10;SPyDtUhcKmqTkoJCnAoBuXFpAXHdJksSEa/T2G0DX8/CBY5PM5p5+WpyvTrQGDrPFi7nBhRx5euO&#10;Gwsvz+XFDagQkWvsPZOFTwqwKk5Pcsxqf+Q1HTaxUTLCIUMLbYxDpnWoWnIY5n4gluzdjw6j4Njo&#10;esSjjLteJ8YstcOO5aHFge5bqj42e2chlK+0K79m1cy8LRpPye7h6RGtPT+b7m5BRZriXxl+9EUd&#10;CnHa+j3XQfUWFunVUqoW0gSU5Om1Ed7+si5y/d+/+AYAAP//AwBQSwECLQAUAAYACAAAACEAtoM4&#10;kv4AAADhAQAAEwAAAAAAAAAAAAAAAAAAAAAAW0NvbnRlbnRfVHlwZXNdLnhtbFBLAQItABQABgAI&#10;AAAAIQA4/SH/1gAAAJQBAAALAAAAAAAAAAAAAAAAAC8BAABfcmVscy8ucmVsc1BLAQItABQABgAI&#10;AAAAIQBcFpOQHQIAADYEAAAOAAAAAAAAAAAAAAAAAC4CAABkcnMvZTJvRG9jLnhtbFBLAQItABQA&#10;BgAIAAAAIQCrzpB92gAAAAcBAAAPAAAAAAAAAAAAAAAAAHcEAABkcnMvZG93bnJldi54bWxQSwUG&#10;AAAAAAQABADzAAAAfgUAAAAA&#10;"/>
            </w:pict>
          </mc:Fallback>
        </mc:AlternateContent>
      </w:r>
    </w:p>
    <w:p w:rsidR="00026C23" w:rsidRDefault="00346BE6">
      <w:pPr>
        <w:spacing w:before="240" w:after="360"/>
        <w:jc w:val="center"/>
        <w:rPr>
          <w:rFonts w:eastAsia="Times New Roman" w:cs="Times New Roman"/>
          <w:b/>
          <w:bCs/>
          <w:color w:val="000000"/>
          <w:szCs w:val="28"/>
        </w:rPr>
      </w:pPr>
      <w:r>
        <w:rPr>
          <w:rFonts w:eastAsia="Times New Roman" w:cs="Times New Roman"/>
          <w:b/>
          <w:bCs/>
          <w:color w:val="000000"/>
          <w:szCs w:val="28"/>
        </w:rPr>
        <w:t>ỦY BAN NHÂN DÂN TỈNH ĐIỆN BIÊN</w:t>
      </w:r>
    </w:p>
    <w:p w:rsidR="00026C23" w:rsidRDefault="00346BE6">
      <w:pPr>
        <w:spacing w:before="60" w:after="60" w:line="276" w:lineRule="auto"/>
        <w:ind w:firstLine="841"/>
        <w:rPr>
          <w:rFonts w:eastAsia="Times New Roman" w:cs="Times New Roman"/>
          <w:bCs/>
          <w:i/>
          <w:color w:val="000000"/>
          <w:spacing w:val="-6"/>
          <w:szCs w:val="28"/>
        </w:rPr>
      </w:pPr>
      <w:r>
        <w:rPr>
          <w:rFonts w:eastAsia="Times New Roman" w:cs="Times New Roman"/>
          <w:i/>
          <w:color w:val="000000"/>
          <w:spacing w:val="-6"/>
          <w:szCs w:val="28"/>
        </w:rPr>
        <w:t xml:space="preserve">Căn cứ Luật Tổ chức Chính quyền địa phương ngày 19 tháng 02 năm 2025; </w:t>
      </w:r>
    </w:p>
    <w:p w:rsidR="00026C23" w:rsidRDefault="00346BE6">
      <w:pPr>
        <w:spacing w:before="60" w:after="60" w:line="276" w:lineRule="auto"/>
        <w:rPr>
          <w:rFonts w:eastAsia="Times New Roman" w:cs="Times New Roman"/>
          <w:bCs/>
          <w:i/>
          <w:szCs w:val="28"/>
        </w:rPr>
      </w:pPr>
      <w:r>
        <w:rPr>
          <w:rFonts w:eastAsia="Times New Roman" w:cs="Times New Roman"/>
          <w:bCs/>
          <w:i/>
          <w:szCs w:val="28"/>
        </w:rPr>
        <w:tab/>
        <w:t xml:space="preserve">Căn cứ Luật Ban hành văn bản quy phạm pháp luật ngày </w:t>
      </w:r>
      <w:bookmarkStart w:id="1" w:name="_Hlk86154264"/>
      <w:r>
        <w:rPr>
          <w:rFonts w:eastAsia="Times New Roman" w:cs="Times New Roman"/>
          <w:bCs/>
          <w:i/>
          <w:szCs w:val="28"/>
        </w:rPr>
        <w:t>22 tháng 6 năm 2015</w:t>
      </w:r>
      <w:bookmarkEnd w:id="1"/>
      <w:r>
        <w:rPr>
          <w:rFonts w:eastAsia="Times New Roman" w:cs="Times New Roman"/>
          <w:bCs/>
          <w:i/>
          <w:szCs w:val="28"/>
        </w:rPr>
        <w:t>; Luật sửa đổi, bổ sung một số điều của Luật Ban hành văn bản quy phạm pháp luật ngày 18 tháng 6 năm 2020;</w:t>
      </w:r>
    </w:p>
    <w:p w:rsidR="00026C23" w:rsidRDefault="00346BE6">
      <w:pPr>
        <w:spacing w:before="60" w:after="60" w:line="276" w:lineRule="auto"/>
        <w:ind w:firstLine="720"/>
        <w:rPr>
          <w:rFonts w:eastAsia="Times New Roman" w:cs="Times New Roman"/>
          <w:i/>
          <w:spacing w:val="-4"/>
          <w:szCs w:val="28"/>
        </w:rPr>
      </w:pPr>
      <w:r>
        <w:rPr>
          <w:rFonts w:eastAsia="Times New Roman" w:cs="Times New Roman"/>
          <w:i/>
          <w:iCs/>
          <w:spacing w:val="-4"/>
          <w:szCs w:val="28"/>
        </w:rPr>
        <w:t xml:space="preserve">Căn cứ Nghị định số 24/2014/NĐ-CP ngày 04 tháng 4 năm 2014 của Chính phủ quy định tổ chức các cơ quan chuyên môn thuộc Ủy ban nhân dân tỉnh, thành phố trực thuộc Trung ương; </w:t>
      </w:r>
      <w:r>
        <w:rPr>
          <w:rFonts w:eastAsia="Times New Roman" w:cs="Times New Roman"/>
          <w:i/>
          <w:spacing w:val="-4"/>
          <w:szCs w:val="28"/>
          <w:lang w:val="pt-BR"/>
        </w:rPr>
        <w:t xml:space="preserve">Nghị định số 107/2020/NĐ-CP ngày 14 tháng 9 năm 2020 của Chính phủ </w:t>
      </w:r>
      <w:r>
        <w:rPr>
          <w:rFonts w:eastAsia="Times New Roman" w:cs="Times New Roman"/>
          <w:bCs/>
          <w:i/>
          <w:spacing w:val="-4"/>
          <w:szCs w:val="28"/>
          <w:shd w:val="clear" w:color="auto" w:fill="FFFFFF"/>
        </w:rPr>
        <w:t>s</w:t>
      </w:r>
      <w:r>
        <w:rPr>
          <w:rFonts w:eastAsia="Times New Roman" w:cs="Times New Roman"/>
          <w:bCs/>
          <w:i/>
          <w:spacing w:val="-4"/>
          <w:szCs w:val="28"/>
          <w:shd w:val="clear" w:color="auto" w:fill="FFFFFF"/>
          <w:lang w:val="vi-VN"/>
        </w:rPr>
        <w:t>ửa đổi, bổ sung một số điều của Nghị định số 24/2014/NĐ-CP ngày 04</w:t>
      </w:r>
      <w:r>
        <w:rPr>
          <w:rFonts w:eastAsia="Times New Roman" w:cs="Times New Roman"/>
          <w:bCs/>
          <w:i/>
          <w:spacing w:val="-4"/>
          <w:szCs w:val="28"/>
          <w:shd w:val="clear" w:color="auto" w:fill="FFFFFF"/>
        </w:rPr>
        <w:t xml:space="preserve"> tháng </w:t>
      </w:r>
      <w:r>
        <w:rPr>
          <w:rFonts w:eastAsia="Times New Roman" w:cs="Times New Roman"/>
          <w:bCs/>
          <w:i/>
          <w:spacing w:val="-4"/>
          <w:szCs w:val="28"/>
          <w:shd w:val="clear" w:color="auto" w:fill="FFFFFF"/>
          <w:lang w:val="vi-VN"/>
        </w:rPr>
        <w:t>4</w:t>
      </w:r>
      <w:r>
        <w:rPr>
          <w:rFonts w:eastAsia="Times New Roman" w:cs="Times New Roman"/>
          <w:bCs/>
          <w:i/>
          <w:spacing w:val="-4"/>
          <w:szCs w:val="28"/>
          <w:shd w:val="clear" w:color="auto" w:fill="FFFFFF"/>
        </w:rPr>
        <w:t xml:space="preserve"> năm </w:t>
      </w:r>
      <w:r>
        <w:rPr>
          <w:rFonts w:eastAsia="Times New Roman" w:cs="Times New Roman"/>
          <w:bCs/>
          <w:i/>
          <w:spacing w:val="-4"/>
          <w:szCs w:val="28"/>
          <w:shd w:val="clear" w:color="auto" w:fill="FFFFFF"/>
          <w:lang w:val="vi-VN"/>
        </w:rPr>
        <w:t>2014 của Chính phủ</w:t>
      </w:r>
      <w:r>
        <w:rPr>
          <w:rFonts w:eastAsia="Times New Roman" w:cs="Times New Roman"/>
          <w:bCs/>
          <w:i/>
          <w:spacing w:val="-4"/>
          <w:szCs w:val="28"/>
          <w:shd w:val="clear" w:color="auto" w:fill="FFFFFF"/>
        </w:rPr>
        <w:t xml:space="preserve"> quy định tổ chức các cơ quan chuyên môn thuộc Ủy ban nhân dân tỉnh, thành phố trực thuộc Trung ương;</w:t>
      </w:r>
    </w:p>
    <w:p w:rsidR="00026C23" w:rsidRDefault="00346BE6">
      <w:pPr>
        <w:spacing w:before="60" w:after="60" w:line="276" w:lineRule="auto"/>
        <w:ind w:firstLine="720"/>
        <w:rPr>
          <w:rFonts w:eastAsia="Times New Roman" w:cs="Times New Roman"/>
          <w:i/>
          <w:szCs w:val="28"/>
        </w:rPr>
      </w:pPr>
      <w:r>
        <w:rPr>
          <w:rFonts w:eastAsia="Times New Roman" w:cs="Times New Roman"/>
          <w:i/>
          <w:iCs/>
          <w:color w:val="000000"/>
          <w:szCs w:val="28"/>
        </w:rPr>
        <w:t xml:space="preserve">Căn cứ </w:t>
      </w:r>
      <w:r>
        <w:rPr>
          <w:rFonts w:eastAsia="Times New Roman" w:cs="Times New Roman"/>
          <w:i/>
          <w:color w:val="000000"/>
          <w:szCs w:val="28"/>
        </w:rPr>
        <w:t>Thông tư số 03/2021/TT-BNG ngày 28 tháng 10 năm 2021 của Bộ trưởng Bộ Ngoại giao hướng dẫn chức năng, nhiệm vụ, quyền hạn về công tác đối ngoại của cơ quan chuyên môn thuộc Ủy ban nhân dân cấp tỉnh, Ủy ban nhân dân cấp huyện;</w:t>
      </w:r>
    </w:p>
    <w:p w:rsidR="00026C23" w:rsidRDefault="00346BE6">
      <w:pPr>
        <w:shd w:val="clear" w:color="auto" w:fill="FFFFFF"/>
        <w:spacing w:before="60" w:after="60" w:line="276" w:lineRule="auto"/>
        <w:ind w:left="121" w:firstLine="710"/>
        <w:rPr>
          <w:rFonts w:eastAsia="Times New Roman" w:cs="Times New Roman"/>
          <w:i/>
          <w:szCs w:val="28"/>
        </w:rPr>
      </w:pPr>
      <w:r>
        <w:rPr>
          <w:rFonts w:eastAsia="Times New Roman" w:cs="Times New Roman"/>
          <w:i/>
          <w:szCs w:val="28"/>
        </w:rPr>
        <w:t xml:space="preserve">Theo đề nghị của Giám đốc Sở Ngoại vụ. </w:t>
      </w:r>
    </w:p>
    <w:p w:rsidR="00026C23" w:rsidRDefault="00346BE6">
      <w:pPr>
        <w:shd w:val="clear" w:color="auto" w:fill="FFFFFF"/>
        <w:spacing w:before="240" w:after="240"/>
        <w:ind w:left="119" w:firstLine="709"/>
        <w:jc w:val="center"/>
        <w:rPr>
          <w:rFonts w:eastAsia="Times New Roman" w:cs="Times New Roman"/>
          <w:b/>
          <w:bCs/>
          <w:color w:val="000000"/>
          <w:szCs w:val="28"/>
        </w:rPr>
      </w:pPr>
      <w:r>
        <w:rPr>
          <w:rFonts w:eastAsia="Times New Roman" w:cs="Times New Roman"/>
          <w:b/>
          <w:bCs/>
          <w:color w:val="000000"/>
          <w:szCs w:val="28"/>
        </w:rPr>
        <w:t>QUYẾT ĐỊNH:</w:t>
      </w:r>
    </w:p>
    <w:p w:rsidR="00026C23" w:rsidRDefault="00346BE6">
      <w:pPr>
        <w:spacing w:before="60" w:after="60" w:line="276" w:lineRule="auto"/>
        <w:ind w:left="121" w:firstLine="720"/>
        <w:rPr>
          <w:rFonts w:eastAsia="Times New Roman" w:cs="Times New Roman"/>
          <w:b/>
          <w:bCs/>
          <w:color w:val="000000"/>
          <w:szCs w:val="28"/>
        </w:rPr>
      </w:pPr>
      <w:r>
        <w:rPr>
          <w:rFonts w:eastAsia="Times New Roman" w:cs="Times New Roman"/>
          <w:b/>
          <w:bCs/>
          <w:color w:val="000000"/>
          <w:szCs w:val="28"/>
        </w:rPr>
        <w:t>Điều 1. Phạm vi điều chỉnh, đối tượng áp dụng</w:t>
      </w:r>
    </w:p>
    <w:p w:rsidR="00026C23" w:rsidRDefault="00346BE6">
      <w:pPr>
        <w:spacing w:before="60" w:after="60" w:line="276" w:lineRule="auto"/>
        <w:ind w:firstLine="841"/>
        <w:rPr>
          <w:rFonts w:eastAsia="Times New Roman" w:cs="Times New Roman"/>
          <w:color w:val="000000"/>
          <w:szCs w:val="28"/>
        </w:rPr>
      </w:pPr>
      <w:r>
        <w:rPr>
          <w:rFonts w:eastAsia="Times New Roman" w:cs="Times New Roman"/>
          <w:color w:val="000000"/>
          <w:szCs w:val="28"/>
        </w:rPr>
        <w:t>1. Phạm vi điều chỉnh: Quyết định này quy định chức năng, nhiệm vụ, quyền hạn và cơ cấu tổ chức của Sở Ngoại vụ tỉnh Điện Biên.</w:t>
      </w:r>
    </w:p>
    <w:p w:rsidR="00026C23" w:rsidRDefault="00346BE6">
      <w:pPr>
        <w:spacing w:before="60" w:after="60" w:line="276" w:lineRule="auto"/>
        <w:ind w:firstLine="841"/>
        <w:rPr>
          <w:rFonts w:eastAsia="Times New Roman" w:cs="Times New Roman"/>
          <w:color w:val="000000"/>
          <w:szCs w:val="28"/>
        </w:rPr>
      </w:pPr>
      <w:r>
        <w:rPr>
          <w:rFonts w:eastAsia="Times New Roman" w:cs="Times New Roman"/>
          <w:color w:val="000000"/>
          <w:szCs w:val="28"/>
        </w:rPr>
        <w:t>2. Đối tượng áp dụng: Sở Ngoại vụ tỉnh Điện Biên và các cơ quan, tổ chức, cá nhân có liên quan.</w:t>
      </w:r>
    </w:p>
    <w:p w:rsidR="00026C23" w:rsidRDefault="00346BE6">
      <w:pPr>
        <w:spacing w:before="60" w:after="60" w:line="276" w:lineRule="auto"/>
        <w:ind w:left="121" w:firstLine="720"/>
        <w:rPr>
          <w:rFonts w:eastAsia="Times New Roman" w:cs="Times New Roman"/>
          <w:b/>
          <w:bCs/>
          <w:szCs w:val="28"/>
          <w:lang w:val="vi-VN"/>
        </w:rPr>
      </w:pPr>
      <w:r>
        <w:rPr>
          <w:rFonts w:eastAsia="Times New Roman" w:cs="Times New Roman"/>
          <w:b/>
          <w:bCs/>
          <w:color w:val="000000"/>
          <w:szCs w:val="28"/>
        </w:rPr>
        <w:t>Điều 2</w:t>
      </w:r>
      <w:r>
        <w:rPr>
          <w:rFonts w:eastAsia="Times New Roman" w:cs="Times New Roman"/>
          <w:b/>
          <w:color w:val="000000"/>
          <w:szCs w:val="28"/>
        </w:rPr>
        <w:t>. Vị trí và chức năng</w:t>
      </w:r>
    </w:p>
    <w:p w:rsidR="00026C23" w:rsidRDefault="00346BE6">
      <w:pPr>
        <w:widowControl w:val="0"/>
        <w:spacing w:before="60" w:after="60" w:line="276" w:lineRule="auto"/>
        <w:ind w:firstLine="841"/>
        <w:rPr>
          <w:rFonts w:eastAsia="Times New Roman" w:cs="Times New Roman"/>
          <w:b/>
          <w:bCs/>
          <w:szCs w:val="28"/>
        </w:rPr>
      </w:pPr>
      <w:r>
        <w:rPr>
          <w:rFonts w:eastAsia="Times New Roman" w:cs="Times New Roman"/>
          <w:color w:val="000000"/>
          <w:szCs w:val="28"/>
        </w:rPr>
        <w:t xml:space="preserve">1. Sở Ngoại vụ tỉnh Điện Biên (sau đây gọi tắt là Sở Ngoại vụ) </w:t>
      </w:r>
      <w:bookmarkStart w:id="2" w:name="_Hlk86213769"/>
      <w:r>
        <w:rPr>
          <w:rFonts w:eastAsia="Times New Roman" w:cs="Times New Roman"/>
          <w:color w:val="000000"/>
          <w:szCs w:val="28"/>
        </w:rPr>
        <w:t xml:space="preserve">là cơ quan chuyên môn thuộc Ủy ban </w:t>
      </w:r>
      <w:r>
        <w:rPr>
          <w:rFonts w:eastAsia="Times New Roman" w:cs="Times New Roman"/>
          <w:szCs w:val="28"/>
        </w:rPr>
        <w:t xml:space="preserve">nhân dân tỉnh; có chức năng tham mưu, giúp Ủy ban nhân dân tỉnh quản lý nhà nước về công tác ngoại vụ và công tác biên giới lãnh thổ quốc gia của địa phương; các dịch vụ công thuộc phạm vi quản lý nhà nước của Sở theo </w:t>
      </w:r>
      <w:r>
        <w:rPr>
          <w:rFonts w:eastAsia="Times New Roman" w:cs="Times New Roman"/>
          <w:szCs w:val="28"/>
        </w:rPr>
        <w:lastRenderedPageBreak/>
        <w:t>quy định của pháp luật.</w:t>
      </w:r>
    </w:p>
    <w:bookmarkEnd w:id="2"/>
    <w:p w:rsidR="00026C23" w:rsidRDefault="00346BE6">
      <w:pPr>
        <w:widowControl w:val="0"/>
        <w:spacing w:before="60" w:after="60" w:line="276" w:lineRule="auto"/>
        <w:ind w:firstLine="841"/>
        <w:rPr>
          <w:rFonts w:eastAsia="Times New Roman" w:cs="Times New Roman"/>
          <w:color w:val="000000"/>
          <w:szCs w:val="28"/>
        </w:rPr>
      </w:pPr>
      <w:r>
        <w:rPr>
          <w:rFonts w:eastAsia="Times New Roman" w:cs="Times New Roman"/>
          <w:szCs w:val="28"/>
        </w:rPr>
        <w:t xml:space="preserve">2. Sở Ngoại vụ </w:t>
      </w:r>
      <w:r>
        <w:rPr>
          <w:rFonts w:eastAsia="Times New Roman" w:cs="Times New Roman"/>
          <w:color w:val="000000"/>
          <w:szCs w:val="28"/>
        </w:rPr>
        <w:t xml:space="preserve">có tư cách pháp nhân, có con dấu và tài khoản riêng; chịu sự chỉ đạo, quản lý của </w:t>
      </w:r>
      <w:r>
        <w:rPr>
          <w:rFonts w:eastAsia="Times New Roman" w:cs="Times New Roman"/>
          <w:color w:val="000000"/>
          <w:szCs w:val="28"/>
          <w:shd w:val="solid" w:color="FFFFFF" w:fill="auto"/>
        </w:rPr>
        <w:t>Ủy ban</w:t>
      </w:r>
      <w:r>
        <w:rPr>
          <w:rFonts w:eastAsia="Times New Roman" w:cs="Times New Roman"/>
          <w:color w:val="000000"/>
          <w:szCs w:val="28"/>
        </w:rPr>
        <w:t xml:space="preserve"> nhân dân tỉnh về tổ chức, biên chế và hoạt động; đồng thời chịu sự chỉ đạo, hướng dẫn và kiểm tra về chuyên môn, nghiệp vụ của Bộ Ngoại giao.</w:t>
      </w:r>
    </w:p>
    <w:p w:rsidR="00026C23" w:rsidRDefault="00346BE6">
      <w:pPr>
        <w:widowControl w:val="0"/>
        <w:spacing w:before="60" w:after="60" w:line="276" w:lineRule="auto"/>
        <w:ind w:left="121" w:firstLine="720"/>
        <w:rPr>
          <w:rFonts w:eastAsia="Times New Roman" w:cs="Times New Roman"/>
          <w:bCs/>
          <w:szCs w:val="28"/>
          <w:lang w:val="vi-VN"/>
        </w:rPr>
      </w:pPr>
      <w:r>
        <w:rPr>
          <w:rFonts w:eastAsia="Times New Roman" w:cs="Times New Roman"/>
          <w:b/>
          <w:bCs/>
          <w:color w:val="000000"/>
          <w:szCs w:val="28"/>
          <w:lang w:val="nl-NL"/>
        </w:rPr>
        <w:t xml:space="preserve">Điều 3. Nhiệm vụ và </w:t>
      </w:r>
      <w:r>
        <w:rPr>
          <w:rFonts w:eastAsia="Times New Roman" w:cs="Times New Roman"/>
          <w:b/>
          <w:bCs/>
          <w:szCs w:val="28"/>
          <w:lang w:val="nl-NL"/>
        </w:rPr>
        <w:t>quyền hạn</w:t>
      </w:r>
    </w:p>
    <w:p w:rsidR="00026C23" w:rsidRDefault="00346BE6">
      <w:pPr>
        <w:widowControl w:val="0"/>
        <w:spacing w:before="60" w:after="60" w:line="276" w:lineRule="auto"/>
        <w:ind w:left="121" w:firstLine="720"/>
        <w:rPr>
          <w:rFonts w:eastAsia="Times New Roman" w:cs="Times New Roman"/>
          <w:szCs w:val="28"/>
          <w:lang w:val="nl-NL"/>
        </w:rPr>
      </w:pPr>
      <w:r>
        <w:rPr>
          <w:rFonts w:eastAsia="Times New Roman" w:cs="Times New Roman"/>
          <w:szCs w:val="28"/>
          <w:lang w:val="nl-NL"/>
        </w:rPr>
        <w:t xml:space="preserve">1. Trình </w:t>
      </w:r>
      <w:r>
        <w:rPr>
          <w:rFonts w:eastAsia="Times New Roman" w:cs="Times New Roman"/>
          <w:szCs w:val="28"/>
          <w:shd w:val="solid" w:color="FFFFFF" w:fill="auto"/>
          <w:lang w:val="nl-NL"/>
        </w:rPr>
        <w:t>Ủy ban nhân dân tỉnh</w:t>
      </w:r>
    </w:p>
    <w:p w:rsidR="00026C23" w:rsidRDefault="00346BE6">
      <w:pPr>
        <w:widowControl w:val="0"/>
        <w:spacing w:before="60" w:after="60" w:line="276" w:lineRule="auto"/>
        <w:ind w:firstLine="720"/>
        <w:rPr>
          <w:rFonts w:eastAsia="Times New Roman" w:cs="Times New Roman"/>
          <w:color w:val="000000"/>
          <w:szCs w:val="28"/>
          <w:lang w:val="nl-NL"/>
        </w:rPr>
      </w:pPr>
      <w:r>
        <w:rPr>
          <w:rFonts w:eastAsia="Times New Roman" w:cs="Times New Roman"/>
          <w:color w:val="000000"/>
          <w:szCs w:val="28"/>
          <w:lang w:val="nl-NL"/>
        </w:rPr>
        <w:t>a) Dự thảo quyết định của Ủy ban nhân dân tỉnh liên quan đến công tác đối ngoại của tỉnh thuộc phạm vi quản lý của Sở Ngoại vụ và các văn bản khác theo phân công của Ủy ban nhân dân tỉnh.</w:t>
      </w:r>
    </w:p>
    <w:p w:rsidR="00026C23" w:rsidRDefault="00346BE6">
      <w:pPr>
        <w:widowControl w:val="0"/>
        <w:spacing w:before="60" w:after="60" w:line="276" w:lineRule="auto"/>
        <w:ind w:firstLine="720"/>
        <w:rPr>
          <w:rFonts w:eastAsia="Times New Roman" w:cs="Times New Roman"/>
          <w:color w:val="000000"/>
          <w:szCs w:val="28"/>
        </w:rPr>
      </w:pPr>
      <w:r>
        <w:rPr>
          <w:rFonts w:eastAsia="Times New Roman" w:cs="Times New Roman"/>
          <w:color w:val="000000"/>
          <w:szCs w:val="28"/>
        </w:rPr>
        <w:t>b) Dự thảo kế hoạch dài hạn, 5 năm, hàng năm; chương trình, đề án, biện pháp tổ chức thực hiện các nhiệm vụ về công tác đối ngoại tại tỉnh thuộc thẩm quyền quyết định của Hội đồng nhân dân, Ủy ban nhân dân tỉnh.</w:t>
      </w:r>
    </w:p>
    <w:p w:rsidR="00026C23" w:rsidRDefault="00346BE6">
      <w:pPr>
        <w:widowControl w:val="0"/>
        <w:spacing w:before="60" w:after="60" w:line="276" w:lineRule="auto"/>
        <w:ind w:firstLine="720"/>
        <w:rPr>
          <w:rFonts w:eastAsia="Times New Roman" w:cs="Times New Roman"/>
          <w:color w:val="000000"/>
          <w:szCs w:val="28"/>
        </w:rPr>
      </w:pPr>
      <w:r>
        <w:rPr>
          <w:rFonts w:eastAsia="Times New Roman" w:cs="Times New Roman"/>
          <w:color w:val="000000"/>
          <w:szCs w:val="28"/>
        </w:rPr>
        <w:t>c) Dự thảo quyết định phân cấp, ủy quyền nhiệm vụ quản lý nhà nước về lĩnh vực đối ngoại cho Sở Ngoại vụ, Ủy ban nhân dân cấp huyện theo quy định của pháp luật.</w:t>
      </w:r>
    </w:p>
    <w:p w:rsidR="00026C23" w:rsidRDefault="00346BE6">
      <w:pPr>
        <w:spacing w:before="60" w:after="60" w:line="276" w:lineRule="auto"/>
        <w:ind w:firstLine="720"/>
        <w:rPr>
          <w:rFonts w:eastAsia="Times New Roman" w:cs="Times New Roman"/>
          <w:szCs w:val="28"/>
        </w:rPr>
      </w:pPr>
      <w:r>
        <w:rPr>
          <w:rFonts w:eastAsia="Times New Roman" w:cs="Times New Roman"/>
          <w:color w:val="000000"/>
          <w:szCs w:val="28"/>
        </w:rPr>
        <w:t>d) Dự thảo quyết định quy định cụ thể chức năng, nhiệm vụ, quyền hạn và cơ cấu tổ chức của Sở Ngoại vụ.</w:t>
      </w:r>
    </w:p>
    <w:p w:rsidR="00026C23" w:rsidRDefault="00346BE6">
      <w:pPr>
        <w:spacing w:before="60" w:after="60" w:line="276" w:lineRule="auto"/>
        <w:ind w:firstLine="720"/>
        <w:rPr>
          <w:rFonts w:eastAsia="Times New Roman" w:cs="Times New Roman"/>
          <w:szCs w:val="28"/>
        </w:rPr>
      </w:pPr>
      <w:r>
        <w:rPr>
          <w:rFonts w:eastAsia="Times New Roman" w:cs="Times New Roman"/>
          <w:szCs w:val="28"/>
        </w:rPr>
        <w:t>đ) Dự thảo quyết định thực hiện xã hội hóa các hoạt động cung ứng dịch vụ sự nghiệp công trong lĩnh vực đối ngoại thuộc thẩm quyền của Ủy ban nhân dân tỉnh và theo phân cấp của cơ quan cấp trên.</w:t>
      </w:r>
    </w:p>
    <w:p w:rsidR="00026C23" w:rsidRDefault="00346BE6">
      <w:pPr>
        <w:spacing w:before="60" w:after="60" w:line="276" w:lineRule="auto"/>
        <w:ind w:firstLine="720"/>
        <w:rPr>
          <w:rFonts w:eastAsia="Times New Roman" w:cs="Times New Roman"/>
          <w:szCs w:val="28"/>
        </w:rPr>
      </w:pPr>
      <w:r>
        <w:rPr>
          <w:rFonts w:eastAsia="Times New Roman" w:cs="Times New Roman"/>
          <w:szCs w:val="28"/>
        </w:rPr>
        <w:t xml:space="preserve">2. Trình Chủ tịch </w:t>
      </w:r>
      <w:r>
        <w:rPr>
          <w:rFonts w:eastAsia="Times New Roman" w:cs="Times New Roman"/>
          <w:szCs w:val="28"/>
          <w:shd w:val="solid" w:color="FFFFFF" w:fill="auto"/>
        </w:rPr>
        <w:t>Ủy ban nhân dân tỉnh</w:t>
      </w:r>
      <w:r>
        <w:rPr>
          <w:rFonts w:eastAsia="Times New Roman" w:cs="Times New Roman"/>
          <w:szCs w:val="28"/>
        </w:rPr>
        <w:t xml:space="preserve"> dự thảo quyết định, chỉ thị và các văn bản thuộc thẩm quyền ban hành của Chủ tịch Ủy ban nhân dân tỉnh về công tác đối ngoại ở địa phương.</w:t>
      </w:r>
    </w:p>
    <w:p w:rsidR="00026C23" w:rsidRDefault="00346BE6">
      <w:pPr>
        <w:spacing w:before="60" w:after="60" w:line="276" w:lineRule="auto"/>
        <w:ind w:firstLine="720"/>
        <w:rPr>
          <w:rFonts w:eastAsia="Times New Roman" w:cs="Times New Roman"/>
          <w:szCs w:val="28"/>
        </w:rPr>
      </w:pPr>
      <w:r>
        <w:rPr>
          <w:rFonts w:eastAsia="Times New Roman" w:cs="Times New Roman"/>
          <w:szCs w:val="28"/>
        </w:rPr>
        <w:t>3.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w:t>
      </w:r>
    </w:p>
    <w:p w:rsidR="00026C23" w:rsidRDefault="00346BE6">
      <w:pPr>
        <w:spacing w:before="60" w:after="60" w:line="276" w:lineRule="auto"/>
        <w:ind w:firstLine="720"/>
        <w:rPr>
          <w:rFonts w:eastAsia="Times New Roman" w:cs="Times New Roman"/>
          <w:szCs w:val="28"/>
        </w:rPr>
      </w:pPr>
      <w:r>
        <w:rPr>
          <w:rFonts w:eastAsia="Times New Roman" w:cs="Times New Roman"/>
          <w:szCs w:val="28"/>
        </w:rPr>
        <w:t>4. Tổ chức thực hiện các văn bản quy phạm pháp luật, kế hoạch, chương trình, đề án, dự án về công tác đối ngoại tại tỉnh sau khi được phê duyệt; thông tin, tuyên truyền, phổ biến, hướng dẫn, thanh tra, kiểm tra, giám sát thực hiện các lĩnh vực thuộc phạm vi quản lý của Sở.</w:t>
      </w:r>
    </w:p>
    <w:p w:rsidR="00026C23" w:rsidRDefault="00346BE6">
      <w:pPr>
        <w:spacing w:before="60" w:after="60" w:line="276" w:lineRule="auto"/>
        <w:ind w:firstLine="720"/>
        <w:rPr>
          <w:rFonts w:eastAsia="Times New Roman" w:cs="Times New Roman"/>
          <w:szCs w:val="28"/>
        </w:rPr>
      </w:pPr>
      <w:r>
        <w:rPr>
          <w:rFonts w:eastAsia="Times New Roman" w:cs="Times New Roman"/>
          <w:szCs w:val="28"/>
        </w:rPr>
        <w:t>5. Về công tác hợp tác và hội nhập quốc tế</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a) Tham mưu cho Ủy ban nhân dân tỉnh về công tác hợp tác, hội nhập quốc tế của tỉnh phù hợp với chủ trương, đường lối đối ngoại của Đảng và chính sách, pháp luật của Nhà nước.</w:t>
      </w:r>
    </w:p>
    <w:p w:rsidR="00026C23" w:rsidRDefault="00346BE6">
      <w:pPr>
        <w:widowControl w:val="0"/>
        <w:spacing w:before="60" w:after="60" w:line="276" w:lineRule="auto"/>
        <w:ind w:firstLine="839"/>
        <w:rPr>
          <w:rFonts w:eastAsia="Times New Roman" w:cs="Times New Roman"/>
          <w:szCs w:val="28"/>
        </w:rPr>
      </w:pPr>
      <w:r>
        <w:rPr>
          <w:rFonts w:eastAsia="Times New Roman" w:cs="Times New Roman"/>
          <w:szCs w:val="28"/>
        </w:rPr>
        <w:t xml:space="preserve">b) Tham mưu cho Ủy ban nhân dân tỉnh xây dựng, tổ chức thực hiện các kế </w:t>
      </w:r>
      <w:r>
        <w:rPr>
          <w:rFonts w:eastAsia="Times New Roman" w:cs="Times New Roman"/>
          <w:szCs w:val="28"/>
        </w:rPr>
        <w:lastRenderedPageBreak/>
        <w:t>hoạch, chương trình hợp tác và hội nhập quốc tế của tỉnh, các đề án thiết lập quan hệ hợp tác của tỉnh với các đối tác nước ngoài, báo cáo Bộ Ngoại giao theo quy định.</w:t>
      </w:r>
    </w:p>
    <w:p w:rsidR="00026C23" w:rsidRDefault="00346BE6">
      <w:pPr>
        <w:widowControl w:val="0"/>
        <w:spacing w:before="60" w:after="60" w:line="276" w:lineRule="auto"/>
        <w:ind w:firstLine="839"/>
        <w:rPr>
          <w:rFonts w:eastAsia="Times New Roman" w:cs="Times New Roman"/>
          <w:szCs w:val="28"/>
        </w:rPr>
      </w:pPr>
      <w:r>
        <w:rPr>
          <w:rFonts w:eastAsia="Times New Roman" w:cs="Times New Roman"/>
          <w:szCs w:val="28"/>
        </w:rPr>
        <w:t>c) Là đầu mối của Ủy ban nhân dân tỉnh trong trao đổi, hợp tác với Bộ Ngoại giao, các cơ quan đại diện Việt Nam tại nước ngoài, cơ quan đại diện ngoại giao, cơ quan đại diện lãnh sự, cơ quan lãnh sự danh dự nước ngoài, các cơ quan đại diện các tổ chức quốc tế liên chính phủ (sau đây gọi là cơ quan đại diện nước ngoài), các tổ chức phi chính phủ nước ngoài và các chủ thể có yếu tố nước ngoài khác tại Việt Nam.</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6. Về công tác ngoại giao kinh tế</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a) Tham mưu cho Ủy ban nhân dân tỉnh trong công tác ngoại giao kinh tế, xây dựng và triển khai các chiến lược, đề án, kế hoạch, chương trình hoạt động đối ngoại phục vụ phát triển kinh tế - xã hội của tỉnh.</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b) Là đầu mối của Ủy ban nhân dân tỉnh trong trao đổi, hợp tác với Bộ Ngoại giao, các cơ quan đại diện Việt Nam ở nước ngoài, cơ quan đại diện nước ngoài tại Việt Nam trong việc quảng bá, giới thiệu tiềm năng, thế mạnh của tỉnh; hỗ trợ triển khai các nhiệm vụ về xúc tiến thương mại, đầu tư, du lịch, bảo vệ quyền và lợi ích chính đáng của các tổ chức kinh tế của tỉnh ở nước ngoài.</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7. Về công tác ngoại giao văn hóa</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a) Tham mưu cho Ủy ban nhân dân tỉnh trong công tác ngoại giao văn hóa, xây dựng và triển khai các chương trình, kế hoạch hành động thực hiện Chiến lược ngoại giao văn hóa trong từng thời kỳ.</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b) Làm đầu mối cho Ủy ban nhân dân tỉnh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tỉnh, giới thiệu, quảng bá hình ảnh, con người, văn hóa của tỉnh ở nước ngoài.</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c) Phối hợp tham mưu cho Ủy ban nhân dân tỉnh về công tác xây dựng, đệ trình Tổ chức Giáo dục, Khoa học và Văn hóa của Liên hợp quốc (UNESCO) công nhận các loại hình danh hiệu văn hóa thế giới cũng như việc bảo tồn và phát huy giá trị của các loại hình danh hiệu này.</w:t>
      </w:r>
    </w:p>
    <w:p w:rsidR="00026C23" w:rsidRDefault="00346BE6">
      <w:pPr>
        <w:spacing w:before="60" w:after="60" w:line="276" w:lineRule="auto"/>
        <w:ind w:firstLine="841"/>
        <w:rPr>
          <w:rFonts w:eastAsia="Times New Roman" w:cs="Times New Roman"/>
          <w:szCs w:val="28"/>
        </w:rPr>
      </w:pPr>
      <w:r>
        <w:rPr>
          <w:rFonts w:eastAsia="Times New Roman" w:cs="Times New Roman"/>
          <w:szCs w:val="28"/>
        </w:rPr>
        <w:t>8. Về công tác người Việt Nam ở nước ngoài</w:t>
      </w:r>
    </w:p>
    <w:p w:rsidR="00026C23" w:rsidRDefault="00346BE6">
      <w:pPr>
        <w:pStyle w:val="NormalWeb"/>
        <w:spacing w:before="60" w:beforeAutospacing="0" w:after="60" w:afterAutospacing="0" w:line="276" w:lineRule="auto"/>
        <w:ind w:firstLine="720"/>
        <w:jc w:val="both"/>
        <w:rPr>
          <w:sz w:val="28"/>
          <w:szCs w:val="28"/>
        </w:rPr>
      </w:pPr>
      <w:r>
        <w:rPr>
          <w:sz w:val="28"/>
          <w:szCs w:val="28"/>
        </w:rPr>
        <w:t>a) Tham mưu cho Ủy ban nhân dân tỉnh trong công tác người Việt Nam ở nước ngoài, chủ trì tổ chức thực hiện chính sách, kế hoạch và chương trình đối với người Việt Nam ở nước ngoài tại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 xml:space="preserve">b) Tổ chức thông tin, tuyên truyền về chủ trương, đường lối của Đảng; chính sách, pháp luật của Nhà nước đối với người Việt Nam ở nước ngoài; vận động, </w:t>
      </w:r>
      <w:r>
        <w:rPr>
          <w:sz w:val="28"/>
          <w:szCs w:val="28"/>
        </w:rPr>
        <w:lastRenderedPageBreak/>
        <w:t>hướng dẫn và hỗ trợ người Việt Nam ở nước ngoài và thân nhân của họ trong làm việc, đầu tư kinh doanh, sinh sống và học tập tại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c) Hằng năm, định kỳ tổng kết, thống kê số lượng người Việt Nam ở nước ngoài của tỉnh, đánh giá và đề xuất kiến nghị giải quyết các vấn đề liên quan đến người Việt Nam ở nước ngoài và thân nhân của họ tại tỉnh, tham mưu cho Ủy ban nhân dân tỉnh báo cáo Bộ Ngoại giao theo quy định.</w:t>
      </w:r>
    </w:p>
    <w:p w:rsidR="00026C23" w:rsidRDefault="00346BE6">
      <w:pPr>
        <w:pStyle w:val="NormalWeb"/>
        <w:spacing w:before="60" w:beforeAutospacing="0" w:after="60" w:afterAutospacing="0" w:line="276" w:lineRule="auto"/>
        <w:ind w:firstLine="720"/>
        <w:jc w:val="both"/>
        <w:rPr>
          <w:sz w:val="28"/>
          <w:szCs w:val="28"/>
        </w:rPr>
      </w:pPr>
      <w:r>
        <w:rPr>
          <w:sz w:val="28"/>
          <w:szCs w:val="28"/>
        </w:rPr>
        <w:t>9. Về công tác lãnh sự và bảo hộ công dân</w:t>
      </w:r>
    </w:p>
    <w:p w:rsidR="00026C23" w:rsidRDefault="00346BE6">
      <w:pPr>
        <w:pStyle w:val="NormalWeb"/>
        <w:spacing w:before="60" w:beforeAutospacing="0" w:after="60" w:afterAutospacing="0" w:line="276" w:lineRule="auto"/>
        <w:ind w:firstLine="720"/>
        <w:jc w:val="both"/>
        <w:rPr>
          <w:sz w:val="28"/>
          <w:szCs w:val="28"/>
        </w:rPr>
      </w:pPr>
      <w:r>
        <w:rPr>
          <w:sz w:val="28"/>
          <w:szCs w:val="28"/>
        </w:rPr>
        <w:t>a) Tham mưu cho Ủy ban nhân dân tỉnh thực hiện chức năng quản lý nhà nước về xuất nhập cảnh của người thuộc diện được cấp hộ chiếu ngoại giao, hộ chiếu công vụ trong tỉnh theo quy định của pháp luật Việt Nam.</w:t>
      </w:r>
    </w:p>
    <w:p w:rsidR="00026C23" w:rsidRDefault="00346BE6">
      <w:pPr>
        <w:pStyle w:val="NormalWeb"/>
        <w:spacing w:before="60" w:beforeAutospacing="0" w:after="60" w:afterAutospacing="0" w:line="276" w:lineRule="auto"/>
        <w:ind w:firstLine="720"/>
        <w:jc w:val="both"/>
        <w:rPr>
          <w:sz w:val="28"/>
          <w:szCs w:val="28"/>
        </w:rPr>
      </w:pPr>
      <w:r>
        <w:rPr>
          <w:sz w:val="28"/>
          <w:szCs w:val="28"/>
        </w:rPr>
        <w:t>b) Tham mưu xử lý các vấn đề liên quan đến bảo hộ công dân của tỉnh ở nước ngoài và công tác lãnh sự đối với người nước ngoài tại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c) Là đầu mối tiếp nhận và trả kết quả hồ sơ đề nghị chứng nhận lãnh sự, hợp pháp hóa lãnh sự tại tỉnh khi được Bộ Ngoại giao ủy quyền; tiếp nhận, phối hợp với các cơ quan liên quan thẩm định, xác minh và trình Chủ tịch Ủy ban nhân dân tỉnh xét, cho phép sử dụng thẻ đi lại của doanh nhân APEC (thẻ ABTC, nếu được Ủy ban nhân dân tỉnh giao).</w:t>
      </w:r>
    </w:p>
    <w:p w:rsidR="00026C23" w:rsidRDefault="00346BE6">
      <w:pPr>
        <w:pStyle w:val="NormalWeb"/>
        <w:spacing w:before="60" w:beforeAutospacing="0" w:after="60" w:afterAutospacing="0" w:line="276" w:lineRule="auto"/>
        <w:ind w:firstLine="720"/>
        <w:jc w:val="both"/>
        <w:rPr>
          <w:sz w:val="28"/>
          <w:szCs w:val="28"/>
        </w:rPr>
      </w:pPr>
      <w:r>
        <w:rPr>
          <w:sz w:val="28"/>
          <w:szCs w:val="28"/>
        </w:rPr>
        <w:t>d) Phối hợp với Bộ Ngoại giao trong việc tập hợp, tiếp nhận mẫu con dấu, mẫu chữ ký và chức danh của cơ quan, tổ chức địa phương và cơ quan, tổ chức Trung ương tại tỉnh để làm thủ tục chứng nhận lãnh sự và hợp pháp hóa lãnh sự.</w:t>
      </w:r>
    </w:p>
    <w:p w:rsidR="00026C23" w:rsidRDefault="00346BE6">
      <w:pPr>
        <w:pStyle w:val="NormalWeb"/>
        <w:spacing w:before="60" w:beforeAutospacing="0" w:after="60" w:afterAutospacing="0" w:line="276" w:lineRule="auto"/>
        <w:ind w:firstLine="720"/>
        <w:jc w:val="both"/>
        <w:rPr>
          <w:sz w:val="28"/>
          <w:szCs w:val="28"/>
        </w:rPr>
      </w:pPr>
      <w:r>
        <w:rPr>
          <w:sz w:val="28"/>
          <w:szCs w:val="28"/>
        </w:rPr>
        <w:t>đ) Là đầu mối trao đổi với cơ quan đại diện nước ngoài tại Việt Nam để giải quyết các vụ việc lãnh sự thông thường, ít phức tạp tại địa bàn theo ủy quyền của Ủy ban nhân dân tỉnh trên cơ sở hướng dẫn của Bộ Ngoại giao.</w:t>
      </w:r>
    </w:p>
    <w:p w:rsidR="00026C23" w:rsidRDefault="00346BE6">
      <w:pPr>
        <w:pStyle w:val="NormalWeb"/>
        <w:spacing w:before="60" w:beforeAutospacing="0" w:after="60" w:afterAutospacing="0" w:line="276" w:lineRule="auto"/>
        <w:ind w:firstLine="720"/>
        <w:jc w:val="both"/>
        <w:rPr>
          <w:sz w:val="28"/>
          <w:szCs w:val="28"/>
        </w:rPr>
      </w:pPr>
      <w:r>
        <w:rPr>
          <w:sz w:val="28"/>
          <w:szCs w:val="28"/>
        </w:rPr>
        <w:t>e) Phối hợp với các cơ quan liên quan và Cục Lãnh sự, Bộ Ngoại giao tham mưu Ủy ban nhân dân tỉnh các nội dung về hoạt động di cư ra nước ngoài của công dân thuộc tỉnh Điện Biên.</w:t>
      </w:r>
    </w:p>
    <w:p w:rsidR="00026C23" w:rsidRDefault="00346BE6">
      <w:pPr>
        <w:pStyle w:val="NormalWeb"/>
        <w:spacing w:before="60" w:beforeAutospacing="0" w:after="60" w:afterAutospacing="0" w:line="276" w:lineRule="auto"/>
        <w:ind w:firstLine="720"/>
        <w:jc w:val="both"/>
        <w:rPr>
          <w:sz w:val="28"/>
          <w:szCs w:val="28"/>
        </w:rPr>
      </w:pPr>
      <w:r>
        <w:rPr>
          <w:sz w:val="28"/>
          <w:szCs w:val="28"/>
        </w:rPr>
        <w:t>10. Về công tác biên giới lãnh thổ quốc gia</w:t>
      </w:r>
    </w:p>
    <w:p w:rsidR="00026C23" w:rsidRDefault="00346BE6">
      <w:pPr>
        <w:pStyle w:val="NormalWeb"/>
        <w:spacing w:before="60" w:beforeAutospacing="0" w:after="60" w:afterAutospacing="0" w:line="276" w:lineRule="auto"/>
        <w:ind w:firstLine="720"/>
        <w:jc w:val="both"/>
        <w:rPr>
          <w:sz w:val="28"/>
          <w:szCs w:val="28"/>
        </w:rPr>
      </w:pPr>
      <w:r>
        <w:rPr>
          <w:sz w:val="28"/>
          <w:szCs w:val="28"/>
        </w:rPr>
        <w:t>a) Là cơ quan thường trực của Ủy ban nhân dân tỉnh về công tác biên giới lãnh thổ quốc gia; giúp Ủy ban nhân dân tỉnh thực hiện chức năng quản lý nhà nước về công tác biên giới lãnh thổ tại tỉnh theo quy định của pháp luật và chỉ đạo, hướng dẫn của Bộ Ngoại giao và Bộ, ngành liên quan.</w:t>
      </w:r>
    </w:p>
    <w:p w:rsidR="00026C23" w:rsidRDefault="00346BE6">
      <w:pPr>
        <w:pStyle w:val="NormalWeb"/>
        <w:spacing w:before="60" w:beforeAutospacing="0" w:after="60" w:afterAutospacing="0" w:line="276" w:lineRule="auto"/>
        <w:ind w:firstLine="720"/>
        <w:jc w:val="both"/>
        <w:rPr>
          <w:sz w:val="28"/>
          <w:szCs w:val="28"/>
        </w:rPr>
      </w:pPr>
      <w:r>
        <w:rPr>
          <w:sz w:val="28"/>
          <w:szCs w:val="28"/>
        </w:rPr>
        <w:t>b) Theo dõi, tổng hợp và báo cáo Ủy ban nhân dân tỉnh và Bộ Ngoại giao tình hình thực hiện các điều ước quốc tế về biên giới, lãnh thổ quốc gia, các chương trình, đề án khác liên quan đến công tác quản lý biên giới thuộc địa bàn tỉnh phụ trách.</w:t>
      </w:r>
    </w:p>
    <w:p w:rsidR="00026C23" w:rsidRDefault="00346BE6">
      <w:pPr>
        <w:pStyle w:val="NormalWeb"/>
        <w:spacing w:before="60" w:beforeAutospacing="0" w:after="60" w:afterAutospacing="0" w:line="276" w:lineRule="auto"/>
        <w:ind w:firstLine="720"/>
        <w:jc w:val="both"/>
        <w:rPr>
          <w:sz w:val="28"/>
          <w:szCs w:val="28"/>
        </w:rPr>
      </w:pPr>
      <w:r>
        <w:rPr>
          <w:sz w:val="28"/>
          <w:szCs w:val="28"/>
        </w:rPr>
        <w:lastRenderedPageBreak/>
        <w:t>c) Tham mưu cho Ủy ban nhân dân tỉnh việc xử lý các vấn đề nảy sinh trên biên giới đất liền tại tỉnh, báo cáo Bộ Ngoại giao và các cơ quan liên quan.</w:t>
      </w:r>
    </w:p>
    <w:p w:rsidR="00026C23" w:rsidRDefault="00346BE6">
      <w:pPr>
        <w:pStyle w:val="NormalWeb"/>
        <w:spacing w:before="60" w:beforeAutospacing="0" w:after="60" w:afterAutospacing="0" w:line="276" w:lineRule="auto"/>
        <w:ind w:firstLine="720"/>
        <w:jc w:val="both"/>
        <w:rPr>
          <w:sz w:val="28"/>
          <w:szCs w:val="28"/>
        </w:rPr>
      </w:pPr>
      <w:r>
        <w:rPr>
          <w:sz w:val="28"/>
          <w:szCs w:val="28"/>
        </w:rPr>
        <w:t>d) Tổ chức các lớp tập huấn, tuyên truyền phổ biến pháp luật, chủ trương, chính sách của Đảng và Nhà nước về biên giới lãnh thổ quốc gia; hướng dẫn, kiểm tra và quản lý các văn bản, tài liệu, bản đồ và hồ sơ về biên giới thuộc phạm vi quản lý của tỉnh; kiểm tra, đôn đốc hướng dẫn các cơ quan, đơn vị của tỉnh về các vấn đề quản lý nhà nước về biên giới lãnh thổ.</w:t>
      </w:r>
    </w:p>
    <w:p w:rsidR="00026C23" w:rsidRDefault="00346BE6">
      <w:pPr>
        <w:pStyle w:val="NormalWeb"/>
        <w:spacing w:before="60" w:beforeAutospacing="0" w:after="60" w:afterAutospacing="0" w:line="276" w:lineRule="auto"/>
        <w:ind w:firstLine="720"/>
        <w:jc w:val="both"/>
        <w:rPr>
          <w:sz w:val="28"/>
          <w:szCs w:val="28"/>
        </w:rPr>
      </w:pPr>
      <w:r>
        <w:rPr>
          <w:sz w:val="28"/>
          <w:szCs w:val="28"/>
        </w:rPr>
        <w:t>đ) Chủ trì, phối hợp với các cơ quan liên quan tham mưu cho Ủy ban nhân dân tỉnh việc xây dựng, duy tu, bảo dưỡng, sửa chữa mốc quốc giới và vật đánh dấu đường biên giới và các biện pháp khác để bảo vệ mốc quốc giới và vật đánh dấu đường biên giới khi cần thiết.</w:t>
      </w:r>
    </w:p>
    <w:p w:rsidR="00026C23" w:rsidRDefault="00346BE6">
      <w:pPr>
        <w:pStyle w:val="NormalWeb"/>
        <w:spacing w:before="60" w:beforeAutospacing="0" w:after="60" w:afterAutospacing="0" w:line="276" w:lineRule="auto"/>
        <w:ind w:firstLine="720"/>
        <w:jc w:val="both"/>
        <w:rPr>
          <w:sz w:val="28"/>
          <w:szCs w:val="28"/>
        </w:rPr>
      </w:pPr>
      <w:r>
        <w:rPr>
          <w:sz w:val="28"/>
          <w:szCs w:val="28"/>
        </w:rPr>
        <w:t>e) Phối hợp với các cơ quan liên quan thực hiện nhiệm vụ hợp tác quốc tế về biên phòng, đối ngoại biên phòng.</w:t>
      </w:r>
    </w:p>
    <w:p w:rsidR="00026C23" w:rsidRDefault="00346BE6">
      <w:pPr>
        <w:pStyle w:val="NormalWeb"/>
        <w:spacing w:before="60" w:beforeAutospacing="0" w:after="60" w:afterAutospacing="0" w:line="276" w:lineRule="auto"/>
        <w:ind w:firstLine="720"/>
        <w:jc w:val="both"/>
        <w:rPr>
          <w:sz w:val="28"/>
          <w:szCs w:val="28"/>
        </w:rPr>
      </w:pPr>
      <w:r>
        <w:rPr>
          <w:sz w:val="28"/>
          <w:szCs w:val="28"/>
        </w:rPr>
        <w:t>11. Về công tác lễ tân đối ngoại</w:t>
      </w:r>
    </w:p>
    <w:p w:rsidR="00026C23" w:rsidRDefault="00346BE6">
      <w:pPr>
        <w:pStyle w:val="NormalWeb"/>
        <w:spacing w:before="60" w:beforeAutospacing="0" w:after="60" w:afterAutospacing="0" w:line="276" w:lineRule="auto"/>
        <w:ind w:firstLine="720"/>
        <w:jc w:val="both"/>
        <w:rPr>
          <w:sz w:val="28"/>
          <w:szCs w:val="28"/>
        </w:rPr>
      </w:pPr>
      <w:r>
        <w:rPr>
          <w:sz w:val="28"/>
          <w:szCs w:val="28"/>
        </w:rPr>
        <w:t>a) Thực hiện quản lý nhà nước về lễ tân đối ngoại tại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b) Đề xuất, xây dựng và tham mưu cho Ủy ban nhân dân tỉnh ban hành các văn bản quy định về công tác lễ tân đối ngoại trên địa bàn tỉnh; tổ chức kiểm tra, hướng dẫn việc thực hiện các quy định về lễ tân đối ngoại ở các cơ quan, đơn vị trong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c) Tổ chức thực hiện công tác lễ tân đối ngoại, đón tiếp các đoàn nước ngoài đến thăm, làm việc với lãnh đạo tỉnh hoặc quá cảnh tại tỉnh; chủ trì công tác lễ tân, hậu cần cho các đoàn lãnh đạo tỉnh đi thăm và làm việc ở nước ngoài.</w:t>
      </w:r>
    </w:p>
    <w:p w:rsidR="00026C23" w:rsidRDefault="00346BE6">
      <w:pPr>
        <w:pStyle w:val="NormalWeb"/>
        <w:spacing w:before="60" w:beforeAutospacing="0" w:after="60" w:afterAutospacing="0" w:line="276" w:lineRule="auto"/>
        <w:ind w:firstLine="720"/>
        <w:jc w:val="both"/>
        <w:rPr>
          <w:color w:val="FF0000"/>
          <w:sz w:val="28"/>
          <w:szCs w:val="28"/>
        </w:rPr>
      </w:pPr>
      <w:r>
        <w:rPr>
          <w:sz w:val="28"/>
          <w:szCs w:val="28"/>
        </w:rPr>
        <w:t>d) Phối hợp với các cơ quan, đơn vị của Bộ Ngoại giao hướng dẫn, quản lý, bảo đảm việc thực hiện quyền và chế độ ưu đãi, miễn trừ và nghi lễ đối ngoại đối với các cơ quan đại diện lãnh sự nước ngoài và đơn vị trực thuộc cơ quan đại diện ngoại giao nước ngoài đóng trên địa bàn của tỉnh phù hợp với pháp luật Việt Nam, các điều ước quốc tế mà Việt Nam đã ký kết, tham gia và theo thông lệ quốc tế (trong trường hợp có cơ quan lãnh sự nước ngoài, đơn vị trực thuộc cơ quan đại diện ngoại giao nước ngoài).</w:t>
      </w:r>
    </w:p>
    <w:p w:rsidR="00026C23" w:rsidRDefault="00346BE6">
      <w:pPr>
        <w:pStyle w:val="NormalWeb"/>
        <w:spacing w:before="60" w:beforeAutospacing="0" w:after="60" w:afterAutospacing="0" w:line="276" w:lineRule="auto"/>
        <w:ind w:firstLine="720"/>
        <w:jc w:val="both"/>
        <w:rPr>
          <w:sz w:val="28"/>
          <w:szCs w:val="28"/>
        </w:rPr>
      </w:pPr>
      <w:r>
        <w:rPr>
          <w:sz w:val="28"/>
          <w:szCs w:val="28"/>
        </w:rPr>
        <w:t>12. Về công tác thông tin đối ngoại</w:t>
      </w:r>
    </w:p>
    <w:p w:rsidR="00026C23" w:rsidRDefault="00346BE6">
      <w:pPr>
        <w:pStyle w:val="NormalWeb"/>
        <w:spacing w:before="60" w:beforeAutospacing="0" w:after="60" w:afterAutospacing="0" w:line="276" w:lineRule="auto"/>
        <w:ind w:firstLine="720"/>
        <w:jc w:val="both"/>
        <w:rPr>
          <w:sz w:val="28"/>
          <w:szCs w:val="28"/>
        </w:rPr>
      </w:pPr>
      <w:r>
        <w:rPr>
          <w:sz w:val="28"/>
          <w:szCs w:val="28"/>
        </w:rPr>
        <w:t>a) Làm đầu mối của Ủy ban nhân dân tỉnh trong trao đổi, hợp tác với Bộ Ngoại giao và các cơ quan đại diện Việt Nam ở nước ngoài, cơ quan đại diện nước ngoài tại Việt Nam trong triển khai chương trình, kế hoạch thông tin tuyên truyền đối ngoại của tỉnh đã được Ủy ban nhân dân tỉnh phê duyệt.</w:t>
      </w:r>
    </w:p>
    <w:p w:rsidR="00026C23" w:rsidRDefault="00346BE6">
      <w:pPr>
        <w:pStyle w:val="NormalWeb"/>
        <w:spacing w:before="60" w:beforeAutospacing="0" w:after="60" w:afterAutospacing="0" w:line="276" w:lineRule="auto"/>
        <w:ind w:firstLine="720"/>
        <w:jc w:val="both"/>
        <w:rPr>
          <w:sz w:val="28"/>
          <w:szCs w:val="28"/>
        </w:rPr>
      </w:pPr>
      <w:r>
        <w:rPr>
          <w:sz w:val="28"/>
          <w:szCs w:val="28"/>
        </w:rPr>
        <w:t xml:space="preserve">b) Cung cấp thông tin của tỉnh cho Bộ Ngoại giao và các cơ quan chức năng để phục vụ công tác thông tin tuyên truyền đối ngoại; phối hợp với cơ quan đại </w:t>
      </w:r>
      <w:r>
        <w:rPr>
          <w:sz w:val="28"/>
          <w:szCs w:val="28"/>
        </w:rPr>
        <w:lastRenderedPageBreak/>
        <w:t>diện Việt Nam ở nước ngoài triển khai các hoạt động thông tin đối ngoại, quảng bá địa phương ở nước ngoài.</w:t>
      </w:r>
    </w:p>
    <w:p w:rsidR="00026C23" w:rsidRDefault="00346BE6">
      <w:pPr>
        <w:pStyle w:val="NormalWeb"/>
        <w:spacing w:before="60" w:beforeAutospacing="0" w:after="60" w:afterAutospacing="0" w:line="276" w:lineRule="auto"/>
        <w:ind w:firstLine="720"/>
        <w:jc w:val="both"/>
        <w:rPr>
          <w:sz w:val="28"/>
          <w:szCs w:val="28"/>
        </w:rPr>
      </w:pPr>
      <w:r>
        <w:rPr>
          <w:sz w:val="28"/>
          <w:szCs w:val="28"/>
        </w:rPr>
        <w:t>c) Thống nhất quản lý phóng viên nước ngoài hoạt động báo chí tại tỉnh; xây dựng chương trình hoạt động, tổ chức việc tiếp và trả lời phỏng vấn của lãnh đạo tỉnh, cung cấp thông tin có định hướng, theo dõi và quản lý hoạt động của phóng viên nước ngoài theo quy định của pháp luật.</w:t>
      </w:r>
    </w:p>
    <w:p w:rsidR="00026C23" w:rsidRDefault="00346BE6">
      <w:pPr>
        <w:pStyle w:val="NormalWeb"/>
        <w:spacing w:before="60" w:beforeAutospacing="0" w:after="60" w:afterAutospacing="0" w:line="276" w:lineRule="auto"/>
        <w:ind w:firstLine="720"/>
        <w:jc w:val="both"/>
        <w:rPr>
          <w:sz w:val="28"/>
          <w:szCs w:val="28"/>
        </w:rPr>
      </w:pPr>
      <w:r>
        <w:rPr>
          <w:sz w:val="28"/>
          <w:szCs w:val="28"/>
        </w:rPr>
        <w:t>13. Về công tác tổ chức và quản lý đoàn ra, đoàn vào</w:t>
      </w:r>
    </w:p>
    <w:p w:rsidR="00026C23" w:rsidRDefault="00346BE6">
      <w:pPr>
        <w:pStyle w:val="NormalWeb"/>
        <w:spacing w:before="60" w:beforeAutospacing="0" w:after="60" w:afterAutospacing="0" w:line="276" w:lineRule="auto"/>
        <w:ind w:firstLine="720"/>
        <w:jc w:val="both"/>
        <w:rPr>
          <w:sz w:val="28"/>
          <w:szCs w:val="28"/>
        </w:rPr>
      </w:pPr>
      <w:r>
        <w:rPr>
          <w:sz w:val="28"/>
          <w:szCs w:val="28"/>
        </w:rPr>
        <w:t>a) Là cơ quan đầu mối tham mưu cho Ủy ban nhân dân tỉnh hằng năm và 06 tháng xây dựng và điều chỉnh kế hoạch đoàn ra, đoàn vào của lãnh đạo tỉnh trình cấp có thẩm quyền báo cáo Bộ Ngoại giao tổng hợp, trình Thủ tướng Chính phủ xem xét, phê duyệt.</w:t>
      </w:r>
    </w:p>
    <w:p w:rsidR="00026C23" w:rsidRDefault="00346BE6">
      <w:pPr>
        <w:pStyle w:val="NormalWeb"/>
        <w:spacing w:before="60" w:beforeAutospacing="0" w:after="60" w:afterAutospacing="0" w:line="276" w:lineRule="auto"/>
        <w:ind w:firstLine="720"/>
        <w:jc w:val="both"/>
        <w:rPr>
          <w:sz w:val="28"/>
          <w:szCs w:val="28"/>
        </w:rPr>
      </w:pPr>
      <w:r>
        <w:rPr>
          <w:sz w:val="28"/>
          <w:szCs w:val="28"/>
        </w:rPr>
        <w:t>b) Thực hiện quản lý nhà nước đối với các đoàn đi công tác nước ngoài của lãnh đạo tỉnh và các cơ quan, đơn vị, địa phương thuộc tỉnh (đoàn ra) và các đoàn quốc tế đến thăm làm việc tại tỉnh (đoàn vào).</w:t>
      </w:r>
    </w:p>
    <w:p w:rsidR="00026C23" w:rsidRDefault="00346BE6">
      <w:pPr>
        <w:pStyle w:val="NormalWeb"/>
        <w:spacing w:before="60" w:beforeAutospacing="0" w:after="60" w:afterAutospacing="0" w:line="276" w:lineRule="auto"/>
        <w:ind w:firstLine="720"/>
        <w:jc w:val="both"/>
        <w:rPr>
          <w:sz w:val="28"/>
          <w:szCs w:val="28"/>
        </w:rPr>
      </w:pPr>
      <w:r>
        <w:rPr>
          <w:sz w:val="28"/>
          <w:szCs w:val="28"/>
        </w:rPr>
        <w:t>c) Tổ chức các đoàn đi công tác nước ngoài của lãnh đạo tỉnh; làm đầu mối liên hệ với các cơ quan, đơn vị của Bộ Ngoại giao, các cơ quan đại diện Việt Nam ở nước ngoài để hỗ trợ, hướng dẫn, quản lý các đoàn ra theo quy định; thẩm định các đề án đoàn ra, theo dõi, thống kê tổng hợp các đoàn ra thuộc thẩm quyền quản lý của Ủy ban nhân dân tỉnh.</w:t>
      </w:r>
    </w:p>
    <w:p w:rsidR="00026C23" w:rsidRDefault="00346BE6">
      <w:pPr>
        <w:pStyle w:val="NormalWeb"/>
        <w:spacing w:before="60" w:beforeAutospacing="0" w:after="60" w:afterAutospacing="0" w:line="276" w:lineRule="auto"/>
        <w:ind w:firstLine="720"/>
        <w:jc w:val="both"/>
        <w:rPr>
          <w:spacing w:val="4"/>
          <w:sz w:val="28"/>
          <w:szCs w:val="28"/>
        </w:rPr>
      </w:pPr>
      <w:r>
        <w:rPr>
          <w:spacing w:val="4"/>
          <w:sz w:val="28"/>
          <w:szCs w:val="28"/>
        </w:rPr>
        <w:t>d) Xây dựng và tổ chức thực hiện các kế hoạch, đề án đón tiếp các đoàn nước ngoài đến thăm và làm việc với lãnh đạo tỉnh; thẩm định đề xuất, kiến nghị của các sở, ban, ngành, địa phương về việc lãnh đạo tỉnh tiếp khách nước ngoài; thống kê tổng hợp các đoàn vào thuộc thẩm quyền quản lý của Ủy ban nhân dân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14. Về công tác tổ chức và quản lý hội nghị, hội thảo quốc tế</w:t>
      </w:r>
    </w:p>
    <w:p w:rsidR="00026C23" w:rsidRDefault="00346BE6">
      <w:pPr>
        <w:pStyle w:val="NormalWeb"/>
        <w:spacing w:before="60" w:beforeAutospacing="0" w:after="60" w:afterAutospacing="0" w:line="276" w:lineRule="auto"/>
        <w:ind w:firstLine="720"/>
        <w:jc w:val="both"/>
        <w:rPr>
          <w:sz w:val="28"/>
          <w:szCs w:val="28"/>
        </w:rPr>
      </w:pPr>
      <w:r>
        <w:rPr>
          <w:sz w:val="28"/>
          <w:szCs w:val="28"/>
        </w:rPr>
        <w:t>a) Thực hiện quản lý nhà nước về hội nghị, hội thảo quốc tế thuộc thẩm quyền của Chủ tịch Ủy ban nhân dân tỉnh; tham mưu cho Chủ tịch Ủy ban nhân dân tỉnh phối hợp cho ý kiến và quản lý đối với hội nghị, hội thảo quốc tế được tổ chức trên địa bàn tỉnh do người có thẩm quyền khác cho phép.</w:t>
      </w:r>
    </w:p>
    <w:p w:rsidR="00026C23" w:rsidRDefault="00346BE6">
      <w:pPr>
        <w:pStyle w:val="NormalWeb"/>
        <w:spacing w:before="60" w:beforeAutospacing="0" w:after="60" w:afterAutospacing="0" w:line="276" w:lineRule="auto"/>
        <w:ind w:firstLine="720"/>
        <w:jc w:val="both"/>
        <w:rPr>
          <w:sz w:val="28"/>
          <w:szCs w:val="28"/>
        </w:rPr>
      </w:pPr>
      <w:r>
        <w:rPr>
          <w:sz w:val="28"/>
          <w:szCs w:val="28"/>
        </w:rPr>
        <w:t>b) Làm đầu mối tiếp nhận hồ sơ, thẩm định nội dung các hội nghị, hội thảo quốc tế thuộc thẩm quyền của Chủ tịch Ủy ban nhân dân tỉnh; quản lý, hướng dẫn, kiểm tra các cơ quan, đơn vị, địa phương thực hiện các quy định về tổ chức và quản lý hội nghị, hội thảo quốc tế.</w:t>
      </w:r>
    </w:p>
    <w:p w:rsidR="00026C23" w:rsidRDefault="00346BE6">
      <w:pPr>
        <w:pStyle w:val="NormalWeb"/>
        <w:spacing w:before="60" w:beforeAutospacing="0" w:after="60" w:afterAutospacing="0" w:line="276" w:lineRule="auto"/>
        <w:ind w:firstLine="720"/>
        <w:jc w:val="both"/>
        <w:rPr>
          <w:sz w:val="28"/>
          <w:szCs w:val="28"/>
        </w:rPr>
      </w:pPr>
      <w:r>
        <w:rPr>
          <w:sz w:val="28"/>
          <w:szCs w:val="28"/>
        </w:rPr>
        <w:t xml:space="preserve">c) Báo cáo với Chủ tịch Ủy ban nhân dân tỉnh xem xét đình chỉ việc tổ chức hội nghị, hội thảo quốc tế thuộc thẩm quyền của Chủ tịch Ủy ban nhân dân tỉnh, đề nghị cơ quan của người có thẩm quyền khác xem xét đình chỉ việc tổ chức hội nghị, hội thảo quốc tế trên địa bàn tỉnh hoặc xử lý theo quy định pháp luật về xử lý </w:t>
      </w:r>
      <w:r>
        <w:rPr>
          <w:sz w:val="28"/>
          <w:szCs w:val="28"/>
        </w:rPr>
        <w:lastRenderedPageBreak/>
        <w:t>vi phạm hành chính nếu phát hiện dấu hiệu vi phạm các quy định về tổ chức và quản lý hội nghị, hội thảo quốc tế.</w:t>
      </w:r>
    </w:p>
    <w:p w:rsidR="00026C23" w:rsidRDefault="00346BE6">
      <w:pPr>
        <w:pStyle w:val="NormalWeb"/>
        <w:spacing w:before="60" w:beforeAutospacing="0" w:after="60" w:afterAutospacing="0" w:line="276" w:lineRule="auto"/>
        <w:ind w:firstLine="720"/>
        <w:jc w:val="both"/>
        <w:rPr>
          <w:sz w:val="28"/>
          <w:szCs w:val="28"/>
        </w:rPr>
      </w:pPr>
      <w:r>
        <w:rPr>
          <w:sz w:val="28"/>
          <w:szCs w:val="28"/>
        </w:rPr>
        <w:t>d) Tham mưu cho Chủ tịch Ủy ban nhân dân tỉnh báo cáo định kỳ hằng năm cho Bộ Ngoại giao về tình hình tổ chức và quản lý hội nghị, hội thảo quốc tế tại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15. Về công tác ký kết và thực hiện thỏa thuận quốc tế</w:t>
      </w:r>
    </w:p>
    <w:p w:rsidR="00026C23" w:rsidRDefault="00346BE6">
      <w:pPr>
        <w:pStyle w:val="NormalWeb"/>
        <w:spacing w:before="60" w:beforeAutospacing="0" w:after="60" w:afterAutospacing="0" w:line="276" w:lineRule="auto"/>
        <w:ind w:firstLine="720"/>
        <w:jc w:val="both"/>
        <w:rPr>
          <w:spacing w:val="2"/>
          <w:sz w:val="28"/>
          <w:szCs w:val="28"/>
        </w:rPr>
      </w:pPr>
      <w:r>
        <w:rPr>
          <w:spacing w:val="2"/>
          <w:sz w:val="28"/>
          <w:szCs w:val="28"/>
        </w:rPr>
        <w:t>a) Tham mưu cho Ủy ban nhân dân tỉnh thực hiện quản lý nhà nước về ký kết và thực hiện các thỏa thuận quốc tế tại tỉnh theo pháp luật về thỏa thuận quốc tế.</w:t>
      </w:r>
    </w:p>
    <w:p w:rsidR="00026C23" w:rsidRDefault="00346BE6">
      <w:pPr>
        <w:pStyle w:val="NormalWeb"/>
        <w:spacing w:before="60" w:beforeAutospacing="0" w:after="60" w:afterAutospacing="0" w:line="276" w:lineRule="auto"/>
        <w:ind w:firstLine="720"/>
        <w:jc w:val="both"/>
        <w:rPr>
          <w:sz w:val="28"/>
          <w:szCs w:val="28"/>
        </w:rPr>
      </w:pPr>
      <w:r>
        <w:rPr>
          <w:sz w:val="28"/>
          <w:szCs w:val="28"/>
        </w:rPr>
        <w:t>b) Theo dõi, đôn đốc việc thực hiện các thỏa thuận đã ký kết; báo cáo và xin ý kiến chỉ đạo của cấp có thẩm quyền về những vấn đề phát sinh trong ký kết và thực hiện thỏa thuận quốc tế tại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16. Về công tác phi chính phủ nước ngoài</w:t>
      </w:r>
    </w:p>
    <w:p w:rsidR="00026C23" w:rsidRDefault="00346BE6">
      <w:pPr>
        <w:pStyle w:val="NormalWeb"/>
        <w:spacing w:before="60" w:beforeAutospacing="0" w:after="60" w:afterAutospacing="0" w:line="276" w:lineRule="auto"/>
        <w:ind w:firstLine="720"/>
        <w:jc w:val="both"/>
        <w:rPr>
          <w:sz w:val="28"/>
          <w:szCs w:val="28"/>
        </w:rPr>
      </w:pPr>
      <w:r>
        <w:rPr>
          <w:sz w:val="28"/>
          <w:szCs w:val="28"/>
        </w:rPr>
        <w:t>a) Là cơ quan đầu mối giúp Ủy ban nhân dân tỉnh thực hiện quản lý nhà nước đối với hoạt động của các tổ chức phi chính phủ nước ngoài tại tỉnh; cho ý kiến về việc cấp, gia hạn, sửa đổi bổ sung và thu hồi Giấy đăng ký và các hoạt động khác của các tổ chức phi chính phủ nước ngoài tại tỉnh; hướng dẫn, hỗ trợ các tổ chức phi chính phủ nước ngoài về thủ tục và trong việc khảo sát, xây dựng và triển khai các dự án tài trợ theo quy định của pháp luật; kiểm tra, giám sát hoạt động của tổ chức và nhân viên làm việc cho các tổ chức phi chính phủ nước ngoài tại tỉnh; báo cáo Bộ Ngoại giao và Ủy ban công tác về các tổ chức phi chính phủ nước ngoài theo quy định.</w:t>
      </w:r>
    </w:p>
    <w:p w:rsidR="00026C23" w:rsidRDefault="00346BE6">
      <w:pPr>
        <w:pStyle w:val="NormalWeb"/>
        <w:spacing w:before="60" w:beforeAutospacing="0" w:after="60" w:afterAutospacing="0" w:line="276" w:lineRule="auto"/>
        <w:ind w:firstLine="720"/>
        <w:jc w:val="both"/>
        <w:rPr>
          <w:sz w:val="28"/>
          <w:szCs w:val="28"/>
        </w:rPr>
      </w:pPr>
      <w:r>
        <w:rPr>
          <w:sz w:val="28"/>
          <w:szCs w:val="28"/>
        </w:rPr>
        <w:t>b) Quản lý các hoạt động quan hệ hợp tác và vận động viện trợ không hoàn lại không thuộc hỗ trợ phát triển chính thức của các tổ chức, cá nhân nước ngoài, tổ chức phi chính phủ nước ngoài tại tỉnh; xây dựng chương trình, kế hoạch và hỗ trợ các cơ quan, đơn vị, địa phương trong vận động viện trợ không hoàn lại không thuộc hỗ trợ phát triển chính thức của các tổ chức phi chính phủ nước ngoài.</w:t>
      </w:r>
    </w:p>
    <w:p w:rsidR="00026C23" w:rsidRDefault="00346BE6">
      <w:pPr>
        <w:pStyle w:val="NormalWeb"/>
        <w:spacing w:before="60" w:beforeAutospacing="0" w:after="60" w:afterAutospacing="0" w:line="276" w:lineRule="auto"/>
        <w:ind w:firstLine="720"/>
        <w:jc w:val="both"/>
        <w:rPr>
          <w:spacing w:val="-4"/>
          <w:sz w:val="28"/>
          <w:szCs w:val="28"/>
        </w:rPr>
      </w:pPr>
      <w:r>
        <w:rPr>
          <w:spacing w:val="-4"/>
          <w:sz w:val="28"/>
          <w:szCs w:val="28"/>
        </w:rPr>
        <w:t>c) Phối hợp thẩm định các chương trình, dự án và các khoản viện trợ không hoàn lại không thuộc hỗ trợ phát triển chính thức của các tổ chức, cá nhân nước ngoài, tổ chức phi chính phủ nước ngoài, bảo đảm yêu cầu về chính trị đối ngoại.</w:t>
      </w:r>
    </w:p>
    <w:p w:rsidR="00026C23" w:rsidRDefault="00346BE6">
      <w:pPr>
        <w:pStyle w:val="NormalWeb"/>
        <w:spacing w:before="60" w:beforeAutospacing="0" w:after="60" w:afterAutospacing="0" w:line="276" w:lineRule="auto"/>
        <w:ind w:firstLine="720"/>
        <w:jc w:val="both"/>
        <w:rPr>
          <w:sz w:val="28"/>
          <w:szCs w:val="28"/>
        </w:rPr>
      </w:pPr>
      <w:r>
        <w:rPr>
          <w:sz w:val="28"/>
          <w:szCs w:val="28"/>
        </w:rPr>
        <w:t>d) Tuyển dụng, quản lý người lao động Việt Nam làm việc cho tổ chức phi chính phủ nước ngoài hoạt động tại tỉnh trong trường hợp được Bộ Ngoại giao phân cấp, ủy quyền, giao nhiệm vụ, đặt hàng hoặc đấu thầu.</w:t>
      </w:r>
    </w:p>
    <w:p w:rsidR="00026C23" w:rsidRDefault="00346BE6">
      <w:pPr>
        <w:pStyle w:val="NormalWeb"/>
        <w:spacing w:before="60" w:beforeAutospacing="0" w:after="60" w:afterAutospacing="0" w:line="276" w:lineRule="auto"/>
        <w:ind w:firstLine="720"/>
        <w:jc w:val="both"/>
        <w:rPr>
          <w:sz w:val="28"/>
          <w:szCs w:val="28"/>
        </w:rPr>
      </w:pPr>
      <w:r>
        <w:rPr>
          <w:sz w:val="28"/>
          <w:szCs w:val="28"/>
        </w:rPr>
        <w:t>đ) Là cơ quan thường trực Ban Công tác vận động, viện trợ nước ngoài tỉnh Điện Biên.</w:t>
      </w:r>
    </w:p>
    <w:p w:rsidR="00026C23" w:rsidRDefault="00346BE6">
      <w:pPr>
        <w:pStyle w:val="NormalWeb"/>
        <w:spacing w:before="60" w:beforeAutospacing="0" w:after="60" w:afterAutospacing="0" w:line="276" w:lineRule="auto"/>
        <w:ind w:firstLine="720"/>
        <w:jc w:val="both"/>
        <w:rPr>
          <w:sz w:val="28"/>
          <w:szCs w:val="28"/>
        </w:rPr>
      </w:pPr>
      <w:r>
        <w:rPr>
          <w:sz w:val="28"/>
          <w:szCs w:val="28"/>
        </w:rPr>
        <w:t>17. Về công tác thanh tra ngoại giao</w:t>
      </w:r>
    </w:p>
    <w:p w:rsidR="00026C23" w:rsidRDefault="00346BE6">
      <w:pPr>
        <w:pStyle w:val="NormalWeb"/>
        <w:spacing w:before="60" w:beforeAutospacing="0" w:after="60" w:afterAutospacing="0" w:line="276" w:lineRule="auto"/>
        <w:ind w:firstLine="720"/>
        <w:jc w:val="both"/>
        <w:rPr>
          <w:sz w:val="28"/>
          <w:szCs w:val="28"/>
        </w:rPr>
      </w:pPr>
      <w:r>
        <w:rPr>
          <w:sz w:val="28"/>
          <w:szCs w:val="28"/>
        </w:rPr>
        <w:lastRenderedPageBreak/>
        <w:t>a) Thực hiện công tác thanh tra hành chính và thanh tra chuyên ngành tại tỉnh theo quy định.</w:t>
      </w:r>
    </w:p>
    <w:p w:rsidR="00026C23" w:rsidRDefault="00346BE6">
      <w:pPr>
        <w:pStyle w:val="NormalWeb"/>
        <w:spacing w:before="60" w:beforeAutospacing="0" w:after="60" w:afterAutospacing="0" w:line="276" w:lineRule="auto"/>
        <w:ind w:firstLine="720"/>
        <w:jc w:val="both"/>
        <w:rPr>
          <w:sz w:val="28"/>
          <w:szCs w:val="28"/>
        </w:rPr>
      </w:pPr>
      <w:r>
        <w:rPr>
          <w:sz w:val="28"/>
          <w:szCs w:val="28"/>
        </w:rPr>
        <w:t>b) Thực hiện nhiệm vụ giải quyết khiếu nại, tố cáo và phòng, chống tham nhũng theo quy định. Hướng dẫn, kiểm tra các đơn vị thuộc Sở thực hiện các quy định chung của pháp luật về thanh tra, giải quyết khiếu nại, tố cáo và phòng, chống tham nhũng theo quy định.</w:t>
      </w:r>
    </w:p>
    <w:p w:rsidR="00026C23" w:rsidRDefault="00346BE6">
      <w:pPr>
        <w:pStyle w:val="NormalWeb"/>
        <w:spacing w:before="60" w:beforeAutospacing="0" w:after="60" w:afterAutospacing="0" w:line="276" w:lineRule="auto"/>
        <w:ind w:firstLine="720"/>
        <w:jc w:val="both"/>
        <w:rPr>
          <w:sz w:val="28"/>
          <w:szCs w:val="28"/>
        </w:rPr>
      </w:pPr>
      <w:r>
        <w:rPr>
          <w:sz w:val="28"/>
          <w:szCs w:val="28"/>
        </w:rPr>
        <w:t>c) Kiến nghị đình chỉ việc thi hành hoặc hủy bỏ những quy định trái pháp luật được phát hiện qua công tác thanh tra. Theo dõi, đôn đốc, kiểm tra việc thực hiện kết luận, kiến nghị, quyết định về xử lý thanh tra.</w:t>
      </w:r>
    </w:p>
    <w:p w:rsidR="00026C23" w:rsidRDefault="00346BE6">
      <w:pPr>
        <w:pStyle w:val="NormalWeb"/>
        <w:spacing w:before="60" w:beforeAutospacing="0" w:after="60" w:afterAutospacing="0" w:line="276" w:lineRule="auto"/>
        <w:ind w:firstLine="720"/>
        <w:jc w:val="both"/>
        <w:rPr>
          <w:sz w:val="28"/>
          <w:szCs w:val="28"/>
        </w:rPr>
      </w:pPr>
      <w:r>
        <w:rPr>
          <w:sz w:val="28"/>
          <w:szCs w:val="28"/>
        </w:rPr>
        <w:t>18. Về công tác bồi dưỡng kiến thức nghiệp vụ đối ngoại</w:t>
      </w:r>
    </w:p>
    <w:p w:rsidR="00026C23" w:rsidRDefault="00346BE6">
      <w:pPr>
        <w:pStyle w:val="NormalWeb"/>
        <w:spacing w:before="60" w:beforeAutospacing="0" w:after="60" w:afterAutospacing="0" w:line="276" w:lineRule="auto"/>
        <w:ind w:firstLine="720"/>
        <w:jc w:val="both"/>
        <w:rPr>
          <w:sz w:val="28"/>
          <w:szCs w:val="28"/>
        </w:rPr>
      </w:pPr>
      <w:r>
        <w:rPr>
          <w:sz w:val="28"/>
          <w:szCs w:val="28"/>
        </w:rPr>
        <w:t>a) Đề xuất, xây dựng và tổ chức thực hiện các chương trình bồi dưỡng kiến thức chuyên môn nghiệp vụ đối ngoại cho cán bộ, công chức của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b) Làm đầu mối phối hợp với Bộ Ngoại giao và các cơ quan liên quan triển khai các chương trình bồi dưỡng về đối ngoại và hội nhập quốc tế cho cán bộ, công chức của tỉnh.</w:t>
      </w:r>
    </w:p>
    <w:p w:rsidR="00026C23" w:rsidRDefault="00346BE6">
      <w:pPr>
        <w:pStyle w:val="NormalWeb"/>
        <w:spacing w:before="60" w:beforeAutospacing="0" w:after="60" w:afterAutospacing="0" w:line="276" w:lineRule="auto"/>
        <w:ind w:firstLine="720"/>
        <w:jc w:val="both"/>
        <w:rPr>
          <w:sz w:val="28"/>
          <w:szCs w:val="28"/>
        </w:rPr>
      </w:pPr>
      <w:r>
        <w:rPr>
          <w:sz w:val="28"/>
          <w:szCs w:val="28"/>
        </w:rPr>
        <w:t>19. Thực hiện báo cáo định kỳ và đột xuất về tình hình thực hiện nhiệm vụ đối ngoại theo quy định.</w:t>
      </w:r>
    </w:p>
    <w:p w:rsidR="00026C23" w:rsidRDefault="00346BE6">
      <w:pPr>
        <w:pStyle w:val="NormalWeb"/>
        <w:spacing w:before="60" w:beforeAutospacing="0" w:after="60" w:afterAutospacing="0" w:line="276" w:lineRule="auto"/>
        <w:ind w:firstLine="720"/>
        <w:jc w:val="both"/>
        <w:rPr>
          <w:sz w:val="28"/>
          <w:szCs w:val="28"/>
        </w:rPr>
      </w:pPr>
      <w:r>
        <w:rPr>
          <w:sz w:val="28"/>
          <w:szCs w:val="28"/>
        </w:rPr>
        <w:t>20. Thực hiện cải cách hành chính theo mục tiêu và nội dung chương trình cải cách hành chính của Ủy ban nhân dân tỉnh; tổ chức ứng dụng khoa học, công nghệ, xây dựng hệ thống thông tin, cơ sở dữ liệu lưu trữ phục vụ công tác quản lý nhà nước và hoạt động đối ngoại; phối hợp với Bộ Ngoại giao xây dựng hệ thống cơ sở dữ liệu về hoạt động đối ngoại địa phương toàn quốc.</w:t>
      </w:r>
    </w:p>
    <w:p w:rsidR="00026C23" w:rsidRDefault="00346BE6">
      <w:pPr>
        <w:pStyle w:val="NormalWeb"/>
        <w:spacing w:before="60" w:beforeAutospacing="0" w:after="60" w:afterAutospacing="0" w:line="276" w:lineRule="auto"/>
        <w:ind w:firstLine="720"/>
        <w:jc w:val="both"/>
        <w:rPr>
          <w:sz w:val="28"/>
          <w:szCs w:val="28"/>
        </w:rPr>
      </w:pPr>
      <w:r>
        <w:rPr>
          <w:sz w:val="28"/>
          <w:szCs w:val="28"/>
        </w:rPr>
        <w:t>21. Quy định cụ thể chức năng, nhiệm vụ, quyền hạn và mối quan hệ công tác của các đơn vị thuộc Sở; quản lý tổ chức bộ máy, biên chế, thực hiện chế độ tiền lương, chính sách, chế độ đãi ngộ, đào tạo, bồi dưỡng, bổ nhiệm, miễn nhiệm, thi đua - khen thưởng, kỷ luật đối với công chức, viên chức và người lao động thuộc phạm vi quản lý của Sở theo quy định của pháp luật và theo sự phân công hoặc ủy quyền của Ủy ban nhân dân tỉnh.</w:t>
      </w:r>
    </w:p>
    <w:p w:rsidR="00026C23" w:rsidRDefault="00346BE6">
      <w:pPr>
        <w:pStyle w:val="NormalWeb"/>
        <w:spacing w:before="60" w:beforeAutospacing="0" w:after="60" w:afterAutospacing="0" w:line="276" w:lineRule="auto"/>
        <w:ind w:firstLine="720"/>
        <w:jc w:val="both"/>
        <w:rPr>
          <w:spacing w:val="-4"/>
          <w:sz w:val="28"/>
          <w:szCs w:val="28"/>
        </w:rPr>
      </w:pPr>
      <w:r>
        <w:rPr>
          <w:spacing w:val="-4"/>
          <w:sz w:val="28"/>
          <w:szCs w:val="28"/>
        </w:rPr>
        <w:t>22. Quản lý tài chính, tài sản được giao và tổ chức thực hiện ngân sách được phân bổ theo quy định của pháp luật và phân cấp của Ủy ban nhân dân tỉnh.</w:t>
      </w:r>
    </w:p>
    <w:p w:rsidR="00026C23" w:rsidRDefault="00346BE6">
      <w:pPr>
        <w:pStyle w:val="NormalWeb"/>
        <w:spacing w:before="60" w:beforeAutospacing="0" w:after="60" w:afterAutospacing="0" w:line="276" w:lineRule="auto"/>
        <w:ind w:firstLine="720"/>
        <w:jc w:val="both"/>
        <w:rPr>
          <w:spacing w:val="2"/>
          <w:sz w:val="28"/>
          <w:szCs w:val="28"/>
        </w:rPr>
      </w:pPr>
      <w:r>
        <w:rPr>
          <w:spacing w:val="2"/>
          <w:sz w:val="28"/>
          <w:szCs w:val="28"/>
        </w:rPr>
        <w:t>23. Hướng dẫn, kiểm tra việc thực hiện cơ chế tự chủ, tự chịu trách nhiệm của các tổ chức sự nghiệp công lập trực thuộc Sở Ngoại vụ theo quy định pháp luật.</w:t>
      </w:r>
    </w:p>
    <w:p w:rsidR="00026C23" w:rsidRDefault="00346BE6">
      <w:pPr>
        <w:pStyle w:val="NormalWeb"/>
        <w:spacing w:before="60" w:beforeAutospacing="0" w:after="60" w:afterAutospacing="0" w:line="276" w:lineRule="auto"/>
        <w:ind w:firstLine="720"/>
        <w:jc w:val="both"/>
        <w:rPr>
          <w:sz w:val="28"/>
          <w:szCs w:val="28"/>
        </w:rPr>
      </w:pPr>
      <w:r>
        <w:rPr>
          <w:sz w:val="28"/>
          <w:szCs w:val="28"/>
        </w:rPr>
        <w:t>24. Thực hiện các nhiệm vụ khác do Ủy ban nhân dân tỉnh, Chủ tịch Ủy ban nhân dân tỉnh phân công.</w:t>
      </w:r>
    </w:p>
    <w:p w:rsidR="00026C23" w:rsidRDefault="00346BE6">
      <w:pPr>
        <w:pStyle w:val="NormalWeb"/>
        <w:spacing w:before="60" w:beforeAutospacing="0" w:after="60" w:afterAutospacing="0" w:line="276" w:lineRule="auto"/>
        <w:ind w:firstLine="720"/>
        <w:jc w:val="both"/>
        <w:rPr>
          <w:b/>
          <w:bCs/>
          <w:sz w:val="28"/>
          <w:szCs w:val="28"/>
        </w:rPr>
      </w:pPr>
      <w:r>
        <w:rPr>
          <w:b/>
          <w:bCs/>
          <w:sz w:val="28"/>
          <w:szCs w:val="28"/>
        </w:rPr>
        <w:t>Điều 4. Cơ cấu tổ chức</w:t>
      </w:r>
    </w:p>
    <w:p w:rsidR="00026C23" w:rsidRDefault="00346BE6">
      <w:pPr>
        <w:pStyle w:val="NormalWeb"/>
        <w:spacing w:before="60" w:beforeAutospacing="0" w:after="60" w:afterAutospacing="0" w:line="276" w:lineRule="auto"/>
        <w:ind w:firstLine="720"/>
        <w:jc w:val="both"/>
        <w:rPr>
          <w:sz w:val="28"/>
          <w:szCs w:val="28"/>
        </w:rPr>
      </w:pPr>
      <w:r>
        <w:rPr>
          <w:sz w:val="28"/>
          <w:szCs w:val="28"/>
        </w:rPr>
        <w:lastRenderedPageBreak/>
        <w:t>Cơ cấu tổ chức bộ máy của Sở Ngoại vụ tỉnh Điện Biên cụ thể như sau:</w:t>
      </w:r>
    </w:p>
    <w:p w:rsidR="00026C23" w:rsidRDefault="00346BE6">
      <w:pPr>
        <w:pStyle w:val="NormalWeb"/>
        <w:spacing w:before="60" w:beforeAutospacing="0" w:after="60" w:afterAutospacing="0" w:line="276" w:lineRule="auto"/>
        <w:ind w:firstLine="720"/>
        <w:jc w:val="both"/>
        <w:rPr>
          <w:sz w:val="28"/>
          <w:szCs w:val="28"/>
        </w:rPr>
      </w:pPr>
      <w:r>
        <w:rPr>
          <w:sz w:val="28"/>
          <w:szCs w:val="28"/>
        </w:rPr>
        <w:t>1. Lãnh đạo Sở, gồm: Giám đốc và không quá 02 Phó Giám đốc.</w:t>
      </w:r>
    </w:p>
    <w:p w:rsidR="00026C23" w:rsidRDefault="00346BE6">
      <w:pPr>
        <w:pStyle w:val="NormalWeb"/>
        <w:spacing w:before="60" w:beforeAutospacing="0" w:after="60" w:afterAutospacing="0" w:line="276" w:lineRule="auto"/>
        <w:ind w:firstLine="720"/>
        <w:jc w:val="both"/>
        <w:rPr>
          <w:sz w:val="28"/>
          <w:szCs w:val="28"/>
        </w:rPr>
      </w:pPr>
      <w:r>
        <w:rPr>
          <w:sz w:val="28"/>
          <w:szCs w:val="28"/>
        </w:rPr>
        <w:t>2. Các tổ chức thuộc Sở Ngoại vụ:</w:t>
      </w:r>
    </w:p>
    <w:p w:rsidR="00026C23" w:rsidRDefault="00346BE6">
      <w:pPr>
        <w:pStyle w:val="NormalWeb"/>
        <w:spacing w:before="60" w:beforeAutospacing="0" w:after="60" w:afterAutospacing="0" w:line="276" w:lineRule="auto"/>
        <w:ind w:firstLine="720"/>
        <w:jc w:val="both"/>
        <w:rPr>
          <w:sz w:val="28"/>
          <w:szCs w:val="28"/>
        </w:rPr>
      </w:pPr>
      <w:r>
        <w:rPr>
          <w:sz w:val="28"/>
          <w:szCs w:val="28"/>
        </w:rPr>
        <w:t>a) Văn phòng;</w:t>
      </w:r>
    </w:p>
    <w:p w:rsidR="00026C23" w:rsidRDefault="00346BE6">
      <w:pPr>
        <w:pStyle w:val="NormalWeb"/>
        <w:spacing w:before="60" w:beforeAutospacing="0" w:after="60" w:afterAutospacing="0" w:line="276" w:lineRule="auto"/>
        <w:ind w:firstLine="720"/>
        <w:jc w:val="both"/>
        <w:rPr>
          <w:sz w:val="28"/>
          <w:szCs w:val="28"/>
        </w:rPr>
      </w:pPr>
      <w:r>
        <w:rPr>
          <w:sz w:val="28"/>
          <w:szCs w:val="28"/>
        </w:rPr>
        <w:t>b) Phòng Hợp tác Quốc tế;</w:t>
      </w:r>
    </w:p>
    <w:p w:rsidR="00026C23" w:rsidRDefault="00346BE6">
      <w:pPr>
        <w:pStyle w:val="NormalWeb"/>
        <w:spacing w:before="60" w:beforeAutospacing="0" w:after="60" w:afterAutospacing="0" w:line="276" w:lineRule="auto"/>
        <w:ind w:firstLine="720"/>
        <w:jc w:val="both"/>
        <w:rPr>
          <w:sz w:val="28"/>
          <w:szCs w:val="28"/>
        </w:rPr>
      </w:pPr>
      <w:r>
        <w:rPr>
          <w:sz w:val="28"/>
          <w:szCs w:val="28"/>
        </w:rPr>
        <w:t>c) Phòng Lãnh sự - Biên giới.</w:t>
      </w:r>
    </w:p>
    <w:p w:rsidR="00026C23" w:rsidRDefault="00346BE6">
      <w:pPr>
        <w:shd w:val="clear" w:color="auto" w:fill="FFFFFF"/>
        <w:spacing w:before="60" w:after="60" w:line="276" w:lineRule="auto"/>
        <w:ind w:firstLine="567"/>
        <w:rPr>
          <w:rFonts w:eastAsia="Times New Roman" w:cs="Times New Roman"/>
          <w:b/>
          <w:bCs/>
          <w:szCs w:val="28"/>
        </w:rPr>
      </w:pPr>
      <w:r>
        <w:rPr>
          <w:rFonts w:eastAsia="Times New Roman" w:cs="Times New Roman"/>
          <w:b/>
          <w:bCs/>
          <w:szCs w:val="28"/>
          <w:lang w:val="vi-VN"/>
        </w:rPr>
        <w:t xml:space="preserve">Điều </w:t>
      </w:r>
      <w:r>
        <w:rPr>
          <w:rFonts w:eastAsia="Times New Roman" w:cs="Times New Roman"/>
          <w:b/>
          <w:bCs/>
          <w:szCs w:val="28"/>
        </w:rPr>
        <w:t>5</w:t>
      </w:r>
      <w:r>
        <w:rPr>
          <w:rFonts w:eastAsia="Times New Roman" w:cs="Times New Roman"/>
          <w:b/>
          <w:bCs/>
          <w:szCs w:val="28"/>
          <w:lang w:val="vi-VN"/>
        </w:rPr>
        <w:t xml:space="preserve">. </w:t>
      </w:r>
      <w:r>
        <w:rPr>
          <w:rFonts w:eastAsia="Times New Roman" w:cs="Times New Roman"/>
          <w:b/>
          <w:bCs/>
          <w:szCs w:val="28"/>
        </w:rPr>
        <w:t>Tổ chức thực hiện</w:t>
      </w:r>
    </w:p>
    <w:p w:rsidR="00026C23" w:rsidRDefault="00346BE6">
      <w:pPr>
        <w:spacing w:before="60" w:after="60" w:line="276" w:lineRule="auto"/>
        <w:ind w:firstLine="567"/>
        <w:rPr>
          <w:rFonts w:eastAsia="Calibri" w:cs="Times New Roman"/>
          <w:szCs w:val="28"/>
        </w:rPr>
      </w:pPr>
      <w:r>
        <w:rPr>
          <w:rFonts w:eastAsia="Calibri" w:cs="Times New Roman"/>
          <w:szCs w:val="28"/>
        </w:rPr>
        <w:t>1. Giám đốc Sở Ngoại vụ có trách nhiệm:</w:t>
      </w:r>
    </w:p>
    <w:p w:rsidR="00026C23" w:rsidRDefault="00346BE6">
      <w:pPr>
        <w:spacing w:before="60" w:after="60" w:line="276" w:lineRule="auto"/>
        <w:ind w:firstLine="567"/>
        <w:rPr>
          <w:rFonts w:eastAsia="Calibri" w:cs="Times New Roman"/>
          <w:szCs w:val="28"/>
        </w:rPr>
      </w:pPr>
      <w:r>
        <w:rPr>
          <w:rFonts w:eastAsia="Calibri" w:cs="Times New Roman"/>
          <w:szCs w:val="28"/>
        </w:rPr>
        <w:t>a) Ban hành quy định phân công nhiệm vụ cụ thể đối với Giám đốc, các Phó Giám đốc Sở;</w:t>
      </w:r>
    </w:p>
    <w:p w:rsidR="00026C23" w:rsidRDefault="00346BE6">
      <w:pPr>
        <w:widowControl w:val="0"/>
        <w:spacing w:before="60" w:after="60" w:line="276" w:lineRule="auto"/>
        <w:ind w:firstLine="567"/>
        <w:rPr>
          <w:rFonts w:eastAsia="Calibri" w:cs="Times New Roman"/>
          <w:szCs w:val="28"/>
        </w:rPr>
      </w:pPr>
      <w:r>
        <w:rPr>
          <w:rFonts w:eastAsia="Calibri" w:cs="Times New Roman"/>
          <w:szCs w:val="28"/>
        </w:rPr>
        <w:t>b) Quyết định Quy định cụ thể chức năng, nhiệm vụ, quyền hạn của Văn phòng, các phòng chuyên môn thuộc Sở.</w:t>
      </w:r>
    </w:p>
    <w:p w:rsidR="00026C23" w:rsidRDefault="00346BE6">
      <w:pPr>
        <w:widowControl w:val="0"/>
        <w:spacing w:before="60" w:after="60" w:line="276" w:lineRule="auto"/>
        <w:ind w:firstLine="567"/>
        <w:rPr>
          <w:rFonts w:eastAsia="Calibri" w:cs="Times New Roman"/>
          <w:szCs w:val="28"/>
        </w:rPr>
      </w:pPr>
      <w:r>
        <w:rPr>
          <w:rFonts w:eastAsia="Calibri" w:cs="Times New Roman"/>
          <w:szCs w:val="28"/>
        </w:rPr>
        <w:t>2. Trong quá trình tổ chức thực hiện, nếu có vấn đề khó khăn, vướng mắc phát sinh, Sở Ngoại vụ phối hợp với các cơ quan, đơn vị có liên quan trình Ủy ban nhân dân tỉnh xem xét, quyết định.</w:t>
      </w:r>
    </w:p>
    <w:p w:rsidR="00026C23" w:rsidRDefault="00346BE6">
      <w:pPr>
        <w:widowControl w:val="0"/>
        <w:spacing w:before="60" w:after="60" w:line="276" w:lineRule="auto"/>
        <w:ind w:firstLine="709"/>
        <w:rPr>
          <w:rFonts w:eastAsia="Times New Roman" w:cs="Times New Roman"/>
          <w:szCs w:val="28"/>
          <w:lang w:val="vi-VN"/>
        </w:rPr>
      </w:pPr>
      <w:r>
        <w:rPr>
          <w:rFonts w:eastAsia="Times New Roman" w:cs="Times New Roman"/>
          <w:b/>
          <w:szCs w:val="28"/>
          <w:lang w:val="vi-VN"/>
        </w:rPr>
        <w:t xml:space="preserve">Điều </w:t>
      </w:r>
      <w:r>
        <w:rPr>
          <w:rFonts w:eastAsia="Times New Roman" w:cs="Times New Roman"/>
          <w:b/>
          <w:szCs w:val="28"/>
        </w:rPr>
        <w:t>6</w:t>
      </w:r>
      <w:r>
        <w:rPr>
          <w:rFonts w:eastAsia="Times New Roman" w:cs="Times New Roman"/>
          <w:b/>
          <w:szCs w:val="28"/>
          <w:lang w:val="vi-VN"/>
        </w:rPr>
        <w:t>. Điều khoản thi hành</w:t>
      </w:r>
      <w:r>
        <w:rPr>
          <w:rFonts w:eastAsia="Times New Roman" w:cs="Times New Roman"/>
          <w:szCs w:val="28"/>
          <w:lang w:val="vi-VN"/>
        </w:rPr>
        <w:t xml:space="preserve"> </w:t>
      </w:r>
    </w:p>
    <w:p w:rsidR="00026C23" w:rsidRDefault="00346BE6">
      <w:pPr>
        <w:widowControl w:val="0"/>
        <w:spacing w:before="60" w:after="60" w:line="276" w:lineRule="auto"/>
        <w:ind w:firstLine="709"/>
        <w:rPr>
          <w:rFonts w:eastAsia="Times New Roman" w:cs="Times New Roman"/>
          <w:szCs w:val="28"/>
          <w:lang w:val="vi-VN"/>
        </w:rPr>
      </w:pPr>
      <w:r>
        <w:rPr>
          <w:rFonts w:eastAsia="Times New Roman" w:cs="Times New Roman"/>
          <w:szCs w:val="28"/>
          <w:lang w:val="vi-VN"/>
        </w:rPr>
        <w:t>1. Quyết định này có hiệu lực</w:t>
      </w:r>
      <w:r>
        <w:rPr>
          <w:rFonts w:eastAsia="Times New Roman" w:cs="Times New Roman"/>
          <w:szCs w:val="28"/>
        </w:rPr>
        <w:t xml:space="preserve"> thi hành</w:t>
      </w:r>
      <w:r>
        <w:rPr>
          <w:rFonts w:eastAsia="Times New Roman" w:cs="Times New Roman"/>
          <w:szCs w:val="28"/>
          <w:lang w:val="vi-VN"/>
        </w:rPr>
        <w:t xml:space="preserve"> kể từ</w:t>
      </w:r>
      <w:r>
        <w:rPr>
          <w:rFonts w:eastAsia="Times New Roman" w:cs="Times New Roman"/>
          <w:szCs w:val="28"/>
        </w:rPr>
        <w:t xml:space="preserve"> </w:t>
      </w:r>
      <w:r>
        <w:rPr>
          <w:rFonts w:eastAsia="Times New Roman" w:cs="Times New Roman"/>
          <w:szCs w:val="28"/>
          <w:lang w:val="vi-VN"/>
        </w:rPr>
        <w:t>ngày</w:t>
      </w:r>
      <w:r>
        <w:rPr>
          <w:rFonts w:eastAsia="Times New Roman" w:cs="Times New Roman"/>
          <w:szCs w:val="28"/>
        </w:rPr>
        <w:t xml:space="preserve"> 01 </w:t>
      </w:r>
      <w:r>
        <w:rPr>
          <w:rFonts w:eastAsia="Times New Roman" w:cs="Times New Roman"/>
          <w:szCs w:val="28"/>
          <w:lang w:val="vi-VN"/>
        </w:rPr>
        <w:t>tháng</w:t>
      </w:r>
      <w:r>
        <w:rPr>
          <w:rFonts w:eastAsia="Times New Roman" w:cs="Times New Roman"/>
          <w:szCs w:val="28"/>
        </w:rPr>
        <w:t xml:space="preserve"> 3 </w:t>
      </w:r>
      <w:r>
        <w:rPr>
          <w:rFonts w:eastAsia="Times New Roman" w:cs="Times New Roman"/>
          <w:szCs w:val="28"/>
          <w:lang w:val="vi-VN"/>
        </w:rPr>
        <w:t xml:space="preserve">năm 2025 và thay thế Quyết định số 14/2022/QĐ-UBND ngày 03 tháng 6 năm 2022 của Ủy ban nhân dân tỉnh Điện Biên </w:t>
      </w:r>
      <w:r>
        <w:rPr>
          <w:rFonts w:eastAsia="Times New Roman" w:cs="Times New Roman"/>
          <w:szCs w:val="28"/>
        </w:rPr>
        <w:t>q</w:t>
      </w:r>
      <w:r>
        <w:rPr>
          <w:rFonts w:eastAsia="Times New Roman" w:cs="Times New Roman"/>
          <w:szCs w:val="28"/>
          <w:lang w:val="vi-VN"/>
        </w:rPr>
        <w:t xml:space="preserve">uy định chức năng, nhiệm vụ, quyền hạn của Sở Ngoại vụ tỉnh Điện Biên. Quyết định số </w:t>
      </w:r>
      <w:r>
        <w:rPr>
          <w:rFonts w:eastAsia="Times New Roman" w:cs="Times New Roman"/>
          <w:szCs w:val="28"/>
        </w:rPr>
        <w:t>3372</w:t>
      </w:r>
      <w:r>
        <w:rPr>
          <w:rFonts w:eastAsia="Times New Roman" w:cs="Times New Roman"/>
          <w:szCs w:val="28"/>
          <w:lang w:val="vi-VN"/>
        </w:rPr>
        <w:t>/QĐ-UBND ngày</w:t>
      </w:r>
      <w:r>
        <w:rPr>
          <w:rFonts w:eastAsia="Times New Roman" w:cs="Times New Roman"/>
          <w:szCs w:val="28"/>
        </w:rPr>
        <w:t xml:space="preserve"> 31 </w:t>
      </w:r>
      <w:r>
        <w:rPr>
          <w:rFonts w:eastAsia="Times New Roman" w:cs="Times New Roman"/>
          <w:szCs w:val="28"/>
          <w:lang w:val="vi-VN"/>
        </w:rPr>
        <w:t>tháng</w:t>
      </w:r>
      <w:r>
        <w:rPr>
          <w:rFonts w:eastAsia="Times New Roman" w:cs="Times New Roman"/>
          <w:szCs w:val="28"/>
        </w:rPr>
        <w:t xml:space="preserve"> 12 </w:t>
      </w:r>
      <w:r>
        <w:rPr>
          <w:rFonts w:eastAsia="Times New Roman" w:cs="Times New Roman"/>
          <w:szCs w:val="28"/>
          <w:lang w:val="vi-VN"/>
        </w:rPr>
        <w:t>năm</w:t>
      </w:r>
      <w:r>
        <w:rPr>
          <w:rFonts w:eastAsia="Times New Roman" w:cs="Times New Roman"/>
          <w:szCs w:val="28"/>
        </w:rPr>
        <w:t xml:space="preserve"> 2021</w:t>
      </w:r>
      <w:r>
        <w:rPr>
          <w:rFonts w:eastAsia="Times New Roman" w:cs="Times New Roman"/>
          <w:szCs w:val="28"/>
          <w:lang w:val="vi-VN"/>
        </w:rPr>
        <w:t xml:space="preserve"> của Ủy ban nhân dân tỉnh Điện Biên </w:t>
      </w:r>
      <w:r>
        <w:rPr>
          <w:rFonts w:eastAsia="Times New Roman" w:cs="Times New Roman"/>
          <w:szCs w:val="28"/>
        </w:rPr>
        <w:t>v</w:t>
      </w:r>
      <w:r>
        <w:rPr>
          <w:rFonts w:eastAsia="Times New Roman" w:cs="Times New Roman"/>
          <w:szCs w:val="28"/>
          <w:lang w:val="vi-VN"/>
        </w:rPr>
        <w:t>ề việc kiện toàn cơ cấu tổ chức bộ máy của Sở Ngoại vụ tỉnh Điện Biên hết hiệu lực kể từ ngày Quyết định này có hiệu lực</w:t>
      </w:r>
      <w:r>
        <w:rPr>
          <w:rFonts w:eastAsia="Times New Roman" w:cs="Times New Roman"/>
          <w:szCs w:val="28"/>
        </w:rPr>
        <w:t xml:space="preserve"> thi hành</w:t>
      </w:r>
      <w:r>
        <w:rPr>
          <w:rFonts w:eastAsia="Times New Roman" w:cs="Times New Roman"/>
          <w:szCs w:val="28"/>
          <w:lang w:val="vi-VN"/>
        </w:rPr>
        <w:t xml:space="preserve">. </w:t>
      </w:r>
    </w:p>
    <w:p w:rsidR="00026C23" w:rsidRDefault="00346BE6">
      <w:pPr>
        <w:spacing w:before="60" w:after="60" w:line="276" w:lineRule="auto"/>
        <w:ind w:firstLine="709"/>
        <w:rPr>
          <w:rFonts w:eastAsia="Times New Roman" w:cs="Times New Roman"/>
          <w:szCs w:val="28"/>
        </w:rPr>
      </w:pPr>
      <w:r>
        <w:rPr>
          <w:rFonts w:eastAsia="Times New Roman" w:cs="Times New Roman"/>
          <w:szCs w:val="28"/>
          <w:lang w:val="vi-VN"/>
        </w:rPr>
        <w:t xml:space="preserve">2. Chánh Văn phòng Ủy ban nhân dân tỉnh; Giám đốc các Sở: Ngoại vụ, Nội vụ; Thủ trưởng các Sở, ban, ngành tỉnh; Chủ tịch Ủy ban nhân dân các huyện, thị xã, thành phố thuộc tỉnh và các cơ quan, tổ chức, cá nhân có liên quan chịu trách nhiệm thi hành Quyết định này./. </w:t>
      </w:r>
    </w:p>
    <w:tbl>
      <w:tblPr>
        <w:tblW w:w="9236" w:type="dxa"/>
        <w:tblInd w:w="108" w:type="dxa"/>
        <w:tblLook w:val="01E0" w:firstRow="1" w:lastRow="1" w:firstColumn="1" w:lastColumn="1" w:noHBand="0" w:noVBand="0"/>
      </w:tblPr>
      <w:tblGrid>
        <w:gridCol w:w="4330"/>
        <w:gridCol w:w="4906"/>
      </w:tblGrid>
      <w:tr w:rsidR="00026C23" w:rsidTr="00860D9E">
        <w:trPr>
          <w:trHeight w:val="2245"/>
        </w:trPr>
        <w:tc>
          <w:tcPr>
            <w:tcW w:w="4330" w:type="dxa"/>
          </w:tcPr>
          <w:p w:rsidR="00026C23" w:rsidRDefault="00026C23">
            <w:pPr>
              <w:jc w:val="left"/>
              <w:rPr>
                <w:rFonts w:eastAsia="Times New Roman" w:cs="Times New Roman"/>
                <w:szCs w:val="28"/>
              </w:rPr>
            </w:pPr>
          </w:p>
        </w:tc>
        <w:tc>
          <w:tcPr>
            <w:tcW w:w="4906" w:type="dxa"/>
          </w:tcPr>
          <w:p w:rsidR="00026C23" w:rsidRDefault="00346BE6">
            <w:pPr>
              <w:tabs>
                <w:tab w:val="left" w:pos="960"/>
              </w:tabs>
              <w:jc w:val="center"/>
              <w:rPr>
                <w:rFonts w:eastAsia="Times New Roman" w:cs="Times New Roman"/>
                <w:b/>
                <w:bCs/>
                <w:sz w:val="26"/>
                <w:szCs w:val="26"/>
              </w:rPr>
            </w:pPr>
            <w:r>
              <w:rPr>
                <w:rFonts w:eastAsia="Times New Roman" w:cs="Times New Roman"/>
                <w:b/>
                <w:bCs/>
                <w:sz w:val="26"/>
                <w:szCs w:val="26"/>
              </w:rPr>
              <w:t xml:space="preserve">TM. ỦY BAN NHÂN DÂN </w:t>
            </w:r>
          </w:p>
          <w:p w:rsidR="00026C23" w:rsidRDefault="00346BE6">
            <w:pPr>
              <w:tabs>
                <w:tab w:val="left" w:pos="960"/>
              </w:tabs>
              <w:jc w:val="center"/>
              <w:rPr>
                <w:rFonts w:eastAsia="Times New Roman" w:cs="Times New Roman"/>
                <w:b/>
                <w:bCs/>
                <w:sz w:val="26"/>
                <w:szCs w:val="26"/>
              </w:rPr>
            </w:pPr>
            <w:r>
              <w:rPr>
                <w:rFonts w:eastAsia="Times New Roman" w:cs="Times New Roman"/>
                <w:b/>
                <w:bCs/>
                <w:sz w:val="26"/>
                <w:szCs w:val="26"/>
              </w:rPr>
              <w:t>CHỦ TỊCH</w:t>
            </w:r>
          </w:p>
          <w:p w:rsidR="00026C23" w:rsidRDefault="00026C23">
            <w:pPr>
              <w:tabs>
                <w:tab w:val="left" w:pos="960"/>
              </w:tabs>
              <w:jc w:val="center"/>
              <w:rPr>
                <w:rFonts w:eastAsia="Times New Roman" w:cs="Times New Roman"/>
                <w:b/>
                <w:bCs/>
                <w:sz w:val="26"/>
                <w:szCs w:val="26"/>
              </w:rPr>
            </w:pPr>
          </w:p>
          <w:p w:rsidR="00026C23" w:rsidRDefault="00026C23">
            <w:pPr>
              <w:tabs>
                <w:tab w:val="left" w:pos="960"/>
              </w:tabs>
              <w:jc w:val="center"/>
              <w:rPr>
                <w:rFonts w:eastAsia="Times New Roman" w:cs="Times New Roman"/>
                <w:b/>
                <w:bCs/>
                <w:sz w:val="26"/>
                <w:szCs w:val="26"/>
              </w:rPr>
            </w:pPr>
          </w:p>
          <w:p w:rsidR="00026C23" w:rsidRDefault="00026C23">
            <w:pPr>
              <w:tabs>
                <w:tab w:val="left" w:pos="960"/>
              </w:tabs>
              <w:jc w:val="center"/>
              <w:rPr>
                <w:rFonts w:eastAsia="Times New Roman" w:cs="Times New Roman"/>
                <w:b/>
                <w:bCs/>
                <w:sz w:val="26"/>
                <w:szCs w:val="26"/>
              </w:rPr>
            </w:pPr>
          </w:p>
          <w:p w:rsidR="00026C23" w:rsidRDefault="00026C23">
            <w:pPr>
              <w:tabs>
                <w:tab w:val="left" w:pos="960"/>
              </w:tabs>
              <w:jc w:val="center"/>
              <w:rPr>
                <w:rFonts w:eastAsia="Times New Roman" w:cs="Times New Roman"/>
                <w:b/>
                <w:bCs/>
                <w:sz w:val="26"/>
                <w:szCs w:val="26"/>
              </w:rPr>
            </w:pPr>
          </w:p>
          <w:p w:rsidR="00026C23" w:rsidRDefault="00346BE6">
            <w:pPr>
              <w:tabs>
                <w:tab w:val="left" w:pos="960"/>
              </w:tabs>
              <w:jc w:val="center"/>
              <w:rPr>
                <w:rFonts w:eastAsia="Times New Roman" w:cs="Times New Roman"/>
                <w:b/>
                <w:bCs/>
                <w:sz w:val="26"/>
                <w:szCs w:val="26"/>
              </w:rPr>
            </w:pPr>
            <w:r>
              <w:rPr>
                <w:rFonts w:eastAsia="Times New Roman" w:cs="Times New Roman"/>
                <w:b/>
                <w:bCs/>
                <w:sz w:val="26"/>
                <w:szCs w:val="26"/>
              </w:rPr>
              <w:t>Lê Thành Đô</w:t>
            </w:r>
          </w:p>
          <w:p w:rsidR="00026C23" w:rsidRDefault="00026C23" w:rsidP="00860D9E">
            <w:pPr>
              <w:tabs>
                <w:tab w:val="left" w:pos="1548"/>
              </w:tabs>
              <w:rPr>
                <w:rFonts w:eastAsia="Times New Roman" w:cs="Times New Roman"/>
                <w:b/>
                <w:szCs w:val="28"/>
              </w:rPr>
            </w:pPr>
          </w:p>
        </w:tc>
      </w:tr>
    </w:tbl>
    <w:p w:rsidR="00026C23" w:rsidRDefault="00026C23" w:rsidP="00860D9E">
      <w:pPr>
        <w:spacing w:before="120" w:after="120"/>
        <w:ind w:left="121" w:firstLine="720"/>
        <w:rPr>
          <w:rFonts w:eastAsia="Times New Roman" w:cs="Times New Roman"/>
          <w:b/>
          <w:bCs/>
          <w:color w:val="000000"/>
          <w:szCs w:val="28"/>
        </w:rPr>
      </w:pPr>
    </w:p>
    <w:sectPr w:rsidR="00026C23" w:rsidSect="00860D9E">
      <w:headerReference w:type="default" r:id="rId7"/>
      <w:pgSz w:w="11907" w:h="16840" w:code="9"/>
      <w:pgMar w:top="1247" w:right="1134"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5618" w:rsidRDefault="00955618">
      <w:r>
        <w:separator/>
      </w:r>
    </w:p>
  </w:endnote>
  <w:endnote w:type="continuationSeparator" w:id="0">
    <w:p w:rsidR="00955618" w:rsidRDefault="00955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5618" w:rsidRDefault="00955618">
      <w:r>
        <w:separator/>
      </w:r>
    </w:p>
  </w:footnote>
  <w:footnote w:type="continuationSeparator" w:id="0">
    <w:p w:rsidR="00955618" w:rsidRDefault="009556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6C23" w:rsidRDefault="00026C23" w:rsidP="00860D9E">
    <w:pPr>
      <w:pStyle w:val="Header"/>
      <w:tabs>
        <w:tab w:val="clear" w:pos="4680"/>
      </w:tabs>
    </w:pPr>
  </w:p>
  <w:p w:rsidR="00026C23" w:rsidRDefault="00026C2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C5C3843"/>
    <w:multiLevelType w:val="hybridMultilevel"/>
    <w:tmpl w:val="DCAC4BE0"/>
    <w:lvl w:ilvl="0" w:tplc="CF9043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C23"/>
    <w:rsid w:val="00026C23"/>
    <w:rsid w:val="00346BE6"/>
    <w:rsid w:val="00860D9E"/>
    <w:rsid w:val="00955618"/>
    <w:rsid w:val="00F84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8E62EE-5099-4897-BAB5-B5A79DF5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pPr>
      <w:keepNext/>
      <w:keepLines/>
      <w:spacing w:before="12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pPr>
      <w:keepNext/>
      <w:keepLines/>
      <w:spacing w:before="12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pPr>
      <w:keepNext/>
      <w:keepLines/>
      <w:spacing w:before="120"/>
      <w:jc w:val="left"/>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Pr>
      <w:rFonts w:ascii="Times New Roman" w:eastAsiaTheme="majorEastAsia" w:hAnsi="Times New Roman" w:cstheme="majorBidi"/>
      <w:b/>
      <w:sz w:val="26"/>
      <w:szCs w:val="26"/>
    </w:rPr>
  </w:style>
  <w:style w:type="paragraph" w:styleId="NoSpacing">
    <w:name w:val="No Spacing"/>
    <w:autoRedefine/>
    <w:uiPriority w:val="1"/>
    <w:qFormat/>
    <w:pPr>
      <w:contextualSpacing/>
    </w:pPr>
    <w:rPr>
      <w:sz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Pr>
      <w:rFonts w:ascii="Times New Roman" w:eastAsiaTheme="majorEastAsia" w:hAnsi="Times New Roman" w:cstheme="majorBidi"/>
      <w:b/>
      <w:i/>
      <w:iCs/>
      <w:sz w:val="26"/>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jc w:val="left"/>
    </w:pPr>
    <w:rPr>
      <w:rFonts w:eastAsia="Times New Roman" w:cs="Times New Roman"/>
      <w:sz w:val="24"/>
      <w:szCs w:val="24"/>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55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755A5F-14B0-4F05-B5C4-E34DAA33F57E}"/>
</file>

<file path=customXml/itemProps2.xml><?xml version="1.0" encoding="utf-8"?>
<ds:datastoreItem xmlns:ds="http://schemas.openxmlformats.org/officeDocument/2006/customXml" ds:itemID="{023D0420-D2A3-4743-9FDF-72F37D7C640C}"/>
</file>

<file path=customXml/itemProps3.xml><?xml version="1.0" encoding="utf-8"?>
<ds:datastoreItem xmlns:ds="http://schemas.openxmlformats.org/officeDocument/2006/customXml" ds:itemID="{464D5B27-6238-4BAC-9FA4-BC5B38F71871}"/>
</file>

<file path=docProps/app.xml><?xml version="1.0" encoding="utf-8"?>
<Properties xmlns="http://schemas.openxmlformats.org/officeDocument/2006/extended-properties" xmlns:vt="http://schemas.openxmlformats.org/officeDocument/2006/docPropsVTypes">
  <Template>Normal</Template>
  <TotalTime>0</TotalTime>
  <Pages>9</Pages>
  <Words>2968</Words>
  <Characters>16920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2025-03-01T09:28:00Z</cp:lastPrinted>
  <dcterms:created xsi:type="dcterms:W3CDTF">2025-03-06T13:47:00Z</dcterms:created>
  <dcterms:modified xsi:type="dcterms:W3CDTF">2025-03-06T13:47:00Z</dcterms:modified>
</cp:coreProperties>
</file>