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9158" w:type="dxa"/>
        <w:jc w:val="center"/>
        <w:tblLook w:val="01E0" w:firstRow="1" w:lastRow="1" w:firstColumn="1" w:lastColumn="1" w:noHBand="0" w:noVBand="0"/>
      </w:tblPr>
      <w:tblGrid>
        <w:gridCol w:w="3402"/>
        <w:gridCol w:w="5756"/>
      </w:tblGrid>
      <w:tr>
        <w:trPr>
          <w:jc w:val="center"/>
        </w:trPr>
        <w:tc>
          <w:tcPr>
            <w:tcW w:w="3402" w:type="dxa"/>
            <w:textDirection w:val="lrTb"/>
            <w:noWrap w:val="false"/>
          </w:tcPr>
          <w:p>
            <w:pPr>
              <w:jc w:val="center"/>
              <w:keepNext/>
              <w:rPr>
                <w:b/>
                <w:bCs/>
                <w:sz w:val="26"/>
                <w:szCs w:val="26"/>
                <w:lang w:val="en-US"/>
              </w:rPr>
              <w:outlineLvl w:val="0"/>
            </w:pPr>
            <w:r>
              <w:rPr>
                <w:b/>
                <w:bCs/>
                <w:sz w:val="26"/>
                <w:szCs w:val="26"/>
                <w:lang w:val="en-US"/>
              </w:rPr>
              <w:t xml:space="preserve">ỦY BAN NHÂN DÂN</w:t>
            </w:r>
            <w:r/>
          </w:p>
          <w:p>
            <w:pPr>
              <w:jc w:val="center"/>
              <w:keepNext/>
              <w:rPr>
                <w:b/>
                <w:bCs/>
                <w:sz w:val="26"/>
                <w:szCs w:val="26"/>
                <w:lang w:val="en-US"/>
              </w:rPr>
              <w:outlineLvl w:val="0"/>
            </w:pPr>
            <w:r>
              <w:rPr>
                <w:b/>
                <w:bCs/>
                <w:sz w:val="26"/>
                <w:szCs w:val="26"/>
                <w:lang w:val="en-US"/>
              </w:rPr>
              <w:t xml:space="preserve">TỈNH LONG AN</w:t>
            </w:r>
            <w:r/>
          </w:p>
          <w:p>
            <w:pPr>
              <w:jc w:val="center"/>
              <w:rPr>
                <w:b/>
                <w:vertAlign w:val="superscript"/>
                <w:lang w:val="en-US"/>
              </w:rPr>
            </w:pPr>
            <w:r>
              <w:rPr>
                <w:b/>
                <w:vertAlign w:val="superscript"/>
                <w:lang w:val="en-US"/>
              </w:rPr>
              <w:t xml:space="preserve">____________</w:t>
            </w:r>
            <w:r/>
          </w:p>
        </w:tc>
        <w:tc>
          <w:tcPr>
            <w:tcW w:w="5756" w:type="dxa"/>
            <w:textDirection w:val="lrTb"/>
            <w:noWrap w:val="false"/>
          </w:tcPr>
          <w:p>
            <w:pPr>
              <w:jc w:val="center"/>
              <w:rPr>
                <w:b/>
                <w:sz w:val="26"/>
                <w:lang w:val="en-US"/>
              </w:rPr>
            </w:pPr>
            <w:r>
              <w:rPr>
                <w:b/>
                <w:sz w:val="26"/>
                <w:lang w:val="en-US"/>
              </w:rPr>
              <w:t xml:space="preserve">CỘNG HÒA XÃ HỘI CHỦ NGHĨA VIỆT NAM</w:t>
            </w:r>
            <w:r/>
          </w:p>
          <w:p>
            <w:pPr>
              <w:jc w:val="center"/>
              <w:keepNext/>
              <w:rPr>
                <w:b/>
                <w:bCs/>
                <w:sz w:val="28"/>
                <w:szCs w:val="28"/>
                <w:lang w:val="en-US"/>
              </w:rPr>
              <w:outlineLvl w:val="0"/>
            </w:pPr>
            <w:r>
              <w:rPr>
                <w:b/>
                <w:bCs/>
                <w:sz w:val="28"/>
                <w:szCs w:val="28"/>
                <w:lang w:val="en-US"/>
              </w:rPr>
              <w:t xml:space="preserve">Độc lập - Tự do - Hạnh phúc</w:t>
            </w:r>
            <w:r/>
          </w:p>
          <w:p>
            <w:pPr>
              <w:jc w:val="center"/>
              <w:rPr>
                <w:vertAlign w:val="superscript"/>
                <w:lang w:val="en-US"/>
              </w:rPr>
            </w:pPr>
            <w:r>
              <w:rPr>
                <w:vertAlign w:val="superscript"/>
                <w:lang w:val="en-US"/>
              </w:rPr>
              <w:t xml:space="preserve">___________________________________________</w:t>
            </w:r>
            <w:r/>
          </w:p>
        </w:tc>
      </w:tr>
      <w:tr>
        <w:trPr>
          <w:jc w:val="center"/>
          <w:trHeight w:val="369"/>
        </w:trPr>
        <w:tc>
          <w:tcPr>
            <w:tcW w:w="3402" w:type="dxa"/>
            <w:vAlign w:val="center"/>
            <w:textDirection w:val="lrTb"/>
            <w:noWrap w:val="false"/>
          </w:tcPr>
          <w:p>
            <w:pPr>
              <w:jc w:val="center"/>
              <w:rPr>
                <w:sz w:val="26"/>
                <w:szCs w:val="26"/>
                <w:lang w:val="en-US"/>
              </w:rPr>
            </w:pPr>
            <w:r>
              <w:rPr>
                <w:sz w:val="26"/>
                <w:szCs w:val="26"/>
                <w:lang w:val="en-US"/>
              </w:rPr>
              <w:t xml:space="preserve">Số:          /2023/QĐ-UBND</w:t>
            </w:r>
            <w:r/>
          </w:p>
        </w:tc>
        <w:tc>
          <w:tcPr>
            <w:tcW w:w="5756" w:type="dxa"/>
            <w:textDirection w:val="lrTb"/>
            <w:noWrap w:val="false"/>
          </w:tcPr>
          <w:p>
            <w:pPr>
              <w:jc w:val="center"/>
              <w:rPr>
                <w:i/>
                <w:sz w:val="28"/>
                <w:szCs w:val="28"/>
                <w:lang w:val="en-US"/>
              </w:rPr>
            </w:pPr>
            <w:r>
              <w:rPr>
                <w:i/>
                <w:sz w:val="28"/>
                <w:szCs w:val="28"/>
                <w:lang w:val="en-US"/>
              </w:rPr>
              <w:t xml:space="preserve">Long An, ngày        tháng  </w:t>
            </w:r>
            <w:r>
              <w:rPr>
                <w:i/>
                <w:sz w:val="28"/>
                <w:szCs w:val="28"/>
                <w:lang w:val="en-US"/>
              </w:rPr>
              <w:t xml:space="preserve">3</w:t>
            </w:r>
            <w:r>
              <w:rPr>
                <w:i/>
                <w:sz w:val="28"/>
                <w:szCs w:val="28"/>
                <w:lang w:val="en-US"/>
              </w:rPr>
              <w:t xml:space="preserve">  năm 2023</w:t>
            </w:r>
            <w:r/>
          </w:p>
        </w:tc>
      </w:tr>
    </w:tbl>
    <w:p>
      <w:pPr>
        <w:spacing w:before="120"/>
        <w:tabs>
          <w:tab w:val="left" w:pos="225" w:leader="none"/>
        </w:tabs>
        <w:rPr>
          <w:b/>
          <w:bCs/>
          <w:sz w:val="28"/>
          <w:szCs w:val="28"/>
        </w:rPr>
      </w:pPr>
      <w:r>
        <w:rPr>
          <w:b/>
          <w:bCs/>
          <w:sz w:val="28"/>
          <w:szCs w:val="28"/>
        </w:rPr>
        <w:tab/>
      </w:r>
      <w:r/>
    </w:p>
    <w:p>
      <w:pPr>
        <w:jc w:val="center"/>
        <w:rPr>
          <w:b/>
          <w:bCs/>
          <w:sz w:val="28"/>
          <w:szCs w:val="28"/>
          <w:lang w:val="en-US"/>
        </w:rPr>
      </w:pPr>
      <w:r>
        <w:rPr>
          <w:b/>
          <w:bCs/>
          <w:sz w:val="28"/>
          <w:szCs w:val="28"/>
          <w:lang w:val="en-US"/>
        </w:rPr>
        <w:t xml:space="preserve">QUYẾT ĐỊNH</w:t>
      </w:r>
      <w:r/>
    </w:p>
    <w:p>
      <w:pPr>
        <w:jc w:val="center"/>
        <w:rPr>
          <w:b/>
          <w:bCs/>
          <w:sz w:val="27"/>
          <w:szCs w:val="28"/>
        </w:rPr>
      </w:pPr>
      <w:r>
        <w:rPr>
          <w:b/>
          <w:bCs/>
          <w:sz w:val="27"/>
          <w:szCs w:val="28"/>
          <w:lang w:val="en-US"/>
        </w:rPr>
        <w:t xml:space="preserve">Về việc triển khai thực hiện Nghị quyết số 25/2022/NQ-HĐND ngày 10/12/2022 của HĐND tỉnh q</w:t>
      </w:r>
      <w:r>
        <w:rPr>
          <w:b/>
          <w:bCs/>
          <w:sz w:val="27"/>
          <w:szCs w:val="28"/>
        </w:rPr>
        <w:t xml:space="preserve">uy định các khoản thu và mức thu</w:t>
      </w:r>
      <w:r>
        <w:rPr>
          <w:b/>
          <w:bCs/>
          <w:sz w:val="27"/>
          <w:szCs w:val="28"/>
          <w:lang w:val="en-US"/>
        </w:rPr>
        <w:t xml:space="preserve">,</w:t>
      </w:r>
      <w:r>
        <w:rPr>
          <w:b/>
          <w:bCs/>
          <w:sz w:val="27"/>
          <w:szCs w:val="28"/>
        </w:rPr>
        <w:t xml:space="preserve"> cơ chế quản lý thu</w:t>
      </w:r>
      <w:r>
        <w:rPr>
          <w:b/>
          <w:bCs/>
          <w:sz w:val="27"/>
          <w:szCs w:val="28"/>
          <w:lang w:val="en-US"/>
        </w:rPr>
        <w:t xml:space="preserve">,</w:t>
      </w:r>
      <w:r>
        <w:rPr>
          <w:b/>
          <w:bCs/>
          <w:sz w:val="27"/>
          <w:szCs w:val="28"/>
        </w:rPr>
        <w:t xml:space="preserve"> chi</w:t>
      </w:r>
      <w:r>
        <w:rPr>
          <w:b/>
          <w:bCs/>
          <w:sz w:val="27"/>
          <w:szCs w:val="28"/>
          <w:lang w:val="en-US"/>
        </w:rPr>
        <w:t xml:space="preserve"> </w:t>
      </w:r>
      <w:r>
        <w:rPr>
          <w:b/>
          <w:bCs/>
          <w:sz w:val="27"/>
          <w:szCs w:val="28"/>
        </w:rPr>
        <w:t xml:space="preserve">các dịch vụ</w:t>
      </w:r>
      <w:r>
        <w:rPr>
          <w:b/>
          <w:bCs/>
          <w:sz w:val="27"/>
          <w:szCs w:val="28"/>
          <w:lang w:val="en-US"/>
        </w:rPr>
        <w:t xml:space="preserve"> </w:t>
      </w:r>
      <w:r>
        <w:rPr>
          <w:b/>
          <w:bCs/>
          <w:sz w:val="27"/>
          <w:szCs w:val="28"/>
        </w:rPr>
        <w:t xml:space="preserve">hỗ trợ hoạt động giáo dục</w:t>
      </w:r>
      <w:r>
        <w:rPr>
          <w:b/>
          <w:bCs/>
          <w:sz w:val="27"/>
          <w:szCs w:val="28"/>
          <w:lang w:val="en-US"/>
        </w:rPr>
        <w:t xml:space="preserve">, đào tạo</w:t>
      </w:r>
      <w:r>
        <w:rPr>
          <w:b/>
          <w:bCs/>
          <w:sz w:val="27"/>
          <w:szCs w:val="28"/>
        </w:rPr>
        <w:t xml:space="preserve"> đối với </w:t>
      </w:r>
      <w:r>
        <w:rPr>
          <w:sz w:val="27"/>
        </w:rPr>
      </w:r>
      <w:r>
        <w:rPr>
          <w:b/>
          <w:bCs/>
          <w:sz w:val="27"/>
          <w:szCs w:val="28"/>
        </w:rPr>
        <w:t xml:space="preserve">các cơ sở giáo dục mầm non</w:t>
      </w:r>
      <w:r>
        <w:rPr>
          <w:b/>
          <w:bCs/>
          <w:sz w:val="27"/>
          <w:szCs w:val="28"/>
          <w:lang w:val="en-US"/>
        </w:rPr>
        <w:t xml:space="preserve"> và các cơ sở giáo dục </w:t>
      </w:r>
      <w:r>
        <w:rPr>
          <w:b/>
          <w:bCs/>
          <w:sz w:val="27"/>
          <w:szCs w:val="28"/>
        </w:rPr>
        <w:t xml:space="preserve">phổ thông công lập </w:t>
      </w:r>
      <w:r>
        <w:rPr>
          <w:sz w:val="27"/>
        </w:rPr>
      </w:r>
      <w:r>
        <w:rPr>
          <w:b/>
          <w:bCs/>
          <w:sz w:val="27"/>
          <w:szCs w:val="28"/>
        </w:rPr>
        <w:t xml:space="preserve">trên địa bàn tỉnh </w:t>
      </w:r>
      <w:r>
        <w:rPr>
          <w:b/>
          <w:bCs/>
          <w:sz w:val="27"/>
          <w:szCs w:val="28"/>
          <w:lang w:val="en-US"/>
        </w:rPr>
        <w:t xml:space="preserve">Long An</w:t>
      </w:r>
      <w:r>
        <w:rPr>
          <w:sz w:val="27"/>
        </w:rPr>
      </w:r>
    </w:p>
    <w:p>
      <w:pPr>
        <w:jc w:val="center"/>
        <w:rPr>
          <w:bCs/>
          <w:sz w:val="28"/>
          <w:szCs w:val="28"/>
          <w:lang w:val="en-US"/>
        </w:rPr>
      </w:pPr>
      <w:r>
        <w:rPr>
          <w:bCs/>
          <w:sz w:val="28"/>
          <w:szCs w:val="28"/>
          <w:lang w:val="en-US"/>
        </w:rPr>
        <w:t xml:space="preserve">__________________</w:t>
      </w:r>
      <w:r/>
    </w:p>
    <w:p>
      <w:pPr>
        <w:jc w:val="center"/>
        <w:rPr>
          <w:bCs/>
          <w:sz w:val="28"/>
          <w:szCs w:val="28"/>
          <w:lang w:val="en-US"/>
        </w:rPr>
      </w:pPr>
      <w:r>
        <w:rPr>
          <w:bCs/>
          <w:sz w:val="28"/>
          <w:szCs w:val="28"/>
          <w:lang w:val="en-US"/>
        </w:rPr>
      </w:r>
      <w:r/>
    </w:p>
    <w:p>
      <w:pPr>
        <w:jc w:val="center"/>
        <w:rPr>
          <w:b/>
          <w:sz w:val="28"/>
          <w:szCs w:val="28"/>
        </w:rPr>
      </w:pPr>
      <w:r>
        <w:rPr>
          <w:b/>
          <w:sz w:val="28"/>
          <w:szCs w:val="28"/>
        </w:rPr>
        <w:t xml:space="preserve">ỦY BAN NHÂN DÂN TỈNH LONG AN</w:t>
      </w:r>
      <w:r/>
    </w:p>
    <w:p>
      <w:pPr>
        <w:ind w:firstLine="709"/>
        <w:jc w:val="both"/>
        <w:spacing w:before="80"/>
        <w:rPr>
          <w:i/>
          <w:sz w:val="28"/>
          <w:szCs w:val="28"/>
        </w:rPr>
      </w:pPr>
      <w:r>
        <w:rPr>
          <w:i/>
          <w:sz w:val="28"/>
          <w:szCs w:val="28"/>
        </w:rPr>
        <w:t xml:space="preserve">Căn cứ Luật Tổ chức chính quyền địa phương ngày 19</w:t>
      </w:r>
      <w:r>
        <w:rPr>
          <w:i/>
          <w:sz w:val="28"/>
          <w:szCs w:val="28"/>
          <w:lang w:val="en-US"/>
        </w:rPr>
        <w:t xml:space="preserve">/</w:t>
      </w:r>
      <w:r>
        <w:rPr>
          <w:i/>
          <w:sz w:val="28"/>
          <w:szCs w:val="28"/>
        </w:rPr>
        <w:t xml:space="preserve">6</w:t>
      </w:r>
      <w:r>
        <w:rPr>
          <w:i/>
          <w:sz w:val="28"/>
          <w:szCs w:val="28"/>
          <w:lang w:val="en-US"/>
        </w:rPr>
        <w:t xml:space="preserve">/</w:t>
      </w:r>
      <w:r>
        <w:rPr>
          <w:i/>
          <w:sz w:val="28"/>
          <w:szCs w:val="28"/>
        </w:rPr>
        <w:t xml:space="preserve">2015;</w:t>
      </w:r>
      <w:r/>
    </w:p>
    <w:p>
      <w:pPr>
        <w:ind w:firstLine="709"/>
        <w:jc w:val="both"/>
        <w:spacing w:before="80"/>
        <w:rPr>
          <w:i/>
          <w:sz w:val="28"/>
          <w:szCs w:val="28"/>
        </w:rPr>
      </w:pPr>
      <w:r>
        <w:rPr>
          <w:i/>
          <w:sz w:val="28"/>
          <w:szCs w:val="28"/>
        </w:rPr>
        <w:t xml:space="preserve">Căn cứ Luật </w:t>
      </w:r>
      <w:r>
        <w:rPr>
          <w:i/>
          <w:sz w:val="28"/>
          <w:szCs w:val="28"/>
          <w:lang w:val="en-US"/>
        </w:rPr>
        <w:t xml:space="preserve">S</w:t>
      </w:r>
      <w:r>
        <w:rPr>
          <w:i/>
          <w:sz w:val="28"/>
          <w:szCs w:val="28"/>
        </w:rPr>
        <w:t xml:space="preserve">ửa đổi</w:t>
      </w:r>
      <w:r>
        <w:rPr>
          <w:i/>
          <w:sz w:val="28"/>
          <w:szCs w:val="28"/>
          <w:lang w:val="en-US"/>
        </w:rPr>
        <w:t xml:space="preserve">, bổ sung</w:t>
      </w:r>
      <w:r>
        <w:rPr>
          <w:i/>
          <w:sz w:val="28"/>
          <w:szCs w:val="28"/>
        </w:rPr>
        <w:t xml:space="preserve"> một số điều của Luật Tổ </w:t>
      </w:r>
      <w:r>
        <w:rPr>
          <w:i/>
          <w:sz w:val="28"/>
          <w:szCs w:val="28"/>
          <w:lang w:val="en-US"/>
        </w:rPr>
        <w:t xml:space="preserve">chức </w:t>
      </w:r>
      <w:r>
        <w:rPr>
          <w:i/>
          <w:sz w:val="28"/>
          <w:szCs w:val="28"/>
        </w:rPr>
        <w:t xml:space="preserve">Chính phủ và Luật Tổ chức chính quyền địa ph</w:t>
      </w:r>
      <w:r>
        <w:rPr>
          <w:i/>
          <w:sz w:val="28"/>
          <w:szCs w:val="28"/>
        </w:rPr>
        <w:t xml:space="preserve">ương ngày 22</w:t>
      </w:r>
      <w:r>
        <w:rPr>
          <w:i/>
          <w:sz w:val="28"/>
          <w:szCs w:val="28"/>
          <w:lang w:val="en-US"/>
        </w:rPr>
        <w:t xml:space="preserve">/</w:t>
      </w:r>
      <w:r>
        <w:rPr>
          <w:i/>
          <w:sz w:val="28"/>
          <w:szCs w:val="28"/>
        </w:rPr>
        <w:t xml:space="preserve">11</w:t>
      </w:r>
      <w:r>
        <w:rPr>
          <w:i/>
          <w:sz w:val="28"/>
          <w:szCs w:val="28"/>
          <w:lang w:val="en-US"/>
        </w:rPr>
        <w:t xml:space="preserve">/</w:t>
      </w:r>
      <w:r>
        <w:rPr>
          <w:i/>
          <w:sz w:val="28"/>
          <w:szCs w:val="28"/>
        </w:rPr>
        <w:t xml:space="preserve">2019;</w:t>
      </w:r>
      <w:r/>
    </w:p>
    <w:p>
      <w:pPr>
        <w:ind w:firstLine="709"/>
        <w:jc w:val="both"/>
        <w:spacing w:before="80"/>
        <w:rPr>
          <w:i/>
          <w:sz w:val="28"/>
          <w:szCs w:val="28"/>
          <w:lang w:val="en-US"/>
        </w:rPr>
      </w:pPr>
      <w:r>
        <w:rPr>
          <w:i/>
          <w:sz w:val="28"/>
          <w:szCs w:val="28"/>
        </w:rPr>
        <w:t xml:space="preserve">Căn cứ Luật Ngân sách nhà nước ngày 25</w:t>
      </w:r>
      <w:r>
        <w:rPr>
          <w:i/>
          <w:sz w:val="28"/>
          <w:szCs w:val="28"/>
          <w:lang w:val="en-US"/>
        </w:rPr>
        <w:t xml:space="preserve">/</w:t>
      </w:r>
      <w:r>
        <w:rPr>
          <w:i/>
          <w:sz w:val="28"/>
          <w:szCs w:val="28"/>
        </w:rPr>
        <w:t xml:space="preserve">6</w:t>
      </w:r>
      <w:r>
        <w:rPr>
          <w:i/>
          <w:sz w:val="28"/>
          <w:szCs w:val="28"/>
          <w:lang w:val="en-US"/>
        </w:rPr>
        <w:t xml:space="preserve">/</w:t>
      </w:r>
      <w:r>
        <w:rPr>
          <w:i/>
          <w:sz w:val="28"/>
          <w:szCs w:val="28"/>
        </w:rPr>
        <w:t xml:space="preserve">2015;</w:t>
      </w:r>
      <w:r/>
    </w:p>
    <w:p>
      <w:pPr>
        <w:ind w:firstLine="709"/>
        <w:jc w:val="both"/>
        <w:spacing w:before="80"/>
        <w:rPr>
          <w:i/>
          <w:sz w:val="28"/>
          <w:szCs w:val="28"/>
        </w:rPr>
      </w:pPr>
      <w:r>
        <w:rPr>
          <w:i/>
          <w:iCs/>
          <w:sz w:val="28"/>
          <w:szCs w:val="28"/>
        </w:rPr>
        <w:t xml:space="preserve">Căn cứ Luật Giá ngày 20</w:t>
      </w:r>
      <w:r>
        <w:rPr>
          <w:i/>
          <w:iCs/>
          <w:sz w:val="28"/>
          <w:szCs w:val="28"/>
          <w:lang w:val="en-US"/>
        </w:rPr>
        <w:t xml:space="preserve">/</w:t>
      </w:r>
      <w:r>
        <w:rPr>
          <w:i/>
          <w:iCs/>
          <w:sz w:val="28"/>
          <w:szCs w:val="28"/>
        </w:rPr>
        <w:t xml:space="preserve">6</w:t>
      </w:r>
      <w:r>
        <w:rPr>
          <w:i/>
          <w:iCs/>
          <w:sz w:val="28"/>
          <w:szCs w:val="28"/>
          <w:lang w:val="en-US"/>
        </w:rPr>
        <w:t xml:space="preserve">/</w:t>
      </w:r>
      <w:r>
        <w:rPr>
          <w:i/>
          <w:iCs/>
          <w:sz w:val="28"/>
          <w:szCs w:val="28"/>
        </w:rPr>
        <w:t xml:space="preserve">2012;</w:t>
      </w:r>
      <w:r/>
    </w:p>
    <w:p>
      <w:pPr>
        <w:ind w:firstLine="709"/>
        <w:jc w:val="both"/>
        <w:spacing w:before="80"/>
        <w:rPr>
          <w:i/>
          <w:sz w:val="28"/>
          <w:szCs w:val="28"/>
        </w:rPr>
      </w:pPr>
      <w:r>
        <w:rPr>
          <w:i/>
          <w:sz w:val="28"/>
          <w:szCs w:val="28"/>
        </w:rPr>
        <w:t xml:space="preserve">Căn cứ Luật Giáo dục ngày 14</w:t>
      </w:r>
      <w:r>
        <w:rPr>
          <w:i/>
          <w:sz w:val="28"/>
          <w:szCs w:val="28"/>
          <w:lang w:val="en-US"/>
        </w:rPr>
        <w:t xml:space="preserve">/</w:t>
      </w:r>
      <w:r>
        <w:rPr>
          <w:i/>
          <w:sz w:val="28"/>
          <w:szCs w:val="28"/>
        </w:rPr>
        <w:t xml:space="preserve">6</w:t>
      </w:r>
      <w:r>
        <w:rPr>
          <w:i/>
          <w:sz w:val="28"/>
          <w:szCs w:val="28"/>
          <w:lang w:val="en-US"/>
        </w:rPr>
        <w:t xml:space="preserve">/</w:t>
      </w:r>
      <w:r>
        <w:rPr>
          <w:i/>
          <w:sz w:val="28"/>
          <w:szCs w:val="28"/>
        </w:rPr>
        <w:t xml:space="preserve">2019;</w:t>
      </w:r>
      <w:r/>
    </w:p>
    <w:p>
      <w:pPr>
        <w:ind w:firstLine="709"/>
        <w:jc w:val="both"/>
        <w:spacing w:before="80"/>
        <w:rPr>
          <w:i/>
          <w:iCs/>
          <w:sz w:val="28"/>
          <w:szCs w:val="28"/>
        </w:rPr>
      </w:pPr>
      <w:r>
        <w:rPr>
          <w:i/>
          <w:iCs/>
          <w:sz w:val="28"/>
          <w:szCs w:val="28"/>
          <w:shd w:val="clear" w:color="auto" w:fill="FFFFFF"/>
        </w:rPr>
        <w:t xml:space="preserve">Căn cứ Nghị định số </w:t>
      </w:r>
      <w:hyperlink r:id="rId9" w:tooltip="Nghị định 105/2020/NĐ-CP" w:history="1">
        <w:r>
          <w:rPr>
            <w:rStyle w:val="572"/>
            <w:i/>
            <w:iCs/>
            <w:color w:val="auto"/>
            <w:sz w:val="28"/>
            <w:szCs w:val="28"/>
            <w:u w:val="none"/>
            <w:shd w:val="clear" w:color="auto" w:fill="FFFFFF"/>
          </w:rPr>
          <w:t xml:space="preserve">105/2020/NĐ-CP</w:t>
        </w:r>
      </w:hyperlink>
      <w:r>
        <w:rPr>
          <w:i/>
          <w:iCs/>
          <w:sz w:val="28"/>
          <w:szCs w:val="28"/>
          <w:shd w:val="clear" w:color="auto" w:fill="FFFFFF"/>
        </w:rPr>
        <w:t xml:space="preserve"> ngày 08</w:t>
      </w:r>
      <w:r>
        <w:rPr>
          <w:i/>
          <w:iCs/>
          <w:sz w:val="28"/>
          <w:szCs w:val="28"/>
          <w:shd w:val="clear" w:color="auto" w:fill="FFFFFF"/>
          <w:lang w:val="en-US"/>
        </w:rPr>
        <w:t xml:space="preserve">/</w:t>
      </w:r>
      <w:r>
        <w:rPr>
          <w:i/>
          <w:iCs/>
          <w:sz w:val="28"/>
          <w:szCs w:val="28"/>
          <w:shd w:val="clear" w:color="auto" w:fill="FFFFFF"/>
        </w:rPr>
        <w:t xml:space="preserve">9</w:t>
      </w:r>
      <w:r>
        <w:rPr>
          <w:i/>
          <w:iCs/>
          <w:sz w:val="28"/>
          <w:szCs w:val="28"/>
          <w:shd w:val="clear" w:color="auto" w:fill="FFFFFF"/>
          <w:lang w:val="en-US"/>
        </w:rPr>
        <w:t xml:space="preserve">/</w:t>
      </w:r>
      <w:r>
        <w:rPr>
          <w:i/>
          <w:iCs/>
          <w:sz w:val="28"/>
          <w:szCs w:val="28"/>
          <w:shd w:val="clear" w:color="auto" w:fill="FFFFFF"/>
        </w:rPr>
        <w:t xml:space="preserve">2020 của Chính phủ quy định chính sách phát triể</w:t>
      </w:r>
      <w:r>
        <w:rPr>
          <w:i/>
          <w:iCs/>
          <w:sz w:val="28"/>
          <w:szCs w:val="28"/>
          <w:shd w:val="clear" w:color="auto" w:fill="FFFFFF"/>
        </w:rPr>
        <w:t xml:space="preserve">n giáo dục mầm non;</w:t>
      </w:r>
      <w:r/>
    </w:p>
    <w:p>
      <w:pPr>
        <w:pStyle w:val="571"/>
        <w:ind w:firstLine="709"/>
        <w:jc w:val="both"/>
        <w:spacing w:after="0" w:afterAutospacing="0" w:before="80" w:beforeAutospacing="0"/>
        <w:shd w:val="clear" w:color="auto" w:fill="FFFFFF"/>
        <w:rPr>
          <w:i/>
          <w:iCs/>
          <w:spacing w:val="2"/>
          <w:sz w:val="28"/>
          <w:szCs w:val="28"/>
          <w:lang w:val="vi-VN"/>
        </w:rPr>
      </w:pPr>
      <w:r>
        <w:rPr>
          <w:i/>
          <w:iCs/>
          <w:spacing w:val="2"/>
          <w:sz w:val="28"/>
          <w:szCs w:val="28"/>
          <w:lang w:val="vi-VN"/>
        </w:rPr>
        <w:t xml:space="preserve">Căn cứ Nghị định số </w:t>
      </w:r>
      <w:hyperlink r:id="rId10" w:tooltip="Nghị định 24/2021/NĐ-CP" w:history="1">
        <w:r>
          <w:rPr>
            <w:rStyle w:val="572"/>
            <w:i/>
            <w:iCs/>
            <w:color w:val="auto"/>
            <w:spacing w:val="2"/>
            <w:sz w:val="28"/>
            <w:szCs w:val="28"/>
            <w:u w:val="none"/>
          </w:rPr>
          <w:t xml:space="preserve">24/2021/NĐ-CP</w:t>
        </w:r>
      </w:hyperlink>
      <w:r>
        <w:rPr>
          <w:i/>
          <w:iCs/>
          <w:spacing w:val="2"/>
          <w:sz w:val="28"/>
          <w:szCs w:val="28"/>
          <w:lang w:val="vi-VN"/>
        </w:rPr>
        <w:t xml:space="preserve"> ngày 23</w:t>
      </w:r>
      <w:r>
        <w:rPr>
          <w:i/>
          <w:iCs/>
          <w:spacing w:val="2"/>
          <w:sz w:val="28"/>
          <w:szCs w:val="28"/>
        </w:rPr>
        <w:t xml:space="preserve">/</w:t>
      </w:r>
      <w:r>
        <w:rPr>
          <w:i/>
          <w:iCs/>
          <w:spacing w:val="2"/>
          <w:sz w:val="28"/>
          <w:szCs w:val="28"/>
          <w:lang w:val="vi-VN"/>
        </w:rPr>
        <w:t xml:space="preserve">3</w:t>
      </w:r>
      <w:r>
        <w:rPr>
          <w:i/>
          <w:iCs/>
          <w:spacing w:val="2"/>
          <w:sz w:val="28"/>
          <w:szCs w:val="28"/>
        </w:rPr>
        <w:t xml:space="preserve">/</w:t>
      </w:r>
      <w:r>
        <w:rPr>
          <w:i/>
          <w:iCs/>
          <w:spacing w:val="2"/>
          <w:sz w:val="28"/>
          <w:szCs w:val="28"/>
          <w:lang w:val="vi-VN"/>
        </w:rPr>
        <w:t xml:space="preserve">20</w:t>
      </w:r>
      <w:r>
        <w:rPr>
          <w:i/>
          <w:iCs/>
          <w:spacing w:val="2"/>
          <w:sz w:val="28"/>
          <w:szCs w:val="28"/>
          <w:lang w:val="vi-VN"/>
        </w:rPr>
        <w:t xml:space="preserve">21 của Chính phủ quy định việc quản lý trong cơ sở giáo dục mầm non và cơ sở giáo dục phổ thông công lập;</w:t>
      </w:r>
      <w:r/>
    </w:p>
    <w:p>
      <w:pPr>
        <w:ind w:firstLine="709"/>
        <w:jc w:val="both"/>
        <w:spacing w:before="80"/>
        <w:widowControl w:val="off"/>
        <w:rPr>
          <w:i/>
          <w:iCs/>
          <w:sz w:val="28"/>
          <w:szCs w:val="28"/>
          <w:lang w:val="en-US"/>
        </w:rPr>
      </w:pPr>
      <w:r>
        <w:rPr>
          <w:i/>
          <w:iCs/>
          <w:sz w:val="28"/>
          <w:szCs w:val="28"/>
          <w:shd w:val="clear" w:color="auto" w:fill="FFFFFF"/>
        </w:rPr>
        <w:t xml:space="preserve">Căn cứ </w:t>
      </w:r>
      <w:r>
        <w:rPr>
          <w:i/>
          <w:iCs/>
          <w:spacing w:val="-4"/>
          <w:sz w:val="28"/>
          <w:szCs w:val="28"/>
        </w:rPr>
        <w:t xml:space="preserve">Nghị định số 60/2021/NĐ-CP ngày 21</w:t>
      </w:r>
      <w:r>
        <w:rPr>
          <w:i/>
          <w:iCs/>
          <w:spacing w:val="-4"/>
          <w:sz w:val="28"/>
          <w:szCs w:val="28"/>
          <w:lang w:val="en-US"/>
        </w:rPr>
        <w:t xml:space="preserve">/</w:t>
      </w:r>
      <w:r>
        <w:rPr>
          <w:i/>
          <w:iCs/>
          <w:spacing w:val="-4"/>
          <w:sz w:val="28"/>
          <w:szCs w:val="28"/>
        </w:rPr>
        <w:t xml:space="preserve">6</w:t>
      </w:r>
      <w:r>
        <w:rPr>
          <w:i/>
          <w:iCs/>
          <w:spacing w:val="-4"/>
          <w:sz w:val="28"/>
          <w:szCs w:val="28"/>
          <w:lang w:val="en-US"/>
        </w:rPr>
        <w:t xml:space="preserve">/</w:t>
      </w:r>
      <w:r>
        <w:rPr>
          <w:i/>
          <w:iCs/>
          <w:spacing w:val="-4"/>
          <w:sz w:val="28"/>
          <w:szCs w:val="28"/>
        </w:rPr>
        <w:t xml:space="preserve">2021 của Chính phủ quy định cơ chế tự chủ tài chính của đơn vị sự nghiệp công lập</w:t>
      </w:r>
      <w:r>
        <w:rPr>
          <w:i/>
          <w:iCs/>
          <w:sz w:val="28"/>
          <w:szCs w:val="28"/>
        </w:rPr>
        <w:t xml:space="preserve">;</w:t>
      </w:r>
      <w:r/>
    </w:p>
    <w:p>
      <w:pPr>
        <w:ind w:firstLine="709"/>
        <w:jc w:val="both"/>
        <w:spacing w:before="80"/>
        <w:rPr>
          <w:i/>
          <w:iCs/>
          <w:sz w:val="28"/>
          <w:szCs w:val="28"/>
        </w:rPr>
      </w:pPr>
      <w:r>
        <w:rPr>
          <w:i/>
          <w:iCs/>
          <w:sz w:val="28"/>
          <w:szCs w:val="28"/>
        </w:rPr>
        <w:t xml:space="preserve">Căn cứ Nghị định số 81/</w:t>
      </w:r>
      <w:r>
        <w:rPr>
          <w:i/>
          <w:iCs/>
          <w:sz w:val="28"/>
          <w:szCs w:val="28"/>
        </w:rPr>
        <w:t xml:space="preserve">2021/NĐ-CP ngày 27</w:t>
      </w:r>
      <w:r>
        <w:rPr>
          <w:i/>
          <w:iCs/>
          <w:sz w:val="28"/>
          <w:szCs w:val="28"/>
          <w:lang w:val="en-US"/>
        </w:rPr>
        <w:t xml:space="preserve">/</w:t>
      </w:r>
      <w:r>
        <w:rPr>
          <w:i/>
          <w:iCs/>
          <w:sz w:val="28"/>
          <w:szCs w:val="28"/>
        </w:rPr>
        <w:t xml:space="preserve">8</w:t>
      </w:r>
      <w:r>
        <w:rPr>
          <w:i/>
          <w:iCs/>
          <w:sz w:val="28"/>
          <w:szCs w:val="28"/>
          <w:lang w:val="en-US"/>
        </w:rPr>
        <w:t xml:space="preserve">/</w:t>
      </w:r>
      <w:r>
        <w:rPr>
          <w:i/>
          <w:iCs/>
          <w:sz w:val="28"/>
          <w:szCs w:val="28"/>
        </w:rPr>
        <w:t xml:space="preserve">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r/>
    </w:p>
    <w:p>
      <w:pPr>
        <w:ind w:firstLine="709"/>
        <w:jc w:val="both"/>
        <w:spacing w:before="80"/>
        <w:tabs>
          <w:tab w:val="left" w:pos="709" w:leader="none"/>
        </w:tabs>
        <w:rPr>
          <w:i/>
          <w:iCs/>
          <w:sz w:val="28"/>
          <w:szCs w:val="28"/>
        </w:rPr>
      </w:pPr>
      <w:r>
        <w:rPr>
          <w:i/>
          <w:iCs/>
          <w:sz w:val="28"/>
          <w:szCs w:val="28"/>
          <w:lang w:val="en-US"/>
        </w:rPr>
        <w:t xml:space="preserve">Căn cứ </w:t>
      </w:r>
      <w:r>
        <w:rPr>
          <w:i/>
          <w:iCs/>
          <w:sz w:val="28"/>
          <w:szCs w:val="28"/>
        </w:rPr>
        <w:t xml:space="preserve">Nghị quyết số </w:t>
      </w:r>
      <w:r>
        <w:rPr>
          <w:i/>
          <w:iCs/>
          <w:sz w:val="28"/>
          <w:szCs w:val="28"/>
          <w:lang w:val="en-US"/>
        </w:rPr>
        <w:t xml:space="preserve">25</w:t>
      </w:r>
      <w:r>
        <w:rPr>
          <w:i/>
          <w:iCs/>
          <w:sz w:val="28"/>
          <w:szCs w:val="28"/>
        </w:rPr>
        <w:t xml:space="preserve">/2022/NQ-HĐND ngày </w:t>
      </w:r>
      <w:r>
        <w:rPr>
          <w:i/>
          <w:iCs/>
          <w:sz w:val="28"/>
          <w:szCs w:val="28"/>
          <w:lang w:val="en-US"/>
        </w:rPr>
        <w:t xml:space="preserve">10/</w:t>
      </w:r>
      <w:r>
        <w:rPr>
          <w:i/>
          <w:iCs/>
          <w:sz w:val="28"/>
          <w:szCs w:val="28"/>
        </w:rPr>
        <w:t xml:space="preserve">1</w:t>
      </w:r>
      <w:r>
        <w:rPr>
          <w:i/>
          <w:iCs/>
          <w:sz w:val="28"/>
          <w:szCs w:val="28"/>
          <w:lang w:val="en-US"/>
        </w:rPr>
        <w:t xml:space="preserve">2/</w:t>
      </w:r>
      <w:r>
        <w:rPr>
          <w:i/>
          <w:iCs/>
          <w:sz w:val="28"/>
          <w:szCs w:val="28"/>
        </w:rPr>
        <w:t xml:space="preserve">2022 của HĐND tỉnh</w:t>
      </w:r>
      <w:r>
        <w:rPr>
          <w:b/>
          <w:bCs/>
          <w:i/>
          <w:iCs/>
          <w:sz w:val="28"/>
          <w:szCs w:val="28"/>
        </w:rPr>
        <w:t xml:space="preserve"> </w:t>
      </w:r>
      <w:r>
        <w:rPr>
          <w:i/>
          <w:iCs/>
          <w:sz w:val="28"/>
          <w:szCs w:val="28"/>
          <w:lang w:val="en-US"/>
        </w:rPr>
        <w:t xml:space="preserve">q</w:t>
      </w:r>
      <w:r>
        <w:rPr>
          <w:i/>
          <w:iCs/>
          <w:sz w:val="28"/>
          <w:szCs w:val="28"/>
        </w:rPr>
        <w:t xml:space="preserve">uy định các khoản thu và mức thu</w:t>
      </w:r>
      <w:r>
        <w:rPr>
          <w:i/>
          <w:iCs/>
          <w:sz w:val="28"/>
          <w:szCs w:val="28"/>
          <w:lang w:val="en-US"/>
        </w:rPr>
        <w:t xml:space="preserve">,</w:t>
      </w:r>
      <w:r>
        <w:rPr>
          <w:i/>
          <w:iCs/>
          <w:sz w:val="28"/>
          <w:szCs w:val="28"/>
        </w:rPr>
        <w:t xml:space="preserve"> cơ chế quản lý thu</w:t>
      </w:r>
      <w:r>
        <w:rPr>
          <w:i/>
          <w:iCs/>
          <w:sz w:val="28"/>
          <w:szCs w:val="28"/>
          <w:lang w:val="en-US"/>
        </w:rPr>
        <w:t xml:space="preserve">,</w:t>
      </w:r>
      <w:r>
        <w:rPr>
          <w:i/>
          <w:iCs/>
          <w:sz w:val="28"/>
          <w:szCs w:val="28"/>
        </w:rPr>
        <w:t xml:space="preserve"> chi</w:t>
      </w:r>
      <w:r>
        <w:rPr>
          <w:i/>
          <w:iCs/>
          <w:sz w:val="28"/>
          <w:szCs w:val="28"/>
          <w:lang w:val="en-US"/>
        </w:rPr>
        <w:t xml:space="preserve"> </w:t>
      </w:r>
      <w:r>
        <w:rPr>
          <w:i/>
          <w:iCs/>
          <w:sz w:val="28"/>
          <w:szCs w:val="28"/>
        </w:rPr>
        <w:t xml:space="preserve">các dịch vụ</w:t>
      </w:r>
      <w:r>
        <w:rPr>
          <w:i/>
          <w:iCs/>
          <w:sz w:val="28"/>
          <w:szCs w:val="28"/>
          <w:lang w:val="en-US"/>
        </w:rPr>
        <w:t xml:space="preserve"> </w:t>
      </w:r>
      <w:r>
        <w:rPr>
          <w:i/>
          <w:iCs/>
          <w:sz w:val="28"/>
          <w:szCs w:val="28"/>
        </w:rPr>
        <w:t xml:space="preserve">hỗ trợ hoạt động giáo dục</w:t>
      </w:r>
      <w:r>
        <w:rPr>
          <w:i/>
          <w:iCs/>
          <w:sz w:val="28"/>
          <w:szCs w:val="28"/>
          <w:lang w:val="en-US"/>
        </w:rPr>
        <w:t xml:space="preserve">, đào tạo</w:t>
      </w:r>
      <w:r>
        <w:rPr>
          <w:i/>
          <w:iCs/>
          <w:sz w:val="28"/>
          <w:szCs w:val="28"/>
        </w:rPr>
        <w:t xml:space="preserve"> đối với các cơ sở giáo dục mầm non</w:t>
      </w:r>
      <w:r>
        <w:rPr>
          <w:i/>
          <w:iCs/>
          <w:sz w:val="28"/>
          <w:szCs w:val="28"/>
          <w:lang w:val="en-US"/>
        </w:rPr>
        <w:t xml:space="preserve"> và các cơ sở giáo dục </w:t>
      </w:r>
      <w:r>
        <w:rPr>
          <w:i/>
          <w:iCs/>
          <w:sz w:val="28"/>
          <w:szCs w:val="28"/>
        </w:rPr>
        <w:t xml:space="preserve">phổ thông công lập trên địa bàn t</w:t>
      </w:r>
      <w:r>
        <w:rPr>
          <w:i/>
          <w:iCs/>
          <w:sz w:val="28"/>
          <w:szCs w:val="28"/>
        </w:rPr>
        <w:t xml:space="preserve">ỉnh </w:t>
      </w:r>
      <w:r>
        <w:rPr>
          <w:i/>
          <w:iCs/>
          <w:sz w:val="28"/>
          <w:szCs w:val="28"/>
          <w:lang w:val="en-US"/>
        </w:rPr>
        <w:t xml:space="preserve">Long An;</w:t>
      </w:r>
      <w:r/>
    </w:p>
    <w:p>
      <w:pPr>
        <w:ind w:firstLine="709"/>
        <w:jc w:val="both"/>
        <w:spacing w:before="80"/>
        <w:rPr>
          <w:i/>
          <w:spacing w:val="2"/>
          <w:sz w:val="28"/>
          <w:szCs w:val="28"/>
        </w:rPr>
      </w:pPr>
      <w:r>
        <w:rPr>
          <w:i/>
          <w:spacing w:val="4"/>
          <w:sz w:val="28"/>
          <w:szCs w:val="28"/>
        </w:rPr>
        <w:t xml:space="preserve">Theo đề nghị của Giám đốc Sở Giáo dục và Đào tạo tại Tờ trình số </w:t>
      </w:r>
      <w:r>
        <w:rPr>
          <w:i/>
          <w:spacing w:val="4"/>
          <w:sz w:val="28"/>
          <w:szCs w:val="28"/>
          <w:lang w:val="en-US"/>
        </w:rPr>
        <w:t xml:space="preserve">770</w:t>
      </w:r>
      <w:r>
        <w:rPr>
          <w:i/>
          <w:spacing w:val="4"/>
          <w:sz w:val="28"/>
          <w:szCs w:val="28"/>
        </w:rPr>
        <w:t xml:space="preserve">/TTr-</w:t>
      </w:r>
      <w:r>
        <w:rPr>
          <w:i/>
          <w:spacing w:val="2"/>
          <w:sz w:val="28"/>
          <w:szCs w:val="28"/>
        </w:rPr>
        <w:t xml:space="preserve">SGDĐT ngày</w:t>
      </w:r>
      <w:r>
        <w:rPr>
          <w:i/>
          <w:spacing w:val="2"/>
          <w:sz w:val="28"/>
          <w:szCs w:val="28"/>
          <w:lang w:val="en-US"/>
        </w:rPr>
        <w:t xml:space="preserve"> 1</w:t>
      </w:r>
      <w:r>
        <w:rPr>
          <w:i/>
          <w:spacing w:val="2"/>
          <w:sz w:val="28"/>
          <w:szCs w:val="28"/>
          <w:lang w:val="en-US"/>
        </w:rPr>
        <w:t xml:space="preserve">4</w:t>
      </w:r>
      <w:r>
        <w:rPr>
          <w:i/>
          <w:spacing w:val="2"/>
          <w:sz w:val="28"/>
          <w:szCs w:val="28"/>
        </w:rPr>
        <w:t xml:space="preserve">/</w:t>
      </w:r>
      <w:r>
        <w:rPr>
          <w:i/>
          <w:spacing w:val="2"/>
          <w:sz w:val="28"/>
          <w:szCs w:val="28"/>
          <w:lang w:val="en-US"/>
        </w:rPr>
        <w:t xml:space="preserve">3</w:t>
      </w:r>
      <w:r>
        <w:rPr>
          <w:i/>
          <w:spacing w:val="2"/>
          <w:sz w:val="28"/>
          <w:szCs w:val="28"/>
        </w:rPr>
        <w:t xml:space="preserve">/202</w:t>
      </w:r>
      <w:r>
        <w:rPr>
          <w:i/>
          <w:spacing w:val="2"/>
          <w:sz w:val="28"/>
          <w:szCs w:val="28"/>
          <w:lang w:val="en-US"/>
        </w:rPr>
        <w:t xml:space="preserve">3.</w:t>
      </w:r>
      <w:r>
        <w:rPr>
          <w:i/>
          <w:spacing w:val="2"/>
          <w:sz w:val="28"/>
          <w:szCs w:val="28"/>
        </w:rPr>
        <w:t xml:space="preserve"> </w:t>
      </w:r>
      <w:r/>
    </w:p>
    <w:p>
      <w:pPr>
        <w:jc w:val="center"/>
        <w:spacing w:before="80"/>
        <w:rPr>
          <w:sz w:val="28"/>
          <w:szCs w:val="28"/>
        </w:rPr>
      </w:pPr>
      <w:r>
        <w:rPr>
          <w:b/>
          <w:bCs/>
          <w:sz w:val="28"/>
          <w:szCs w:val="28"/>
        </w:rPr>
        <w:t xml:space="preserve">QUYẾT </w:t>
      </w:r>
      <w:r>
        <w:rPr>
          <w:b/>
          <w:bCs/>
          <w:sz w:val="28"/>
          <w:szCs w:val="28"/>
          <w:lang w:val="en-US"/>
        </w:rPr>
        <w:t xml:space="preserve">ĐỊNH</w:t>
      </w:r>
      <w:r>
        <w:rPr>
          <w:b/>
          <w:sz w:val="28"/>
          <w:szCs w:val="28"/>
        </w:rPr>
        <w:t xml:space="preserve">:</w:t>
      </w:r>
      <w:r/>
    </w:p>
    <w:p>
      <w:pPr>
        <w:ind w:firstLine="709"/>
        <w:jc w:val="both"/>
        <w:spacing w:before="80"/>
        <w:rPr>
          <w:bCs/>
          <w:sz w:val="28"/>
          <w:szCs w:val="28"/>
          <w:lang w:val="en-US"/>
        </w:rPr>
      </w:pPr>
      <w:r>
        <w:rPr>
          <w:b/>
          <w:bCs/>
          <w:sz w:val="28"/>
          <w:szCs w:val="28"/>
        </w:rPr>
        <w:t xml:space="preserve">Điều 1. </w:t>
      </w:r>
      <w:r>
        <w:rPr>
          <w:sz w:val="28"/>
          <w:szCs w:val="28"/>
        </w:rPr>
        <w:t xml:space="preserve">Triển khai thực hiện Nghị quyết số </w:t>
      </w:r>
      <w:r>
        <w:rPr>
          <w:sz w:val="28"/>
          <w:szCs w:val="28"/>
          <w:lang w:val="en-US"/>
        </w:rPr>
        <w:t xml:space="preserve">25</w:t>
      </w:r>
      <w:r>
        <w:rPr>
          <w:sz w:val="28"/>
          <w:szCs w:val="28"/>
        </w:rPr>
        <w:t xml:space="preserve">/2022/NQ-HĐND ngày </w:t>
      </w:r>
      <w:r>
        <w:rPr>
          <w:sz w:val="28"/>
          <w:szCs w:val="28"/>
          <w:lang w:val="en-US"/>
        </w:rPr>
        <w:t xml:space="preserve">10/</w:t>
      </w:r>
      <w:r>
        <w:rPr>
          <w:sz w:val="28"/>
          <w:szCs w:val="28"/>
        </w:rPr>
        <w:t xml:space="preserve">1</w:t>
      </w:r>
      <w:r>
        <w:rPr>
          <w:sz w:val="28"/>
          <w:szCs w:val="28"/>
          <w:lang w:val="en-US"/>
        </w:rPr>
        <w:t xml:space="preserve">2/</w:t>
      </w:r>
      <w:r>
        <w:rPr>
          <w:sz w:val="28"/>
          <w:szCs w:val="28"/>
        </w:rPr>
        <w:t xml:space="preserve">2022 của HĐND tỉnh</w:t>
      </w:r>
      <w:r>
        <w:rPr>
          <w:b/>
          <w:bCs/>
          <w:sz w:val="28"/>
          <w:szCs w:val="28"/>
        </w:rPr>
        <w:t xml:space="preserve"> </w:t>
      </w:r>
      <w:r>
        <w:rPr>
          <w:bCs/>
          <w:sz w:val="28"/>
          <w:szCs w:val="28"/>
          <w:lang w:val="nl-NL"/>
        </w:rPr>
        <w:t xml:space="preserve">quy định </w:t>
      </w:r>
      <w:r>
        <w:rPr>
          <w:bCs/>
          <w:sz w:val="28"/>
          <w:szCs w:val="28"/>
        </w:rPr>
        <w:t xml:space="preserve">các khoản thu và mức thu</w:t>
      </w:r>
      <w:r>
        <w:rPr>
          <w:bCs/>
          <w:sz w:val="28"/>
          <w:szCs w:val="28"/>
          <w:lang w:val="en-US"/>
        </w:rPr>
        <w:t xml:space="preserve">,</w:t>
      </w:r>
      <w:r>
        <w:rPr>
          <w:bCs/>
          <w:sz w:val="28"/>
          <w:szCs w:val="28"/>
        </w:rPr>
        <w:t xml:space="preserve"> cơ chế quản lý thu</w:t>
      </w:r>
      <w:r>
        <w:rPr>
          <w:bCs/>
          <w:sz w:val="28"/>
          <w:szCs w:val="28"/>
          <w:lang w:val="en-US"/>
        </w:rPr>
        <w:t xml:space="preserve">,</w:t>
      </w:r>
      <w:r>
        <w:rPr>
          <w:bCs/>
          <w:sz w:val="28"/>
          <w:szCs w:val="28"/>
        </w:rPr>
        <w:t xml:space="preserve"> chi</w:t>
      </w:r>
      <w:r>
        <w:rPr>
          <w:bCs/>
          <w:sz w:val="28"/>
          <w:szCs w:val="28"/>
          <w:lang w:val="en-US"/>
        </w:rPr>
        <w:t xml:space="preserve"> </w:t>
      </w:r>
      <w:r>
        <w:rPr>
          <w:bCs/>
          <w:sz w:val="28"/>
          <w:szCs w:val="28"/>
        </w:rPr>
        <w:t xml:space="preserve">các dịch vụ</w:t>
      </w:r>
      <w:r>
        <w:rPr>
          <w:bCs/>
          <w:sz w:val="28"/>
          <w:szCs w:val="28"/>
          <w:lang w:val="en-US"/>
        </w:rPr>
        <w:t xml:space="preserve"> </w:t>
      </w:r>
      <w:r>
        <w:rPr>
          <w:bCs/>
          <w:sz w:val="28"/>
          <w:szCs w:val="28"/>
        </w:rPr>
        <w:t xml:space="preserve">hỗ trợ hoạt động giáo dục</w:t>
      </w:r>
      <w:r>
        <w:rPr>
          <w:bCs/>
          <w:sz w:val="28"/>
          <w:szCs w:val="28"/>
          <w:lang w:val="en-US"/>
        </w:rPr>
        <w:t xml:space="preserve">, đào tạo</w:t>
      </w:r>
      <w:r>
        <w:rPr>
          <w:bCs/>
          <w:sz w:val="28"/>
          <w:szCs w:val="28"/>
        </w:rPr>
        <w:t xml:space="preserve"> đối với các cơ sở giáo dục mầm non</w:t>
      </w:r>
      <w:r>
        <w:rPr>
          <w:bCs/>
          <w:sz w:val="28"/>
          <w:szCs w:val="28"/>
          <w:lang w:val="en-US"/>
        </w:rPr>
        <w:t xml:space="preserve"> và các cơ sở giáo dục </w:t>
      </w:r>
      <w:r>
        <w:rPr>
          <w:bCs/>
          <w:sz w:val="28"/>
          <w:szCs w:val="28"/>
        </w:rPr>
        <w:t xml:space="preserve">phổ thông công lập trên địa bàn tỉnh </w:t>
      </w:r>
      <w:r>
        <w:rPr>
          <w:bCs/>
          <w:sz w:val="28"/>
          <w:szCs w:val="28"/>
          <w:lang w:val="en-US"/>
        </w:rPr>
        <w:t xml:space="preserve">Long An, cụ thể như sau:</w:t>
      </w:r>
      <w:r/>
    </w:p>
    <w:p>
      <w:pPr>
        <w:ind w:firstLine="709"/>
        <w:jc w:val="both"/>
        <w:spacing w:before="120"/>
        <w:rPr>
          <w:b/>
          <w:bCs/>
          <w:sz w:val="28"/>
          <w:szCs w:val="28"/>
          <w:lang w:val="en-US"/>
        </w:rPr>
      </w:pPr>
      <w:r>
        <w:rPr>
          <w:b/>
          <w:bCs/>
          <w:sz w:val="28"/>
          <w:szCs w:val="28"/>
          <w:lang w:val="en-US"/>
        </w:rPr>
      </w:r>
      <w:r/>
    </w:p>
    <w:p>
      <w:pPr>
        <w:ind w:firstLine="709"/>
        <w:jc w:val="both"/>
        <w:spacing w:before="120"/>
        <w:rPr>
          <w:b/>
          <w:sz w:val="28"/>
          <w:szCs w:val="28"/>
        </w:rPr>
      </w:pPr>
      <w:r>
        <w:rPr>
          <w:b/>
          <w:bCs/>
          <w:sz w:val="28"/>
          <w:szCs w:val="28"/>
          <w:lang w:val="en-US"/>
        </w:rPr>
        <w:t xml:space="preserve">1. </w:t>
      </w:r>
      <w:r>
        <w:rPr>
          <w:b/>
          <w:bCs/>
          <w:sz w:val="28"/>
          <w:szCs w:val="28"/>
        </w:rPr>
        <w:t xml:space="preserve">Phạm vi điều chỉnh, đối tượng áp dụng</w:t>
      </w:r>
      <w:r/>
    </w:p>
    <w:p>
      <w:pPr>
        <w:ind w:firstLine="709"/>
        <w:jc w:val="both"/>
        <w:spacing w:before="120"/>
        <w:rPr>
          <w:b/>
          <w:bCs/>
          <w:sz w:val="28"/>
          <w:szCs w:val="28"/>
          <w:lang w:val="en-US"/>
        </w:rPr>
      </w:pPr>
      <w:r>
        <w:rPr>
          <w:b/>
          <w:bCs/>
          <w:spacing w:val="-10"/>
          <w:sz w:val="28"/>
          <w:szCs w:val="28"/>
          <w:lang w:val="en-US"/>
        </w:rPr>
        <w:t xml:space="preserve">a)</w:t>
      </w:r>
      <w:r>
        <w:rPr>
          <w:b/>
          <w:bCs/>
          <w:spacing w:val="-10"/>
          <w:sz w:val="28"/>
          <w:szCs w:val="28"/>
        </w:rPr>
        <w:t xml:space="preserve"> </w:t>
      </w:r>
      <w:r>
        <w:rPr>
          <w:b/>
          <w:bCs/>
          <w:sz w:val="28"/>
          <w:szCs w:val="28"/>
        </w:rPr>
        <w:t xml:space="preserve">Phạm vi điều chỉnh</w:t>
      </w:r>
      <w:r/>
    </w:p>
    <w:p>
      <w:pPr>
        <w:ind w:firstLine="709"/>
        <w:jc w:val="both"/>
        <w:spacing w:before="120"/>
        <w:rPr>
          <w:sz w:val="28"/>
          <w:szCs w:val="28"/>
          <w:shd w:val="clear" w:color="auto" w:fill="FFFFFF"/>
        </w:rPr>
      </w:pPr>
      <w:r>
        <w:rPr>
          <w:sz w:val="28"/>
          <w:szCs w:val="28"/>
          <w:lang w:val="en-US"/>
        </w:rPr>
        <w:t xml:space="preserve">Quyết định </w:t>
      </w:r>
      <w:r>
        <w:rPr>
          <w:sz w:val="28"/>
          <w:szCs w:val="28"/>
        </w:rPr>
        <w:t xml:space="preserve">này q</w:t>
      </w:r>
      <w:r>
        <w:rPr>
          <w:sz w:val="28"/>
          <w:szCs w:val="28"/>
          <w:shd w:val="clear" w:color="auto" w:fill="FFFFFF"/>
        </w:rPr>
        <w:t xml:space="preserve">uy định </w:t>
      </w:r>
      <w:r>
        <w:rPr>
          <w:sz w:val="28"/>
          <w:szCs w:val="28"/>
        </w:rPr>
        <w:t xml:space="preserve">các khoản thu và mức thu, cơ chế quản lý thu</w:t>
      </w:r>
      <w:r>
        <w:rPr>
          <w:sz w:val="28"/>
          <w:szCs w:val="28"/>
          <w:lang w:val="en-US"/>
        </w:rPr>
        <w:t xml:space="preserve">,</w:t>
      </w:r>
      <w:r>
        <w:rPr>
          <w:sz w:val="28"/>
          <w:szCs w:val="28"/>
        </w:rPr>
        <w:t xml:space="preserve"> chi các dịch vụ hỗ trợ hoạt động giáo dục</w:t>
      </w:r>
      <w:r>
        <w:rPr>
          <w:sz w:val="28"/>
          <w:szCs w:val="28"/>
          <w:lang w:val="en-US"/>
        </w:rPr>
        <w:t xml:space="preserve">, đào tạo </w:t>
      </w:r>
      <w:r>
        <w:rPr>
          <w:sz w:val="28"/>
          <w:szCs w:val="28"/>
        </w:rPr>
        <w:t xml:space="preserve">đối với các cơ sở giáo dục mầm non</w:t>
      </w:r>
      <w:r>
        <w:rPr>
          <w:sz w:val="28"/>
          <w:szCs w:val="28"/>
          <w:lang w:val="en-US"/>
        </w:rPr>
        <w:t xml:space="preserve"> và các cơ sở giáo dục </w:t>
      </w:r>
      <w:r>
        <w:rPr>
          <w:sz w:val="28"/>
          <w:szCs w:val="28"/>
        </w:rPr>
        <w:t xml:space="preserve">phổ thông công lập</w:t>
      </w:r>
      <w:r>
        <w:rPr>
          <w:sz w:val="28"/>
          <w:szCs w:val="28"/>
          <w:lang w:val="en-US"/>
        </w:rPr>
        <w:t xml:space="preserve"> (sau đây gọi chung là cơ sở giáo dục) </w:t>
      </w:r>
      <w:r>
        <w:rPr>
          <w:sz w:val="28"/>
          <w:szCs w:val="28"/>
        </w:rPr>
        <w:t xml:space="preserve">trên địa bàn tỉnh</w:t>
      </w:r>
      <w:r>
        <w:rPr>
          <w:sz w:val="28"/>
          <w:szCs w:val="28"/>
          <w:lang w:val="en-US"/>
        </w:rPr>
        <w:t xml:space="preserve"> Lon</w:t>
      </w:r>
      <w:r>
        <w:rPr>
          <w:sz w:val="28"/>
          <w:szCs w:val="28"/>
          <w:lang w:val="en-US"/>
        </w:rPr>
        <w:t xml:space="preserve">g An</w:t>
      </w:r>
      <w:r>
        <w:rPr>
          <w:sz w:val="28"/>
          <w:szCs w:val="28"/>
          <w:shd w:val="clear" w:color="auto" w:fill="FFFFFF"/>
        </w:rPr>
        <w:t xml:space="preserve">.</w:t>
      </w:r>
      <w:r/>
    </w:p>
    <w:p>
      <w:pPr>
        <w:ind w:firstLine="709"/>
        <w:jc w:val="both"/>
        <w:spacing w:before="120"/>
        <w:rPr>
          <w:b/>
          <w:bCs/>
          <w:sz w:val="28"/>
          <w:szCs w:val="28"/>
          <w:lang w:val="en-US"/>
        </w:rPr>
      </w:pPr>
      <w:r>
        <w:rPr>
          <w:b/>
          <w:bCs/>
          <w:sz w:val="28"/>
          <w:szCs w:val="28"/>
          <w:lang w:val="en-US"/>
        </w:rPr>
        <w:t xml:space="preserve">b)</w:t>
      </w:r>
      <w:r>
        <w:rPr>
          <w:b/>
          <w:bCs/>
          <w:sz w:val="28"/>
          <w:szCs w:val="28"/>
        </w:rPr>
        <w:t xml:space="preserve"> Đối tượng áp dụng</w:t>
      </w:r>
      <w:r/>
    </w:p>
    <w:p>
      <w:pPr>
        <w:ind w:firstLine="709"/>
        <w:jc w:val="both"/>
        <w:spacing w:before="120"/>
        <w:rPr>
          <w:sz w:val="28"/>
          <w:szCs w:val="28"/>
        </w:rPr>
      </w:pPr>
      <w:r>
        <w:rPr>
          <w:sz w:val="28"/>
          <w:szCs w:val="28"/>
          <w:lang w:val="en-US"/>
        </w:rPr>
        <w:t xml:space="preserve">Quyết định này áp dụng đối với các c</w:t>
      </w:r>
      <w:r>
        <w:rPr>
          <w:sz w:val="28"/>
          <w:szCs w:val="28"/>
        </w:rPr>
        <w:t xml:space="preserve">ơ sở giáo dục chưa tự bảo đảm chi thường xuyên;</w:t>
      </w:r>
      <w:r>
        <w:rPr>
          <w:sz w:val="28"/>
          <w:szCs w:val="28"/>
          <w:lang w:val="en-US"/>
        </w:rPr>
        <w:t xml:space="preserve"> c</w:t>
      </w:r>
      <w:r>
        <w:rPr>
          <w:sz w:val="28"/>
          <w:szCs w:val="28"/>
        </w:rPr>
        <w:t xml:space="preserve">ơ sở giáo dục tự bảo đảm chi thường xuyên;</w:t>
      </w:r>
      <w:r>
        <w:rPr>
          <w:sz w:val="28"/>
          <w:szCs w:val="28"/>
          <w:lang w:val="en-US"/>
        </w:rPr>
        <w:t xml:space="preserve"> t</w:t>
      </w:r>
      <w:r>
        <w:rPr>
          <w:sz w:val="28"/>
          <w:szCs w:val="28"/>
        </w:rPr>
        <w:t xml:space="preserve">rẻ em, học sinh, học viên (sau đây gọi chung là học sinh) đang học tại các cơ sở giáo dục</w:t>
      </w:r>
      <w:r>
        <w:rPr>
          <w:sz w:val="28"/>
          <w:szCs w:val="28"/>
          <w:lang w:val="en-US"/>
        </w:rPr>
        <w:t xml:space="preserve"> và c</w:t>
      </w:r>
      <w:r>
        <w:rPr>
          <w:sz w:val="28"/>
          <w:szCs w:val="28"/>
        </w:rPr>
        <w:t xml:space="preserve">ác cơ quan, tổ chức, cá nhân có liên quan.</w:t>
      </w:r>
      <w:r/>
    </w:p>
    <w:p>
      <w:pPr>
        <w:pStyle w:val="397"/>
        <w:ind w:right="28" w:firstLine="709"/>
        <w:jc w:val="both"/>
        <w:spacing w:before="120"/>
        <w:rPr>
          <w:rFonts w:ascii="Times New Roman" w:hAnsi="Times New Roman" w:cs="Times New Roman"/>
          <w:color w:val="auto"/>
        </w:rPr>
      </w:pPr>
      <w:r>
        <w:rPr>
          <w:rFonts w:ascii="Times New Roman" w:hAnsi="Times New Roman" w:cs="Times New Roman"/>
          <w:color w:val="auto"/>
          <w:lang w:val="vi-VN"/>
        </w:rPr>
        <w:t xml:space="preserve">2. Các khoản thu, mức thu dịch vụ phục vụ, hỗ trợ hoạt động giáo dục, đào tạo</w:t>
      </w:r>
      <w:r/>
    </w:p>
    <w:p>
      <w:pPr>
        <w:ind w:firstLine="709"/>
        <w:jc w:val="both"/>
        <w:spacing w:before="120"/>
        <w:rPr>
          <w:sz w:val="28"/>
          <w:szCs w:val="28"/>
          <w:lang w:val="en-US"/>
        </w:rPr>
      </w:pPr>
      <w:r>
        <w:rPr>
          <w:sz w:val="28"/>
          <w:szCs w:val="28"/>
          <w:lang w:val="en-US"/>
        </w:rPr>
        <w:t xml:space="preserve">a) Các khoản thu </w:t>
      </w:r>
      <w:r>
        <w:rPr>
          <w:sz w:val="28"/>
          <w:szCs w:val="28"/>
        </w:rPr>
        <w:t xml:space="preserve">dịch vụ phục vụ, hỗ trợ hoạt động giáo dục, đào tạo </w:t>
      </w:r>
      <w:r>
        <w:rPr>
          <w:sz w:val="28"/>
          <w:szCs w:val="28"/>
          <w:lang w:val="en-US"/>
        </w:rPr>
        <w:t xml:space="preserve">quy định tại </w:t>
      </w:r>
      <w:r>
        <w:rPr>
          <w:sz w:val="28"/>
          <w:szCs w:val="28"/>
        </w:rPr>
        <w:t xml:space="preserve">Phụ lục </w:t>
      </w:r>
      <w:r>
        <w:rPr>
          <w:sz w:val="28"/>
          <w:szCs w:val="28"/>
          <w:lang w:val="en-US"/>
        </w:rPr>
        <w:t xml:space="preserve">I </w:t>
      </w:r>
      <w:r>
        <w:rPr>
          <w:sz w:val="28"/>
          <w:szCs w:val="28"/>
        </w:rPr>
        <w:t xml:space="preserve">ban hành kèm theo </w:t>
      </w:r>
      <w:r>
        <w:rPr>
          <w:sz w:val="28"/>
          <w:szCs w:val="28"/>
          <w:lang w:val="en-US"/>
        </w:rPr>
        <w:t xml:space="preserve">quyết định</w:t>
      </w:r>
      <w:r>
        <w:rPr>
          <w:sz w:val="28"/>
          <w:szCs w:val="28"/>
        </w:rPr>
        <w:t xml:space="preserve"> này</w:t>
      </w:r>
      <w:r>
        <w:rPr>
          <w:sz w:val="28"/>
          <w:szCs w:val="28"/>
          <w:lang w:val="en-US"/>
        </w:rPr>
        <w:t xml:space="preserve"> </w:t>
      </w:r>
      <w:r>
        <w:rPr>
          <w:i/>
          <w:iCs/>
          <w:sz w:val="28"/>
          <w:szCs w:val="28"/>
          <w:lang w:val="en-US"/>
        </w:rPr>
        <w:t xml:space="preserve">(đính kèm)</w:t>
      </w:r>
      <w:r>
        <w:rPr>
          <w:i/>
          <w:iCs/>
          <w:sz w:val="28"/>
          <w:szCs w:val="28"/>
          <w:lang w:val="en-US"/>
        </w:rPr>
        <w:t xml:space="preserve">.</w:t>
      </w:r>
      <w:r/>
    </w:p>
    <w:p>
      <w:pPr>
        <w:ind w:firstLine="709"/>
        <w:spacing w:before="120"/>
        <w:rPr>
          <w:sz w:val="28"/>
          <w:szCs w:val="28"/>
          <w:lang w:val="en-US"/>
        </w:rPr>
      </w:pPr>
      <w:r>
        <w:rPr>
          <w:sz w:val="28"/>
          <w:szCs w:val="28"/>
          <w:lang w:val="en-US"/>
        </w:rPr>
        <w:t xml:space="preserve">b) Mức thu</w:t>
      </w:r>
      <w:r/>
    </w:p>
    <w:p>
      <w:pPr>
        <w:ind w:right="28" w:firstLine="709"/>
        <w:jc w:val="both"/>
        <w:spacing w:before="120"/>
        <w:rPr>
          <w:sz w:val="28"/>
          <w:szCs w:val="28"/>
        </w:rPr>
      </w:pPr>
      <w:r>
        <w:rPr>
          <w:sz w:val="28"/>
          <w:szCs w:val="28"/>
          <w:lang w:val="en-US"/>
        </w:rPr>
        <w:t xml:space="preserve">-</w:t>
      </w:r>
      <w:r>
        <w:rPr>
          <w:sz w:val="28"/>
          <w:szCs w:val="28"/>
        </w:rPr>
        <w:t xml:space="preserve"> </w:t>
      </w:r>
      <w:r>
        <w:rPr>
          <w:sz w:val="28"/>
          <w:szCs w:val="28"/>
          <w:lang w:val="en-US"/>
        </w:rPr>
        <w:t xml:space="preserve">Cơ sở giáo dục chưa tự đảm bảo chi thường xuyên:</w:t>
      </w:r>
      <w:r>
        <w:rPr>
          <w:sz w:val="28"/>
          <w:szCs w:val="28"/>
        </w:rPr>
        <w:t xml:space="preserve"> </w:t>
      </w:r>
      <w:r>
        <w:rPr>
          <w:sz w:val="28"/>
          <w:szCs w:val="28"/>
          <w:lang w:val="en-US"/>
        </w:rPr>
        <w:t xml:space="preserve">M</w:t>
      </w:r>
      <w:r>
        <w:rPr>
          <w:sz w:val="28"/>
          <w:szCs w:val="28"/>
        </w:rPr>
        <w:t xml:space="preserve">ức thu </w:t>
      </w:r>
      <w:r>
        <w:rPr>
          <w:sz w:val="28"/>
          <w:szCs w:val="28"/>
          <w:lang w:val="en-US"/>
        </w:rPr>
        <w:t xml:space="preserve">theo </w:t>
      </w:r>
      <w:r>
        <w:rPr>
          <w:sz w:val="28"/>
          <w:szCs w:val="28"/>
        </w:rPr>
        <w:t xml:space="preserve">quy định tại Phụ lục </w:t>
      </w:r>
      <w:r>
        <w:rPr>
          <w:sz w:val="28"/>
          <w:szCs w:val="28"/>
          <w:lang w:val="en-US"/>
        </w:rPr>
        <w:t xml:space="preserve">II ban hành kèm</w:t>
      </w:r>
      <w:r>
        <w:rPr>
          <w:sz w:val="28"/>
          <w:szCs w:val="28"/>
        </w:rPr>
        <w:t xml:space="preserve"> theo </w:t>
      </w:r>
      <w:r>
        <w:rPr>
          <w:sz w:val="28"/>
          <w:szCs w:val="28"/>
          <w:lang w:val="en-US"/>
        </w:rPr>
        <w:t xml:space="preserve">quyết định</w:t>
      </w:r>
      <w:r>
        <w:rPr>
          <w:sz w:val="28"/>
          <w:szCs w:val="28"/>
        </w:rPr>
        <w:t xml:space="preserve"> này</w:t>
      </w:r>
      <w:r>
        <w:rPr>
          <w:sz w:val="28"/>
          <w:szCs w:val="28"/>
          <w:lang w:val="en-US"/>
        </w:rPr>
        <w:t xml:space="preserve"> </w:t>
      </w:r>
      <w:r>
        <w:rPr>
          <w:i/>
          <w:iCs/>
          <w:sz w:val="28"/>
          <w:szCs w:val="28"/>
          <w:lang w:val="en-US"/>
        </w:rPr>
        <w:t xml:space="preserve">(đính kèm).</w:t>
      </w:r>
      <w:r/>
    </w:p>
    <w:p>
      <w:pPr>
        <w:ind w:right="28" w:firstLine="709"/>
        <w:jc w:val="both"/>
        <w:spacing w:before="120"/>
        <w:rPr>
          <w:sz w:val="28"/>
          <w:szCs w:val="28"/>
        </w:rPr>
      </w:pPr>
      <w:r>
        <w:rPr>
          <w:sz w:val="28"/>
          <w:szCs w:val="28"/>
          <w:lang w:val="en-US"/>
        </w:rPr>
        <w:t xml:space="preserve">-</w:t>
      </w:r>
      <w:r>
        <w:rPr>
          <w:sz w:val="28"/>
          <w:szCs w:val="28"/>
        </w:rPr>
        <w:t xml:space="preserve"> </w:t>
      </w:r>
      <w:r>
        <w:rPr>
          <w:sz w:val="28"/>
          <w:szCs w:val="28"/>
          <w:lang w:val="en-US"/>
        </w:rPr>
        <w:t xml:space="preserve">Cơ sở giáo dục tự đảm bảo chi thường xuyên</w:t>
      </w:r>
      <w:r>
        <w:rPr>
          <w:sz w:val="28"/>
          <w:szCs w:val="28"/>
        </w:rPr>
        <w:t xml:space="preserve">: </w:t>
      </w:r>
      <w:r>
        <w:rPr>
          <w:sz w:val="28"/>
          <w:szCs w:val="28"/>
          <w:lang w:val="en-US"/>
        </w:rPr>
        <w:t xml:space="preserve">Mức thu b</w:t>
      </w:r>
      <w:r>
        <w:rPr>
          <w:sz w:val="28"/>
          <w:szCs w:val="28"/>
        </w:rPr>
        <w:t xml:space="preserve">ằng 2 lần mức thu quy định tại</w:t>
      </w:r>
      <w:r>
        <w:rPr>
          <w:sz w:val="28"/>
          <w:szCs w:val="28"/>
          <w:lang w:val="en-US"/>
        </w:rPr>
        <w:t xml:space="preserve"> điểm a</w:t>
      </w:r>
      <w:r>
        <w:rPr>
          <w:sz w:val="28"/>
          <w:szCs w:val="28"/>
        </w:rPr>
        <w:t xml:space="preserve"> khoản này.</w:t>
      </w:r>
      <w:r/>
    </w:p>
    <w:p>
      <w:pPr>
        <w:pStyle w:val="570"/>
        <w:ind w:left="0" w:right="28" w:firstLine="709"/>
        <w:jc w:val="both"/>
        <w:spacing w:before="120"/>
        <w:rPr>
          <w:b/>
          <w:bCs/>
          <w:sz w:val="28"/>
          <w:szCs w:val="28"/>
        </w:rPr>
      </w:pPr>
      <w:r>
        <w:rPr>
          <w:b/>
          <w:bCs/>
          <w:sz w:val="28"/>
          <w:szCs w:val="28"/>
        </w:rPr>
        <w:t xml:space="preserve">3. Cơ </w:t>
      </w:r>
      <w:r>
        <w:rPr>
          <w:b/>
          <w:bCs/>
          <w:sz w:val="28"/>
          <w:szCs w:val="28"/>
        </w:rPr>
        <w:t xml:space="preserve">chế quản lý thu, chi</w:t>
      </w:r>
      <w:r/>
    </w:p>
    <w:p>
      <w:pPr>
        <w:ind w:right="28" w:firstLine="709"/>
        <w:jc w:val="both"/>
        <w:spacing w:before="120"/>
        <w:rPr>
          <w:sz w:val="28"/>
          <w:szCs w:val="28"/>
        </w:rPr>
      </w:pPr>
      <w:r>
        <w:rPr>
          <w:sz w:val="28"/>
          <w:szCs w:val="28"/>
          <w:lang w:val="en-US"/>
        </w:rPr>
        <w:t xml:space="preserve">a)</w:t>
      </w:r>
      <w:r>
        <w:rPr>
          <w:sz w:val="28"/>
          <w:szCs w:val="28"/>
        </w:rPr>
        <w:t xml:space="preserve"> Việc thu, chi các khoản thu dịch vụ phục vụ, hỗ trợ hoạt động giáo dục phải đảm bảo nguyên tắc tự nguyện, thu vừa đủ chi, mang tính chất phục vụ, không mang tính kinh doanh; công khai, dân chủ, đúng mục đích.</w:t>
      </w:r>
      <w:r/>
    </w:p>
    <w:p>
      <w:pPr>
        <w:ind w:right="28" w:firstLine="709"/>
        <w:jc w:val="both"/>
        <w:spacing w:before="120"/>
        <w:rPr>
          <w:sz w:val="28"/>
          <w:szCs w:val="28"/>
        </w:rPr>
      </w:pPr>
      <w:r>
        <w:rPr>
          <w:sz w:val="28"/>
          <w:szCs w:val="28"/>
          <w:lang w:val="en-US"/>
        </w:rPr>
        <w:t xml:space="preserve">b)</w:t>
      </w:r>
      <w:r>
        <w:rPr>
          <w:sz w:val="28"/>
          <w:szCs w:val="28"/>
        </w:rPr>
        <w:t xml:space="preserve"> Các khoản thu dịch v</w:t>
      </w:r>
      <w:r>
        <w:rPr>
          <w:sz w:val="28"/>
          <w:szCs w:val="28"/>
        </w:rPr>
        <w:t xml:space="preserve">ụ phục vụ, hỗ trợ hoạt động giáo dục của nhà trường tính theo tháng (theo thực tế thời gian học sinh đến trường).</w:t>
      </w:r>
      <w:r/>
    </w:p>
    <w:p>
      <w:pPr>
        <w:ind w:right="28" w:firstLine="709"/>
        <w:jc w:val="both"/>
        <w:spacing w:before="120"/>
        <w:rPr>
          <w:sz w:val="28"/>
          <w:szCs w:val="28"/>
          <w:lang w:val="en-US"/>
        </w:rPr>
      </w:pPr>
      <w:r>
        <w:rPr>
          <w:sz w:val="28"/>
          <w:szCs w:val="28"/>
          <w:lang w:val="en-US"/>
        </w:rPr>
        <w:t xml:space="preserve">c)</w:t>
      </w:r>
      <w:r>
        <w:rPr>
          <w:sz w:val="28"/>
          <w:szCs w:val="28"/>
        </w:rPr>
        <w:t xml:space="preserve"> </w:t>
      </w:r>
      <w:r>
        <w:rPr>
          <w:sz w:val="28"/>
          <w:szCs w:val="28"/>
          <w:lang w:val="en-US"/>
        </w:rPr>
        <w:t xml:space="preserve">Cơ sở giáo dục công lập sử dụng các khoản thu dịch vụ phục vụ, hỗ trợ hoạt động giáo dục theo quy định về cơ chế tự chủ tài chính của đơn v</w:t>
      </w:r>
      <w:r>
        <w:rPr>
          <w:sz w:val="28"/>
          <w:szCs w:val="28"/>
          <w:lang w:val="en-US"/>
        </w:rPr>
        <w:t xml:space="preserve">ị sự nghiệp công lập và tổng hợp vào báo cáo tài chính hàng năm của cơ sở giáo dục theo quy định của pháp luật.</w:t>
      </w:r>
      <w:r/>
    </w:p>
    <w:p>
      <w:pPr>
        <w:ind w:firstLine="709"/>
        <w:jc w:val="both"/>
        <w:spacing w:before="120"/>
        <w:rPr>
          <w:sz w:val="28"/>
          <w:szCs w:val="28"/>
          <w:lang w:val="en-US"/>
        </w:rPr>
      </w:pPr>
      <w:r>
        <w:rPr>
          <w:sz w:val="28"/>
          <w:szCs w:val="28"/>
          <w:lang w:val="en-US"/>
        </w:rPr>
        <w:t xml:space="preserve">d) Cơ sở giáo dục công lập thực hiện quản lý các khoản thu, chi dịch vụ phục vụ, hỗ trợ hoạt động giáo dục theo chế độ kế toán, kiểm toán, thuế </w:t>
      </w:r>
      <w:r>
        <w:rPr>
          <w:sz w:val="28"/>
          <w:szCs w:val="28"/>
          <w:lang w:val="en-US"/>
        </w:rPr>
        <w:t xml:space="preserve">và công khai tài chính theo quy định pháp luật.</w:t>
      </w:r>
      <w:r/>
    </w:p>
    <w:p>
      <w:pPr>
        <w:pStyle w:val="570"/>
        <w:ind w:left="0" w:right="28" w:firstLine="709"/>
        <w:jc w:val="both"/>
        <w:spacing w:before="120"/>
        <w:rPr>
          <w:b/>
          <w:bCs/>
          <w:sz w:val="28"/>
          <w:szCs w:val="28"/>
        </w:rPr>
      </w:pPr>
      <w:r>
        <w:rPr>
          <w:b/>
          <w:bCs/>
          <w:sz w:val="28"/>
          <w:szCs w:val="28"/>
        </w:rPr>
        <w:t xml:space="preserve">4. Đối tượng được miễn, giảm</w:t>
      </w:r>
      <w:r/>
    </w:p>
    <w:p>
      <w:pPr>
        <w:ind w:firstLine="709"/>
        <w:jc w:val="both"/>
        <w:spacing w:before="120"/>
        <w:rPr>
          <w:sz w:val="28"/>
          <w:szCs w:val="28"/>
          <w:lang w:val="en-US"/>
        </w:rPr>
      </w:pPr>
      <w:r>
        <w:rPr>
          <w:sz w:val="28"/>
          <w:szCs w:val="28"/>
          <w:lang w:val="en-US"/>
        </w:rPr>
        <w:t xml:space="preserve">a)</w:t>
      </w:r>
      <w:r>
        <w:rPr>
          <w:sz w:val="28"/>
          <w:szCs w:val="28"/>
        </w:rPr>
        <w:t xml:space="preserve"> Miễn thu các khoản thu quy định tại</w:t>
      </w:r>
      <w:r>
        <w:rPr>
          <w:sz w:val="28"/>
          <w:szCs w:val="28"/>
          <w:lang w:val="en-US"/>
        </w:rPr>
        <w:t xml:space="preserve"> Khoản </w:t>
      </w:r>
      <w:r>
        <w:rPr>
          <w:sz w:val="28"/>
          <w:szCs w:val="28"/>
        </w:rPr>
        <w:t xml:space="preserve">2 </w:t>
      </w:r>
      <w:r>
        <w:rPr>
          <w:sz w:val="28"/>
          <w:szCs w:val="28"/>
          <w:lang w:val="en-US"/>
        </w:rPr>
        <w:t xml:space="preserve">Điều 1 q</w:t>
      </w:r>
      <w:r>
        <w:rPr>
          <w:sz w:val="28"/>
          <w:szCs w:val="28"/>
        </w:rPr>
        <w:t xml:space="preserve">uyết </w:t>
      </w:r>
      <w:r>
        <w:rPr>
          <w:sz w:val="28"/>
          <w:szCs w:val="28"/>
          <w:lang w:val="en-US"/>
        </w:rPr>
        <w:t xml:space="preserve">định </w:t>
      </w:r>
      <w:r>
        <w:rPr>
          <w:sz w:val="28"/>
          <w:szCs w:val="28"/>
        </w:rPr>
        <w:t xml:space="preserve">này (không bao gồm tiền ăn) đối với học sinh thuộc trường hợp: con liệt s</w:t>
      </w:r>
      <w:r>
        <w:rPr>
          <w:sz w:val="28"/>
          <w:szCs w:val="28"/>
          <w:lang w:val="en-US"/>
        </w:rPr>
        <w:t xml:space="preserve">ĩ</w:t>
      </w:r>
      <w:r>
        <w:rPr>
          <w:sz w:val="28"/>
          <w:szCs w:val="28"/>
        </w:rPr>
        <w:t xml:space="preserve">; </w:t>
      </w:r>
      <w:r>
        <w:rPr>
          <w:sz w:val="28"/>
          <w:szCs w:val="28"/>
          <w:lang w:val="en-US"/>
        </w:rPr>
        <w:t xml:space="preserve">có cha hoặc mẹ hoặc cả cha và mẹ hoặc ông, bà (trong trường hợp ở với ông, bà) thuộc diện hộ nghèo theo quy định của Thủ tướng Chính phủ; người khuyết tật; mồ côi cả cha lẫn mẹ; con cán bộ, công chức, viên chức, công nhân mà cả cha và mẹ đều bị tai nạn lao</w:t>
      </w:r>
      <w:r>
        <w:rPr>
          <w:sz w:val="28"/>
          <w:szCs w:val="28"/>
          <w:lang w:val="en-US"/>
        </w:rPr>
        <w:t xml:space="preserve"> động hoặc mắc bệnh nghề nghiệp được hưởng trợ cấp thường xuyên.</w:t>
      </w:r>
      <w:r/>
    </w:p>
    <w:p>
      <w:pPr>
        <w:ind w:firstLine="709"/>
        <w:jc w:val="both"/>
        <w:spacing w:before="120"/>
        <w:rPr>
          <w:sz w:val="28"/>
          <w:szCs w:val="28"/>
          <w:lang w:val="en-US"/>
        </w:rPr>
      </w:pPr>
      <w:r>
        <w:rPr>
          <w:sz w:val="28"/>
          <w:szCs w:val="28"/>
          <w:lang w:val="en-US"/>
        </w:rPr>
        <w:t xml:space="preserve">b)</w:t>
      </w:r>
      <w:r>
        <w:rPr>
          <w:sz w:val="28"/>
          <w:szCs w:val="28"/>
        </w:rPr>
        <w:t xml:space="preserve"> </w:t>
      </w:r>
      <w:r>
        <w:rPr>
          <w:sz w:val="28"/>
          <w:szCs w:val="28"/>
          <w:lang w:val="en-US"/>
        </w:rPr>
        <w:t xml:space="preserve">Giảm 50% mức thu các khoản thu quy định tại Khoản </w:t>
      </w:r>
      <w:r>
        <w:rPr>
          <w:sz w:val="28"/>
          <w:szCs w:val="28"/>
        </w:rPr>
        <w:t xml:space="preserve">2 </w:t>
      </w:r>
      <w:r>
        <w:rPr>
          <w:sz w:val="28"/>
          <w:szCs w:val="28"/>
          <w:lang w:val="en-US"/>
        </w:rPr>
        <w:t xml:space="preserve">Điều 1 quyết định này (không bao gồm tiền ăn) đối với học sinh thuộc trường hợp: con thương binh, bệnh binh, người hưởng chính sách như </w:t>
      </w:r>
      <w:r>
        <w:rPr>
          <w:sz w:val="28"/>
          <w:szCs w:val="28"/>
          <w:lang w:val="en-US"/>
        </w:rPr>
        <w:t xml:space="preserve">thương binh; có cha hoặc mẹ hoặc cả cha và mẹ hoặc ông, bà (trong trường hợp ở với ông, bà) thuộc diện cận nghèo theo quy định của Thủ tướng Chính phủ; mồ côi cha hoặc mồ côi mẹ; con cán bộ, công chức, viên chức, công nhân mà cha hoặc mẹ bị tai nạn lao độn</w:t>
      </w:r>
      <w:r>
        <w:rPr>
          <w:sz w:val="28"/>
          <w:szCs w:val="28"/>
          <w:lang w:val="en-US"/>
        </w:rPr>
        <w:t xml:space="preserve">g hoặc mắc bệnh nghề nghiệp được hưởng trợ cấp thường xuyên.</w:t>
      </w:r>
      <w:r/>
    </w:p>
    <w:p>
      <w:pPr>
        <w:ind w:firstLine="709"/>
        <w:jc w:val="both"/>
        <w:spacing w:before="120"/>
        <w:rPr>
          <w:b/>
          <w:sz w:val="28"/>
          <w:szCs w:val="28"/>
          <w:lang w:val="en-US"/>
        </w:rPr>
      </w:pPr>
      <w:r>
        <w:rPr>
          <w:b/>
          <w:sz w:val="28"/>
          <w:szCs w:val="28"/>
        </w:rPr>
        <w:t xml:space="preserve">Điều 2.</w:t>
      </w:r>
      <w:r>
        <w:rPr>
          <w:b/>
          <w:sz w:val="28"/>
          <w:szCs w:val="28"/>
          <w:lang w:val="en-US"/>
        </w:rPr>
        <w:t xml:space="preserve"> </w:t>
      </w:r>
      <w:r>
        <w:rPr>
          <w:color w:val="000000" w:themeColor="text1"/>
          <w:sz w:val="28"/>
          <w:szCs w:val="28"/>
        </w:rPr>
        <w:t xml:space="preserve">Giao Giám đốc Sở Giáo dục và Đào tạo chủ trì, phối hợp với Sở Tài chính, UBND các huyện, thị xã, thành phố </w:t>
      </w:r>
      <w:r>
        <w:rPr>
          <w:color w:val="000000" w:themeColor="text1"/>
          <w:sz w:val="28"/>
          <w:szCs w:val="28"/>
          <w:lang w:val="en-US"/>
        </w:rPr>
        <w:t xml:space="preserve">và các cơ quan, đơn vị liên quan </w:t>
      </w:r>
      <w:r>
        <w:rPr>
          <w:color w:val="000000" w:themeColor="text1"/>
          <w:sz w:val="28"/>
          <w:szCs w:val="28"/>
        </w:rPr>
        <w:t xml:space="preserve">tổ chức triển khai, hướng dẫn, </w:t>
      </w:r>
      <w:r>
        <w:rPr>
          <w:color w:val="000000" w:themeColor="text1"/>
          <w:sz w:val="28"/>
          <w:szCs w:val="28"/>
          <w:lang w:val="en-US"/>
        </w:rPr>
        <w:t xml:space="preserve">thanh tra, </w:t>
      </w:r>
      <w:r>
        <w:rPr>
          <w:color w:val="000000" w:themeColor="text1"/>
          <w:sz w:val="28"/>
          <w:szCs w:val="28"/>
        </w:rPr>
        <w:t xml:space="preserve">kiểm </w:t>
      </w:r>
      <w:r>
        <w:rPr>
          <w:color w:val="000000" w:themeColor="text1"/>
          <w:sz w:val="28"/>
          <w:szCs w:val="28"/>
        </w:rPr>
        <w:t xml:space="preserve">tra việc thực hiện </w:t>
      </w:r>
      <w:r>
        <w:rPr>
          <w:color w:val="000000" w:themeColor="text1"/>
          <w:sz w:val="28"/>
          <w:szCs w:val="28"/>
          <w:lang w:val="en-US"/>
        </w:rPr>
        <w:t xml:space="preserve">q</w:t>
      </w:r>
      <w:r>
        <w:rPr>
          <w:color w:val="000000" w:themeColor="text1"/>
          <w:sz w:val="28"/>
          <w:szCs w:val="28"/>
        </w:rPr>
        <w:t xml:space="preserve">uyết định này.</w:t>
      </w:r>
      <w:r/>
    </w:p>
    <w:p>
      <w:pPr>
        <w:ind w:firstLine="709"/>
        <w:jc w:val="both"/>
        <w:spacing w:before="120"/>
        <w:rPr>
          <w:sz w:val="28"/>
          <w:szCs w:val="28"/>
          <w:lang w:val="en-US"/>
        </w:rPr>
      </w:pPr>
      <w:r>
        <w:rPr>
          <w:sz w:val="28"/>
          <w:szCs w:val="28"/>
        </w:rPr>
        <w:t xml:space="preserve">Quyết định này có hiệu lực thi hành kể</w:t>
      </w:r>
      <w:r>
        <w:rPr>
          <w:sz w:val="28"/>
          <w:szCs w:val="28"/>
          <w:lang w:val="en-US"/>
        </w:rPr>
        <w:t xml:space="preserve"> từ ngày </w:t>
      </w:r>
      <w:r>
        <w:rPr>
          <w:sz w:val="28"/>
          <w:szCs w:val="28"/>
          <w:lang w:val="en-US"/>
        </w:rPr>
        <w:t xml:space="preserve">3</w:t>
      </w:r>
      <w:r>
        <w:rPr>
          <w:sz w:val="28"/>
          <w:szCs w:val="28"/>
          <w:lang w:val="en-US"/>
        </w:rPr>
        <w:t xml:space="preserve">0 tháng 3 năm 2023.</w:t>
      </w:r>
      <w:r/>
    </w:p>
    <w:p>
      <w:pPr>
        <w:ind w:firstLine="709"/>
        <w:jc w:val="both"/>
        <w:spacing w:before="120"/>
        <w:rPr>
          <w:sz w:val="28"/>
          <w:szCs w:val="28"/>
        </w:rPr>
      </w:pPr>
      <w:r>
        <w:rPr>
          <w:sz w:val="28"/>
          <w:szCs w:val="28"/>
        </w:rPr>
        <w:t xml:space="preserve">Các nội dung quy định tại quyết định này được áp dụng kể từ ngày 01 tháng 01 năm 2023 </w:t>
      </w:r>
      <w:r>
        <w:rPr>
          <w:i/>
          <w:sz w:val="28"/>
          <w:szCs w:val="28"/>
        </w:rPr>
        <w:t xml:space="preserve">(ngày </w:t>
      </w:r>
      <w:r>
        <w:rPr>
          <w:i/>
          <w:iCs/>
          <w:sz w:val="28"/>
          <w:szCs w:val="28"/>
        </w:rPr>
        <w:t xml:space="preserve">Nghị quyết số </w:t>
      </w:r>
      <w:r>
        <w:rPr>
          <w:i/>
          <w:iCs/>
          <w:sz w:val="28"/>
          <w:szCs w:val="28"/>
          <w:lang w:val="en-US"/>
        </w:rPr>
        <w:t xml:space="preserve">25</w:t>
      </w:r>
      <w:r>
        <w:rPr>
          <w:i/>
          <w:iCs/>
          <w:sz w:val="28"/>
          <w:szCs w:val="28"/>
        </w:rPr>
        <w:t xml:space="preserve">/2022/NQ-HĐND ngày </w:t>
      </w:r>
      <w:r>
        <w:rPr>
          <w:i/>
          <w:iCs/>
          <w:sz w:val="28"/>
          <w:szCs w:val="28"/>
          <w:lang w:val="en-US"/>
        </w:rPr>
        <w:t xml:space="preserve">10/</w:t>
      </w:r>
      <w:r>
        <w:rPr>
          <w:i/>
          <w:iCs/>
          <w:sz w:val="28"/>
          <w:szCs w:val="28"/>
        </w:rPr>
        <w:t xml:space="preserve">1</w:t>
      </w:r>
      <w:r>
        <w:rPr>
          <w:i/>
          <w:iCs/>
          <w:sz w:val="28"/>
          <w:szCs w:val="28"/>
          <w:lang w:val="en-US"/>
        </w:rPr>
        <w:t xml:space="preserve">2/</w:t>
      </w:r>
      <w:r>
        <w:rPr>
          <w:i/>
          <w:iCs/>
          <w:sz w:val="28"/>
          <w:szCs w:val="28"/>
        </w:rPr>
        <w:t xml:space="preserve">2022 của HĐND tỉnh có hi</w:t>
      </w:r>
      <w:r>
        <w:rPr>
          <w:i/>
          <w:iCs/>
          <w:sz w:val="28"/>
          <w:szCs w:val="28"/>
        </w:rPr>
        <w:t xml:space="preserve">ệu lực thi hành)</w:t>
      </w:r>
      <w:r>
        <w:rPr>
          <w:sz w:val="28"/>
          <w:szCs w:val="28"/>
          <w:lang w:val="en-US"/>
        </w:rPr>
        <w:t xml:space="preserve">.</w:t>
      </w:r>
      <w:r/>
    </w:p>
    <w:p>
      <w:pPr>
        <w:ind w:firstLine="709"/>
        <w:jc w:val="both"/>
        <w:spacing w:before="120"/>
        <w:rPr>
          <w:sz w:val="28"/>
          <w:szCs w:val="28"/>
        </w:rPr>
      </w:pPr>
      <w:r>
        <w:rPr>
          <w:b/>
          <w:sz w:val="28"/>
          <w:szCs w:val="28"/>
          <w:lang w:val="en-US"/>
        </w:rPr>
        <w:t xml:space="preserve">Điều 3</w:t>
      </w:r>
      <w:r>
        <w:rPr>
          <w:bCs/>
          <w:sz w:val="28"/>
          <w:szCs w:val="28"/>
          <w:lang w:val="en-US"/>
        </w:rPr>
        <w:t xml:space="preserve">. </w:t>
      </w:r>
      <w:r>
        <w:rPr>
          <w:sz w:val="28"/>
          <w:szCs w:val="28"/>
        </w:rPr>
        <w:t xml:space="preserve">Chánh Văn phòng UBND tỉnh;</w:t>
      </w:r>
      <w:r>
        <w:rPr>
          <w:sz w:val="28"/>
          <w:szCs w:val="28"/>
          <w:lang w:val="en-US"/>
        </w:rPr>
        <w:t xml:space="preserve"> Giám đốc Sở Giáo dục và Đào tạo; Giám đốc Sở Tài chính; </w:t>
      </w:r>
      <w:r>
        <w:rPr>
          <w:sz w:val="28"/>
          <w:szCs w:val="28"/>
        </w:rPr>
        <w:t xml:space="preserve">Chủ tịch UBND các huyện, thị xã, thành phố</w:t>
      </w:r>
      <w:r>
        <w:rPr>
          <w:sz w:val="28"/>
          <w:szCs w:val="28"/>
          <w:lang w:val="en-US"/>
        </w:rPr>
        <w:t xml:space="preserve"> </w:t>
      </w:r>
      <w:r>
        <w:rPr>
          <w:sz w:val="28"/>
          <w:szCs w:val="28"/>
        </w:rPr>
        <w:t xml:space="preserve">và</w:t>
      </w:r>
      <w:r>
        <w:rPr>
          <w:sz w:val="28"/>
          <w:szCs w:val="28"/>
          <w:lang w:val="en-US"/>
        </w:rPr>
        <w:t xml:space="preserve"> các cơ quan, đơn vị, cá nhân</w:t>
      </w:r>
      <w:r>
        <w:rPr>
          <w:sz w:val="28"/>
          <w:szCs w:val="28"/>
        </w:rPr>
        <w:t xml:space="preserve"> </w:t>
      </w:r>
      <w:r>
        <w:rPr>
          <w:sz w:val="28"/>
          <w:szCs w:val="28"/>
          <w:lang w:val="en-US"/>
        </w:rPr>
        <w:t xml:space="preserve">có </w:t>
      </w:r>
      <w:r>
        <w:rPr>
          <w:sz w:val="28"/>
          <w:szCs w:val="28"/>
        </w:rPr>
        <w:t xml:space="preserve">liên quan chịu trách nhiệm thi hành </w:t>
      </w:r>
      <w:r>
        <w:rPr>
          <w:sz w:val="28"/>
          <w:szCs w:val="28"/>
          <w:lang w:val="en-US"/>
        </w:rPr>
        <w:t xml:space="preserve">q</w:t>
      </w:r>
      <w:r>
        <w:rPr>
          <w:sz w:val="28"/>
          <w:szCs w:val="28"/>
        </w:rPr>
        <w:t xml:space="preserve">uyết định này./.</w:t>
      </w:r>
      <w:r/>
    </w:p>
    <w:p>
      <w:pPr>
        <w:ind w:firstLine="709"/>
        <w:jc w:val="both"/>
        <w:rPr>
          <w:sz w:val="28"/>
          <w:szCs w:val="28"/>
        </w:rPr>
      </w:pPr>
      <w:r>
        <w:rPr>
          <w:sz w:val="28"/>
          <w:szCs w:val="28"/>
        </w:rPr>
      </w:r>
      <w:r/>
    </w:p>
    <w:tbl>
      <w:tblPr>
        <w:tblW w:w="9298" w:type="dxa"/>
        <w:tblInd w:w="-84"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4762"/>
        <w:gridCol w:w="4536"/>
      </w:tblGrid>
      <w:tr>
        <w:trPr/>
        <w:tc>
          <w:tcPr>
            <w:tcBorders>
              <w:left w:val="none" w:color="000000" w:sz="4" w:space="0"/>
              <w:top w:val="none" w:color="000000" w:sz="4" w:space="0"/>
              <w:right w:val="none" w:color="000000" w:sz="4" w:space="0"/>
              <w:bottom w:val="none" w:color="000000" w:sz="4" w:space="0"/>
            </w:tcBorders>
            <w:tcW w:w="4762" w:type="dxa"/>
            <w:textDirection w:val="lrTb"/>
            <w:noWrap w:val="false"/>
          </w:tcPr>
          <w:p>
            <w:pPr>
              <w:jc w:val="both"/>
              <w:rPr>
                <w:b/>
                <w:i/>
                <w:lang w:val="en-US"/>
              </w:rPr>
            </w:pPr>
            <w:r>
              <w:rPr>
                <w:b/>
                <w:i/>
              </w:rPr>
              <w:t xml:space="preserve">Nơi nhận</w:t>
            </w:r>
            <w:r>
              <w:rPr>
                <w:b/>
                <w:i/>
                <w:lang w:val="en-US"/>
              </w:rPr>
              <w:t xml:space="preserve">:</w:t>
            </w:r>
            <w:r/>
          </w:p>
          <w:p>
            <w:pPr>
              <w:jc w:val="both"/>
              <w:rPr>
                <w:sz w:val="22"/>
                <w:szCs w:val="22"/>
              </w:rPr>
            </w:pPr>
            <w:r>
              <w:rPr>
                <w:sz w:val="22"/>
                <w:szCs w:val="22"/>
              </w:rPr>
              <w:t xml:space="preserve">- Như trên;</w:t>
            </w:r>
            <w:r/>
          </w:p>
          <w:p>
            <w:pPr>
              <w:jc w:val="both"/>
              <w:rPr>
                <w:sz w:val="22"/>
                <w:szCs w:val="22"/>
              </w:rPr>
            </w:pPr>
            <w:r>
              <w:rPr>
                <w:sz w:val="22"/>
                <w:szCs w:val="22"/>
              </w:rPr>
              <w:t xml:space="preserve">- Bộ Giáo dục và Đào tạo (b/c);</w:t>
            </w:r>
            <w:r/>
          </w:p>
          <w:p>
            <w:pPr>
              <w:jc w:val="both"/>
              <w:rPr>
                <w:sz w:val="22"/>
                <w:szCs w:val="22"/>
              </w:rPr>
            </w:pPr>
            <w:r>
              <w:rPr>
                <w:sz w:val="22"/>
                <w:szCs w:val="22"/>
              </w:rPr>
              <w:t xml:space="preserve">- Bộ Tài chính (b/c);</w:t>
            </w:r>
            <w:r/>
          </w:p>
          <w:p>
            <w:pPr>
              <w:jc w:val="both"/>
              <w:rPr>
                <w:sz w:val="22"/>
                <w:szCs w:val="22"/>
              </w:rPr>
            </w:pPr>
            <w:r>
              <w:rPr>
                <w:sz w:val="22"/>
                <w:szCs w:val="22"/>
              </w:rPr>
              <w:t xml:space="preserve">- Bộ Tư pháp (Cục Kiểm tra VBQPPL);</w:t>
            </w:r>
            <w:r/>
          </w:p>
          <w:p>
            <w:pPr>
              <w:jc w:val="both"/>
              <w:rPr>
                <w:sz w:val="22"/>
                <w:szCs w:val="22"/>
              </w:rPr>
            </w:pPr>
            <w:r>
              <w:rPr>
                <w:sz w:val="22"/>
                <w:szCs w:val="22"/>
              </w:rPr>
              <w:t xml:space="preserve">- TT.TU, TT.HĐND tỉnh (b/c);</w:t>
            </w:r>
            <w:r/>
          </w:p>
          <w:p>
            <w:pPr>
              <w:jc w:val="both"/>
              <w:rPr>
                <w:sz w:val="22"/>
                <w:szCs w:val="22"/>
              </w:rPr>
            </w:pPr>
            <w:r>
              <w:rPr>
                <w:sz w:val="22"/>
                <w:szCs w:val="22"/>
              </w:rPr>
              <w:t xml:space="preserve">- CT, </w:t>
            </w:r>
            <w:r>
              <w:rPr>
                <w:sz w:val="22"/>
                <w:szCs w:val="22"/>
                <w:lang w:val="en-US"/>
              </w:rPr>
              <w:t xml:space="preserve">các </w:t>
            </w:r>
            <w:r>
              <w:rPr>
                <w:sz w:val="22"/>
                <w:szCs w:val="22"/>
              </w:rPr>
              <w:t xml:space="preserve">PCT UBND tỉnh;</w:t>
            </w:r>
            <w:r/>
          </w:p>
          <w:p>
            <w:pPr>
              <w:jc w:val="both"/>
              <w:rPr>
                <w:sz w:val="22"/>
                <w:szCs w:val="22"/>
              </w:rPr>
            </w:pPr>
            <w:r>
              <w:rPr>
                <w:sz w:val="22"/>
                <w:szCs w:val="22"/>
              </w:rPr>
              <w:t xml:space="preserve">- </w:t>
            </w:r>
            <w:r>
              <w:rPr>
                <w:sz w:val="22"/>
                <w:szCs w:val="22"/>
                <w:lang w:val="en-US"/>
              </w:rPr>
              <w:t xml:space="preserve">Ủy ban </w:t>
            </w:r>
            <w:r>
              <w:rPr>
                <w:sz w:val="22"/>
                <w:szCs w:val="22"/>
              </w:rPr>
              <w:t xml:space="preserve">MTTQVN tỉnh</w:t>
            </w:r>
            <w:r>
              <w:rPr>
                <w:sz w:val="22"/>
                <w:szCs w:val="22"/>
                <w:lang w:val="en-US"/>
              </w:rPr>
              <w:t xml:space="preserve"> và các Đoàn thể tỉnh</w:t>
            </w:r>
            <w:r>
              <w:rPr>
                <w:sz w:val="22"/>
                <w:szCs w:val="22"/>
              </w:rPr>
              <w:t xml:space="preserve">;</w:t>
            </w:r>
            <w:r/>
          </w:p>
          <w:p>
            <w:pPr>
              <w:jc w:val="both"/>
              <w:rPr>
                <w:sz w:val="22"/>
                <w:szCs w:val="22"/>
              </w:rPr>
            </w:pPr>
            <w:r>
              <w:rPr>
                <w:sz w:val="22"/>
                <w:szCs w:val="22"/>
              </w:rPr>
              <w:t xml:space="preserve">- Ban Tuyên giáo Tỉnh ủy;</w:t>
            </w:r>
            <w:r/>
          </w:p>
          <w:p>
            <w:pPr>
              <w:jc w:val="both"/>
              <w:rPr>
                <w:sz w:val="22"/>
                <w:szCs w:val="22"/>
              </w:rPr>
            </w:pPr>
            <w:r>
              <w:rPr>
                <w:sz w:val="22"/>
                <w:szCs w:val="22"/>
              </w:rPr>
              <w:t xml:space="preserve">- Ban VH-XH HĐND tỉnh;</w:t>
            </w:r>
            <w:r/>
          </w:p>
          <w:p>
            <w:pPr>
              <w:jc w:val="both"/>
              <w:rPr>
                <w:sz w:val="22"/>
                <w:szCs w:val="22"/>
              </w:rPr>
            </w:pPr>
            <w:r>
              <w:rPr>
                <w:sz w:val="22"/>
                <w:szCs w:val="22"/>
              </w:rPr>
              <w:t xml:space="preserve">- Các sở</w:t>
            </w:r>
            <w:r>
              <w:rPr>
                <w:sz w:val="22"/>
                <w:szCs w:val="22"/>
              </w:rPr>
              <w:t xml:space="preserve">, ngành tỉnh;</w:t>
            </w:r>
            <w:r/>
          </w:p>
          <w:p>
            <w:pPr>
              <w:jc w:val="both"/>
              <w:rPr>
                <w:sz w:val="22"/>
                <w:szCs w:val="22"/>
                <w:lang w:val="en-US"/>
              </w:rPr>
            </w:pPr>
            <w:r>
              <w:rPr>
                <w:sz w:val="22"/>
                <w:szCs w:val="22"/>
                <w:lang w:val="en-US"/>
              </w:rPr>
              <w:t xml:space="preserve">- UBND các huyện, thị xã, thành phố;</w:t>
            </w:r>
            <w:r/>
          </w:p>
          <w:p>
            <w:pPr>
              <w:jc w:val="both"/>
              <w:rPr>
                <w:sz w:val="22"/>
                <w:szCs w:val="22"/>
              </w:rPr>
            </w:pPr>
            <w:r>
              <w:rPr>
                <w:sz w:val="22"/>
                <w:szCs w:val="22"/>
              </w:rPr>
              <w:t xml:space="preserve">- CVP, các PCVP;</w:t>
            </w:r>
            <w:r/>
          </w:p>
          <w:p>
            <w:pPr>
              <w:jc w:val="both"/>
              <w:rPr>
                <w:sz w:val="22"/>
                <w:szCs w:val="22"/>
              </w:rPr>
            </w:pPr>
            <w:r>
              <w:rPr>
                <w:sz w:val="22"/>
                <w:szCs w:val="22"/>
              </w:rPr>
              <w:t xml:space="preserve">- Cổng Thông tin điện tử tỉnh;</w:t>
            </w:r>
            <w:r/>
          </w:p>
          <w:p>
            <w:pPr>
              <w:jc w:val="both"/>
              <w:rPr>
                <w:sz w:val="22"/>
                <w:szCs w:val="22"/>
              </w:rPr>
            </w:pPr>
            <w:r>
              <w:rPr>
                <w:sz w:val="22"/>
                <w:szCs w:val="22"/>
              </w:rPr>
              <w:t xml:space="preserve">- Phòng VHXH;</w:t>
            </w:r>
            <w:r/>
          </w:p>
          <w:p>
            <w:pPr>
              <w:jc w:val="both"/>
              <w:rPr>
                <w:b/>
                <w:sz w:val="28"/>
                <w:szCs w:val="28"/>
              </w:rPr>
            </w:pPr>
            <w:r>
              <w:rPr>
                <w:sz w:val="22"/>
                <w:szCs w:val="22"/>
              </w:rPr>
              <w:t xml:space="preserve">- Lưu: VT, lvt.</w:t>
            </w:r>
            <w:r/>
          </w:p>
        </w:tc>
        <w:tc>
          <w:tcPr>
            <w:tcBorders>
              <w:left w:val="none" w:color="000000" w:sz="4" w:space="0"/>
              <w:top w:val="none" w:color="000000" w:sz="4" w:space="0"/>
              <w:right w:val="none" w:color="000000" w:sz="4" w:space="0"/>
              <w:bottom w:val="none" w:color="000000" w:sz="4" w:space="0"/>
            </w:tcBorders>
            <w:tcW w:w="4536" w:type="dxa"/>
            <w:textDirection w:val="lrTb"/>
            <w:noWrap w:val="false"/>
          </w:tcPr>
          <w:p>
            <w:pPr>
              <w:jc w:val="center"/>
              <w:rPr>
                <w:b/>
                <w:sz w:val="28"/>
                <w:szCs w:val="28"/>
              </w:rPr>
            </w:pPr>
            <w:r>
              <w:rPr>
                <w:b/>
                <w:sz w:val="28"/>
                <w:szCs w:val="28"/>
              </w:rPr>
              <w:t xml:space="preserve">TM. ỦY BAN NHÂN DÂN</w:t>
            </w:r>
            <w:r/>
          </w:p>
          <w:p>
            <w:pPr>
              <w:jc w:val="center"/>
              <w:rPr>
                <w:b/>
                <w:sz w:val="28"/>
                <w:szCs w:val="28"/>
              </w:rPr>
            </w:pPr>
            <w:r>
              <w:rPr>
                <w:b/>
                <w:sz w:val="28"/>
                <w:szCs w:val="28"/>
              </w:rPr>
              <w:t xml:space="preserve">CHỦ TỊCH</w:t>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t xml:space="preserve">Nguyễn Văn Út</w:t>
            </w:r>
            <w:r/>
          </w:p>
        </w:tc>
      </w:tr>
    </w:tbl>
    <w:p>
      <w:pPr>
        <w:ind w:firstLine="709"/>
        <w:jc w:val="both"/>
        <w:spacing w:before="120"/>
        <w:rPr>
          <w:sz w:val="28"/>
          <w:szCs w:val="28"/>
        </w:rPr>
      </w:pPr>
      <w:r>
        <w:rPr>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r>
      <w:r/>
    </w:p>
    <w:p>
      <w:pPr>
        <w:jc w:val="center"/>
        <w:rPr>
          <w:b/>
          <w:sz w:val="28"/>
          <w:szCs w:val="28"/>
        </w:rPr>
      </w:pPr>
      <w:r>
        <w:rPr>
          <w:b/>
          <w:sz w:val="28"/>
          <w:szCs w:val="28"/>
        </w:rPr>
        <w:br w:type="page"/>
      </w:r>
      <w:r/>
    </w:p>
    <w:p>
      <w:pPr>
        <w:jc w:val="center"/>
        <w:rPr>
          <w:b/>
          <w:sz w:val="28"/>
          <w:szCs w:val="28"/>
        </w:rPr>
      </w:pPr>
      <w:r>
        <w:rPr>
          <w:b/>
          <w:sz w:val="28"/>
          <w:szCs w:val="28"/>
        </w:rPr>
        <w:t xml:space="preserve">Phụ lục I</w:t>
      </w:r>
      <w:r/>
    </w:p>
    <w:p>
      <w:pPr>
        <w:jc w:val="center"/>
        <w:rPr>
          <w:b/>
          <w:sz w:val="28"/>
          <w:szCs w:val="28"/>
        </w:rPr>
      </w:pPr>
      <w:r>
        <w:rPr>
          <w:b/>
          <w:sz w:val="28"/>
          <w:szCs w:val="28"/>
        </w:rPr>
        <w:t xml:space="preserve">DANH MỤC CÁC KHOẢN THU DỊCH VỤ PHỤC VỤ,</w:t>
      </w:r>
      <w:r/>
    </w:p>
    <w:p>
      <w:pPr>
        <w:jc w:val="center"/>
        <w:rPr>
          <w:b/>
          <w:sz w:val="28"/>
          <w:szCs w:val="28"/>
        </w:rPr>
      </w:pPr>
      <w:r>
        <w:rPr>
          <w:b/>
          <w:sz w:val="28"/>
          <w:szCs w:val="28"/>
        </w:rPr>
        <w:t xml:space="preserve">HỖ TRỢ</w:t>
      </w:r>
      <w:r>
        <w:rPr>
          <w:b/>
          <w:sz w:val="28"/>
          <w:szCs w:val="28"/>
          <w:lang w:val="en-US"/>
        </w:rPr>
        <w:t xml:space="preserve"> </w:t>
      </w:r>
      <w:r>
        <w:rPr>
          <w:b/>
          <w:sz w:val="28"/>
          <w:szCs w:val="28"/>
        </w:rPr>
        <w:t xml:space="preserve">HOẠT ĐỘNG GIÁO DỤC, ĐÀO TẠO ĐỐI VỚI CƠ SỞ</w:t>
      </w:r>
      <w:r/>
    </w:p>
    <w:p>
      <w:pPr>
        <w:jc w:val="center"/>
        <w:rPr>
          <w:b/>
          <w:sz w:val="28"/>
          <w:szCs w:val="28"/>
        </w:rPr>
      </w:pPr>
      <w:r>
        <w:rPr>
          <w:b/>
          <w:sz w:val="28"/>
          <w:szCs w:val="28"/>
        </w:rPr>
        <w:t xml:space="preserve">GIÁO DỤC CÔNG LẬP TRÊN ĐỊA BÀN TỈNH LONG AN</w:t>
      </w:r>
      <w:r/>
    </w:p>
    <w:p>
      <w:pPr>
        <w:jc w:val="center"/>
        <w:rPr>
          <w:i/>
          <w:sz w:val="28"/>
          <w:szCs w:val="28"/>
          <w:lang w:val="en-US"/>
        </w:rPr>
      </w:pPr>
      <w:r>
        <w:rPr>
          <w:i/>
          <w:sz w:val="28"/>
          <w:szCs w:val="28"/>
          <w:lang w:val="en-US"/>
        </w:rPr>
        <w:t xml:space="preserve">(K</w:t>
      </w:r>
      <w:r>
        <w:rPr>
          <w:i/>
          <w:sz w:val="28"/>
          <w:szCs w:val="28"/>
        </w:rPr>
        <w:t xml:space="preserve">èm theo </w:t>
      </w:r>
      <w:r>
        <w:rPr>
          <w:i/>
          <w:sz w:val="28"/>
          <w:szCs w:val="28"/>
          <w:lang w:val="en-US"/>
        </w:rPr>
        <w:t xml:space="preserve">Quyết định</w:t>
      </w:r>
      <w:r>
        <w:rPr>
          <w:i/>
          <w:sz w:val="28"/>
          <w:szCs w:val="28"/>
        </w:rPr>
        <w:t xml:space="preserve"> số     </w:t>
      </w:r>
      <w:r>
        <w:rPr>
          <w:i/>
          <w:sz w:val="28"/>
          <w:szCs w:val="28"/>
          <w:lang w:val="en-US"/>
        </w:rPr>
        <w:t xml:space="preserve"> </w:t>
      </w:r>
      <w:r>
        <w:rPr>
          <w:i/>
          <w:sz w:val="28"/>
          <w:szCs w:val="28"/>
        </w:rPr>
        <w:t xml:space="preserve">   /202</w:t>
      </w:r>
      <w:r>
        <w:rPr>
          <w:i/>
          <w:sz w:val="28"/>
          <w:szCs w:val="28"/>
          <w:lang w:val="en-US"/>
        </w:rPr>
        <w:t xml:space="preserve">3</w:t>
      </w:r>
      <w:r>
        <w:rPr>
          <w:i/>
          <w:sz w:val="28"/>
          <w:szCs w:val="28"/>
        </w:rPr>
        <w:t xml:space="preserve">/</w:t>
      </w:r>
      <w:r>
        <w:rPr>
          <w:i/>
          <w:sz w:val="28"/>
          <w:szCs w:val="28"/>
          <w:lang w:val="en-US"/>
        </w:rPr>
        <w:t xml:space="preserve">QĐ</w:t>
      </w:r>
      <w:r>
        <w:rPr>
          <w:i/>
          <w:sz w:val="28"/>
          <w:szCs w:val="28"/>
        </w:rPr>
        <w:t xml:space="preserve">-</w:t>
      </w:r>
      <w:r>
        <w:rPr>
          <w:i/>
          <w:sz w:val="28"/>
          <w:szCs w:val="28"/>
          <w:lang w:val="en-US"/>
        </w:rPr>
        <w:t xml:space="preserve">UB</w:t>
      </w:r>
      <w:r>
        <w:rPr>
          <w:i/>
          <w:sz w:val="28"/>
          <w:szCs w:val="28"/>
        </w:rPr>
        <w:t xml:space="preserve">ND  ngày   </w:t>
      </w:r>
      <w:r>
        <w:rPr>
          <w:i/>
          <w:sz w:val="28"/>
          <w:szCs w:val="28"/>
          <w:lang w:val="en-US"/>
        </w:rPr>
        <w:t xml:space="preserve"> </w:t>
      </w:r>
      <w:r>
        <w:rPr>
          <w:i/>
          <w:sz w:val="28"/>
          <w:szCs w:val="28"/>
        </w:rPr>
        <w:t xml:space="preserve">   </w:t>
      </w:r>
      <w:r>
        <w:rPr>
          <w:i/>
          <w:sz w:val="28"/>
          <w:szCs w:val="28"/>
          <w:lang w:val="en-US"/>
        </w:rPr>
        <w:t xml:space="preserve">/3</w:t>
      </w:r>
      <w:r>
        <w:rPr>
          <w:i/>
          <w:sz w:val="28"/>
          <w:szCs w:val="28"/>
          <w:lang w:val="en-US"/>
        </w:rPr>
        <w:t xml:space="preserve">/</w:t>
      </w:r>
      <w:r>
        <w:rPr>
          <w:i/>
          <w:sz w:val="28"/>
          <w:szCs w:val="28"/>
        </w:rPr>
        <w:t xml:space="preserve">202</w:t>
      </w:r>
      <w:r>
        <w:rPr>
          <w:i/>
          <w:sz w:val="28"/>
          <w:szCs w:val="28"/>
          <w:lang w:val="en-US"/>
        </w:rPr>
        <w:t xml:space="preserve">3</w:t>
      </w:r>
      <w:r/>
    </w:p>
    <w:p>
      <w:pPr>
        <w:jc w:val="center"/>
        <w:rPr>
          <w:i/>
          <w:sz w:val="28"/>
          <w:szCs w:val="28"/>
          <w:lang w:val="en-US"/>
        </w:rPr>
      </w:pPr>
      <w:r>
        <w:rPr>
          <w:i/>
          <w:sz w:val="28"/>
          <w:szCs w:val="28"/>
          <w:lang w:val="en-US"/>
        </w:rPr>
        <w:t xml:space="preserve">của UBND tỉnh Long An)</w:t>
      </w:r>
      <w:r/>
    </w:p>
    <w:p>
      <w:pPr>
        <w:jc w:val="center"/>
        <w:rPr>
          <w:i/>
          <w:sz w:val="28"/>
          <w:szCs w:val="28"/>
          <w:lang w:val="en-US"/>
        </w:rPr>
      </w:pPr>
      <w:r>
        <w:rPr>
          <w:i/>
          <w:sz w:val="28"/>
          <w:szCs w:val="28"/>
          <w:lang w:val="en-US"/>
        </w:rPr>
      </w:r>
      <w:r/>
    </w:p>
    <w:tbl>
      <w:tblPr>
        <w:tblW w:w="0" w:type="auto"/>
        <w:tblCellMar>
          <w:left w:w="0" w:type="dxa"/>
          <w:right w:w="0" w:type="dxa"/>
        </w:tblCellMar>
        <w:tblLook w:val="04A0" w:firstRow="1" w:lastRow="0" w:firstColumn="1" w:lastColumn="0" w:noHBand="0" w:noVBand="1"/>
      </w:tblPr>
      <w:tblGrid>
        <w:gridCol w:w="856"/>
        <w:gridCol w:w="8200"/>
      </w:tblGrid>
      <w:tr>
        <w:trPr>
          <w:trHeight w:val="375"/>
          <w:tblHeader/>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
                <w:bCs/>
                <w:sz w:val="28"/>
                <w:szCs w:val="28"/>
                <w:lang w:val="en-US"/>
              </w:rPr>
              <w:t xml:space="preserve">TT</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center"/>
              <w:spacing w:after="60" w:before="60"/>
              <w:rPr>
                <w:rFonts w:ascii="Calibri" w:hAnsi="Calibri" w:cs="Calibri"/>
                <w:sz w:val="22"/>
                <w:szCs w:val="22"/>
                <w:lang w:val="en-US"/>
              </w:rPr>
            </w:pPr>
            <w:r>
              <w:rPr>
                <w:b/>
                <w:bCs/>
                <w:sz w:val="28"/>
                <w:szCs w:val="28"/>
                <w:lang w:val="en-US"/>
              </w:rPr>
              <w:t xml:space="preserve">Nội dung</w:t>
            </w:r>
            <w:r/>
          </w:p>
        </w:tc>
      </w:tr>
      <w:tr>
        <w:trPr>
          <w:trHeight w:val="717"/>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
                <w:bCs/>
                <w:sz w:val="28"/>
                <w:szCs w:val="28"/>
                <w:lang w:val="en-US"/>
              </w:rPr>
              <w:t xml:space="preserve">A</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
                <w:bCs/>
                <w:sz w:val="28"/>
                <w:szCs w:val="28"/>
                <w:lang w:val="en-US"/>
              </w:rPr>
              <w:t xml:space="preserve">CÁC KHOẢN THU DỊCH VỤ PHỤC VỤ, HỖ TRỢ HOẠT ĐỘNG GIÁO DỤC, ĐÀO TẠO CÓ QUY ĐỊNH MỨC THU CỤ THỂ</w:t>
            </w:r>
            <w:r/>
          </w:p>
        </w:tc>
      </w:tr>
      <w:tr>
        <w:trPr>
          <w:trHeight w:val="34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
                <w:bCs/>
                <w:sz w:val="28"/>
                <w:szCs w:val="28"/>
                <w:lang w:val="en-US"/>
              </w:rPr>
              <w:t xml:space="preserve">I</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
                <w:bCs/>
                <w:sz w:val="28"/>
                <w:szCs w:val="28"/>
                <w:lang w:val="en-US"/>
              </w:rPr>
              <w:t xml:space="preserve">MẦM NON</w:t>
            </w:r>
            <w:r/>
          </w:p>
        </w:tc>
      </w:tr>
      <w:tr>
        <w:trPr>
          <w:trHeight w:val="34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Cs/>
                <w:sz w:val="28"/>
                <w:szCs w:val="28"/>
                <w:lang w:val="en-US"/>
              </w:rPr>
              <w:t xml:space="preserve">1</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Cs/>
                <w:sz w:val="28"/>
                <w:szCs w:val="28"/>
                <w:lang w:val="en-US"/>
              </w:rPr>
              <w:t xml:space="preserve">Hoạt động bán trú tại trường </w:t>
            </w:r>
            <w:r/>
          </w:p>
        </w:tc>
      </w:tr>
      <w:tr>
        <w:trPr>
          <w:trHeight w:val="130"/>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a</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sz w:val="28"/>
                <w:szCs w:val="28"/>
                <w:lang w:val="en-US"/>
              </w:rPr>
              <w:t xml:space="preserve">Dịch vụ bán trú </w:t>
            </w:r>
            <w:r/>
          </w:p>
        </w:tc>
      </w:tr>
      <w:tr>
        <w:trPr>
          <w:trHeight w:val="34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b</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sz w:val="28"/>
                <w:szCs w:val="28"/>
                <w:lang w:val="en-US"/>
              </w:rPr>
              <w:t xml:space="preserve">Dịch vụ phục vụ tổ chức ăn sáng</w:t>
            </w:r>
            <w:r/>
          </w:p>
        </w:tc>
      </w:tr>
      <w:tr>
        <w:trPr>
          <w:trHeight w:val="55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Cs/>
                <w:sz w:val="28"/>
                <w:szCs w:val="28"/>
                <w:lang w:val="en-US"/>
              </w:rPr>
              <w:t xml:space="preserve">2</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both"/>
              <w:spacing w:after="60" w:before="60"/>
              <w:rPr>
                <w:rFonts w:ascii="Calibri" w:hAnsi="Calibri" w:cs="Calibri"/>
                <w:sz w:val="22"/>
                <w:szCs w:val="22"/>
                <w:lang w:val="en-US"/>
              </w:rPr>
            </w:pPr>
            <w:r>
              <w:rPr>
                <w:bCs/>
                <w:sz w:val="28"/>
                <w:szCs w:val="28"/>
                <w:lang w:val="en-US"/>
              </w:rPr>
              <w:t xml:space="preserve">Dịch vụ giáo dục mầm non ngoài giờ</w:t>
            </w:r>
            <w:r>
              <w:rPr>
                <w:sz w:val="28"/>
                <w:szCs w:val="28"/>
                <w:lang w:val="en-US"/>
              </w:rPr>
              <w:t xml:space="preserve"> (trông giữ trẻ mầm non ngày nghỉ, thứ bảy, chủ nhật)</w:t>
            </w:r>
            <w:r/>
          </w:p>
        </w:tc>
      </w:tr>
      <w:tr>
        <w:trPr>
          <w:trHeight w:val="49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
                <w:bCs/>
                <w:sz w:val="28"/>
                <w:szCs w:val="28"/>
                <w:lang w:val="en-US"/>
              </w:rPr>
              <w:t xml:space="preserve">II</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
                <w:bCs/>
                <w:sz w:val="28"/>
                <w:szCs w:val="28"/>
                <w:lang w:val="en-US"/>
              </w:rPr>
              <w:t xml:space="preserve">TIỂU HỌC</w:t>
            </w:r>
            <w:r/>
          </w:p>
        </w:tc>
      </w:tr>
      <w:tr>
        <w:trPr>
          <w:trHeight w:val="34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rFonts w:ascii="Calibri" w:hAnsi="Calibri" w:cs="Calibri"/>
                <w:sz w:val="22"/>
                <w:szCs w:val="22"/>
                <w:lang w:val="en-US"/>
              </w:rPr>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Cs/>
                <w:sz w:val="28"/>
                <w:szCs w:val="28"/>
                <w:lang w:val="en-US"/>
              </w:rPr>
              <w:t xml:space="preserve">Hoạt động bán trú tại trường</w:t>
            </w:r>
            <w:r/>
          </w:p>
        </w:tc>
      </w:tr>
      <w:tr>
        <w:trPr>
          <w:trHeight w:val="34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
                <w:bCs/>
                <w:sz w:val="28"/>
                <w:szCs w:val="28"/>
                <w:lang w:val="en-US"/>
              </w:rPr>
              <w:t xml:space="preserve">III</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
                <w:bCs/>
                <w:sz w:val="28"/>
                <w:szCs w:val="28"/>
                <w:lang w:val="en-US"/>
              </w:rPr>
              <w:t xml:space="preserve">TRUNG HỌC CƠ SỞ</w:t>
            </w:r>
            <w:r/>
          </w:p>
        </w:tc>
      </w:tr>
      <w:tr>
        <w:trPr>
          <w:trHeight w:val="296"/>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1</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both"/>
              <w:spacing w:after="60" w:before="60"/>
              <w:rPr>
                <w:rFonts w:ascii="Calibri" w:hAnsi="Calibri" w:cs="Calibri"/>
                <w:sz w:val="22"/>
                <w:szCs w:val="22"/>
                <w:lang w:val="en-US"/>
              </w:rPr>
            </w:pPr>
            <w:r>
              <w:rPr>
                <w:bCs/>
                <w:sz w:val="28"/>
                <w:szCs w:val="28"/>
                <w:lang w:val="en-US"/>
              </w:rPr>
              <w:t xml:space="preserve">Hoạt động bán trú tại trường</w:t>
            </w:r>
            <w:r>
              <w:rPr>
                <w:sz w:val="28"/>
                <w:szCs w:val="28"/>
                <w:lang w:val="en-US"/>
              </w:rPr>
              <w:t xml:space="preserve"> </w:t>
            </w:r>
            <w:r/>
          </w:p>
        </w:tc>
      </w:tr>
      <w:tr>
        <w:trPr>
          <w:trHeight w:val="34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2</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sz w:val="28"/>
                <w:szCs w:val="28"/>
                <w:lang w:val="en-US"/>
              </w:rPr>
              <w:t xml:space="preserve">Dịch vụ dạy thêm, học thêm trong nhà trường</w:t>
            </w:r>
            <w:r/>
          </w:p>
        </w:tc>
      </w:tr>
      <w:tr>
        <w:trPr>
          <w:trHeight w:val="214"/>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3</w:t>
            </w:r>
            <w:r/>
          </w:p>
        </w:tc>
        <w:tc>
          <w:tcPr>
            <w:shd w:val="clear" w:color="auto" w:fill="FFFFFF"/>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both"/>
              <w:spacing w:after="60" w:before="60"/>
              <w:rPr>
                <w:rFonts w:ascii="Calibri" w:hAnsi="Calibri" w:cs="Calibri"/>
                <w:sz w:val="22"/>
                <w:szCs w:val="22"/>
                <w:lang w:val="en-US"/>
              </w:rPr>
            </w:pPr>
            <w:r>
              <w:rPr>
                <w:sz w:val="28"/>
                <w:szCs w:val="28"/>
                <w:lang w:val="en-US"/>
              </w:rPr>
              <w:t xml:space="preserve">Dịch vụ dạy học 2 buổi/ngày</w:t>
            </w:r>
            <w:r/>
          </w:p>
        </w:tc>
      </w:tr>
      <w:tr>
        <w:trPr>
          <w:trHeight w:val="286"/>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
                <w:bCs/>
                <w:sz w:val="28"/>
                <w:szCs w:val="28"/>
                <w:lang w:val="en-US"/>
              </w:rPr>
              <w:t xml:space="preserve">IV</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
                <w:bCs/>
                <w:sz w:val="28"/>
                <w:szCs w:val="28"/>
                <w:lang w:val="en-US"/>
              </w:rPr>
              <w:t xml:space="preserve">TRUNG HỌC PHỔ THÔNG</w:t>
            </w:r>
            <w:r/>
          </w:p>
        </w:tc>
      </w:tr>
      <w:tr>
        <w:trPr>
          <w:trHeight w:val="390"/>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sz w:val="28"/>
                <w:szCs w:val="28"/>
                <w:lang w:val="en-US"/>
              </w:rPr>
            </w:pPr>
            <w:r>
              <w:rPr>
                <w:sz w:val="28"/>
                <w:szCs w:val="28"/>
                <w:lang w:val="en-US"/>
              </w:rPr>
              <w:t xml:space="preserve">1</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sz w:val="28"/>
                <w:szCs w:val="28"/>
                <w:lang w:val="en-US"/>
              </w:rPr>
              <w:t xml:space="preserve">Dịch vụ dạy thêm, học thêm trong nhà trường</w:t>
            </w:r>
            <w:r/>
          </w:p>
        </w:tc>
      </w:tr>
      <w:tr>
        <w:trPr>
          <w:trHeight w:val="390"/>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sz w:val="28"/>
                <w:szCs w:val="28"/>
                <w:lang w:val="en-US"/>
              </w:rPr>
            </w:pPr>
            <w:r>
              <w:rPr>
                <w:sz w:val="28"/>
                <w:szCs w:val="28"/>
                <w:lang w:val="en-US"/>
              </w:rPr>
              <w:t xml:space="preserve">2</w:t>
            </w:r>
            <w:r/>
          </w:p>
        </w:tc>
        <w:tc>
          <w:tcPr>
            <w:shd w:val="clear" w:color="auto" w:fill="FFFFFF"/>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both"/>
              <w:spacing w:after="60" w:before="60"/>
              <w:rPr>
                <w:rFonts w:ascii="Calibri" w:hAnsi="Calibri" w:cs="Calibri"/>
                <w:spacing w:val="-4"/>
                <w:sz w:val="22"/>
                <w:szCs w:val="22"/>
                <w:lang w:val="en-US"/>
              </w:rPr>
            </w:pPr>
            <w:r>
              <w:rPr>
                <w:spacing w:val="-4"/>
                <w:sz w:val="28"/>
                <w:szCs w:val="28"/>
                <w:lang w:val="en-US"/>
              </w:rPr>
              <w:t xml:space="preserve">Dịch vụ dạy học 2 buổi/ngày và dịch vụ học buổi thứ 2 lớp chất lượng cao</w:t>
            </w:r>
            <w:r/>
          </w:p>
        </w:tc>
      </w:tr>
      <w:tr>
        <w:trPr>
          <w:trHeight w:val="780"/>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b/>
                <w:bCs/>
                <w:sz w:val="28"/>
                <w:szCs w:val="28"/>
                <w:lang w:val="en-US"/>
              </w:rPr>
              <w:t xml:space="preserve">B</w:t>
            </w:r>
            <w:r/>
          </w:p>
        </w:tc>
        <w:tc>
          <w:tcPr>
            <w:shd w:val="clear" w:color="auto" w:fill="auto"/>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spacing w:after="60" w:before="60"/>
              <w:rPr>
                <w:rFonts w:ascii="Calibri" w:hAnsi="Calibri" w:cs="Calibri"/>
                <w:sz w:val="22"/>
                <w:szCs w:val="22"/>
                <w:lang w:val="en-US"/>
              </w:rPr>
            </w:pPr>
            <w:r>
              <w:rPr>
                <w:b/>
                <w:bCs/>
                <w:sz w:val="28"/>
                <w:szCs w:val="28"/>
                <w:lang w:val="en-US"/>
              </w:rPr>
              <w:t xml:space="preserve">CÁC KHOẢN THU DỊCH VỤ PHỤC VỤ, HỖ TRỢ HOẠT ĐỘNG GIÁO DỤC, ĐÀO TẠO KHÔNG QUY ĐỊNH MỨC THU CỤ THỂ</w:t>
            </w:r>
            <w:r/>
          </w:p>
        </w:tc>
      </w:tr>
      <w:tr>
        <w:trPr>
          <w:trHeight w:val="1140"/>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I</w:t>
            </w:r>
            <w:r/>
          </w:p>
        </w:tc>
        <w:tc>
          <w:tcPr>
            <w:shd w:val="clear" w:color="auto" w:fill="FFFFFF"/>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both"/>
              <w:spacing w:after="60" w:before="60"/>
              <w:rPr>
                <w:rFonts w:ascii="Calibri" w:hAnsi="Calibri" w:cs="Calibri"/>
                <w:sz w:val="22"/>
                <w:szCs w:val="22"/>
                <w:lang w:val="en-US"/>
              </w:rPr>
            </w:pPr>
            <w:r>
              <w:rPr>
                <w:sz w:val="28"/>
                <w:szCs w:val="28"/>
                <w:lang w:val="en-US"/>
              </w:rPr>
              <w:t xml:space="preserve">Tiền ăn (ăn sáng, ăn trưa); đồ dùng cho học sinh bán trú; dịch vụ nội trú học sinh trường trung học phổ thông chuyên; dịch vụ đồ dùng học tập; dịch vụ đồng phục: theo thỏa thuận giữa cơ sở giáo dục với cha mẹ học sinh phù hợp với thực tế địa phương.</w:t>
            </w:r>
            <w:r/>
          </w:p>
        </w:tc>
      </w:tr>
      <w:tr>
        <w:trPr>
          <w:trHeight w:val="464"/>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II</w:t>
            </w:r>
            <w:r/>
          </w:p>
        </w:tc>
        <w:tc>
          <w:tcPr>
            <w:shd w:val="clear" w:color="auto" w:fill="FFFFFF"/>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both"/>
              <w:spacing w:after="60" w:before="60"/>
              <w:rPr>
                <w:rFonts w:ascii="Calibri" w:hAnsi="Calibri" w:cs="Calibri"/>
                <w:sz w:val="22"/>
                <w:szCs w:val="22"/>
                <w:lang w:val="en-US"/>
              </w:rPr>
            </w:pPr>
            <w:r>
              <w:rPr>
                <w:sz w:val="28"/>
                <w:szCs w:val="28"/>
                <w:lang w:val="en-US"/>
              </w:rPr>
              <w:t xml:space="preserve">Dịch vụ mua, lắp đặt, sử dụng điện của máy điều hòa: theo tế sử dụng và chi phí mua, lắp đặt máy điều hòa, đồng hồ điện.</w:t>
            </w:r>
            <w:r/>
          </w:p>
        </w:tc>
      </w:tr>
      <w:tr>
        <w:trPr>
          <w:trHeight w:val="2985"/>
        </w:trPr>
        <w:tc>
          <w:tcPr>
            <w:shd w:val="clear" w:color="auto" w:fill="auto"/>
            <w:tcBorders>
              <w:left w:val="single" w:color="000000" w:sz="6" w:space="0"/>
              <w:top w:val="single" w:color="000000" w:sz="6" w:space="0"/>
              <w:right w:val="single" w:color="000000" w:sz="6" w:space="0"/>
              <w:bottom w:val="single" w:color="000000" w:sz="6" w:space="0"/>
            </w:tcBorders>
            <w:tcW w:w="856" w:type="dxa"/>
            <w:vAlign w:val="center"/>
            <w:textDirection w:val="lrTb"/>
            <w:noWrap w:val="false"/>
          </w:tcPr>
          <w:p>
            <w:pPr>
              <w:jc w:val="center"/>
              <w:spacing w:after="60" w:before="60"/>
              <w:rPr>
                <w:rFonts w:ascii="Calibri" w:hAnsi="Calibri" w:cs="Calibri"/>
                <w:sz w:val="22"/>
                <w:szCs w:val="22"/>
                <w:lang w:val="en-US"/>
              </w:rPr>
            </w:pPr>
            <w:r>
              <w:rPr>
                <w:sz w:val="28"/>
                <w:szCs w:val="28"/>
                <w:lang w:val="en-US"/>
              </w:rPr>
              <w:t xml:space="preserve">III</w:t>
            </w:r>
            <w:r/>
          </w:p>
        </w:tc>
        <w:tc>
          <w:tcPr>
            <w:shd w:val="clear" w:color="auto" w:fill="FFFFFF"/>
            <w:tcBorders>
              <w:left w:val="single" w:color="000000" w:sz="6" w:space="0"/>
              <w:top w:val="single" w:color="000000" w:sz="6" w:space="0"/>
              <w:right w:val="single" w:color="000000" w:sz="6" w:space="0"/>
              <w:bottom w:val="single" w:color="000000" w:sz="6" w:space="0"/>
            </w:tcBorders>
            <w:tcW w:w="8200" w:type="dxa"/>
            <w:vAlign w:val="center"/>
            <w:textDirection w:val="lrTb"/>
            <w:noWrap w:val="false"/>
          </w:tcPr>
          <w:p>
            <w:pPr>
              <w:ind w:left="32" w:right="65"/>
              <w:jc w:val="both"/>
              <w:spacing w:after="60" w:before="60"/>
              <w:rPr>
                <w:rFonts w:ascii="Calibri" w:hAnsi="Calibri" w:cs="Calibri"/>
                <w:sz w:val="22"/>
                <w:szCs w:val="22"/>
                <w:lang w:val="en-US"/>
              </w:rPr>
            </w:pPr>
            <w:r>
              <w:rPr>
                <w:sz w:val="28"/>
                <w:szCs w:val="28"/>
                <w:lang w:val="en-US"/>
              </w:rPr>
              <w:t xml:space="preserve">Dịch vụ tổ chức dạy học tự chọn môn Tiếng Anh lớp 1, lớp 2 trong Chương trình Giáo dục phổ thông 2018; dịch vụ liên kết</w:t>
            </w:r>
            <w:r>
              <w:rPr>
                <w:sz w:val="28"/>
                <w:szCs w:val="28"/>
                <w:lang w:val="en-US"/>
              </w:rPr>
              <w:t xml:space="preserve"> tổ chức giảng dạy Chương trình tăng cường Tiếng Anh; dịch vụ làm quen với Tiếng Anh dành cho trẻ mẫu giáo; dịch vụ hoạt động năng khiếu, hoạt động tìm hiểu tự nhiên, xã hội, văn hóa, lịch sử, truyền thống; dịch vụ hoạt động trải nghiệm; dịch vụ hoạ</w:t>
            </w:r>
            <w:r>
              <w:rPr>
                <w:sz w:val="28"/>
                <w:szCs w:val="28"/>
                <w:lang w:val="en-US"/>
              </w:rPr>
              <w:t xml:space="preserve">t động trải nghiệm hướng nghiệp; dịch vụ đưa đón học sinh từ nơi ở đến cơ sở giáo dục và ngược lại: theo thỏa thuận giữa cơ sở giáo dục với cha mẹ học sinh theo hợp đồng hợp tác đào tạo, bồi dưỡng với các tổ chức, cá nhân.</w:t>
            </w:r>
            <w:r/>
          </w:p>
        </w:tc>
      </w:tr>
    </w:tbl>
    <w:p>
      <w:pPr>
        <w:jc w:val="center"/>
        <w:rPr>
          <w:lang w:val="en-US"/>
        </w:rPr>
      </w:pPr>
      <w:r>
        <w:rPr>
          <w:lang w:val="en-US"/>
        </w:rPr>
        <w:br w:type="page"/>
      </w:r>
      <w:r/>
    </w:p>
    <w:p>
      <w:pPr>
        <w:jc w:val="center"/>
        <w:rPr>
          <w:b/>
          <w:sz w:val="28"/>
          <w:szCs w:val="28"/>
          <w:lang w:val="en-US"/>
        </w:rPr>
      </w:pPr>
      <w:r>
        <w:rPr>
          <w:b/>
          <w:sz w:val="28"/>
          <w:szCs w:val="28"/>
          <w:lang w:val="en-US"/>
        </w:rPr>
        <w:t xml:space="preserve">Phụ lục II</w:t>
      </w:r>
      <w:r/>
    </w:p>
    <w:p>
      <w:pPr>
        <w:jc w:val="center"/>
        <w:rPr>
          <w:b/>
          <w:sz w:val="28"/>
          <w:szCs w:val="28"/>
          <w:lang w:val="en-US"/>
        </w:rPr>
      </w:pPr>
      <w:r>
        <w:rPr>
          <w:b/>
          <w:sz w:val="28"/>
          <w:szCs w:val="28"/>
          <w:lang w:val="en-US"/>
        </w:rPr>
        <w:t xml:space="preserve">MỨC THU DỊCH VỤ PHỤC VỤ, HỖ TRỢ HOẠT ĐỘNG GIÁO DỤC, ĐÀO TẠO ĐỐI VỚI CÁC CƠ SỞ GIÁO DỤC MẦM NON</w:t>
      </w:r>
      <w:r/>
    </w:p>
    <w:p>
      <w:pPr>
        <w:jc w:val="center"/>
        <w:rPr>
          <w:b/>
          <w:sz w:val="28"/>
          <w:szCs w:val="28"/>
          <w:lang w:val="en-US"/>
        </w:rPr>
      </w:pPr>
      <w:r>
        <w:rPr>
          <w:b/>
          <w:sz w:val="28"/>
          <w:szCs w:val="28"/>
          <w:lang w:val="en-US"/>
        </w:rPr>
        <w:t xml:space="preserve">VÀ CÁC CƠ SỞ GIÁO DỤC PHỔ THÔNG CÔNG LẬP</w:t>
      </w:r>
      <w:r/>
    </w:p>
    <w:p>
      <w:pPr>
        <w:jc w:val="center"/>
        <w:rPr>
          <w:b/>
          <w:sz w:val="28"/>
          <w:szCs w:val="28"/>
          <w:lang w:val="en-US"/>
        </w:rPr>
      </w:pPr>
      <w:r>
        <w:rPr>
          <w:b/>
          <w:sz w:val="28"/>
          <w:szCs w:val="28"/>
          <w:lang w:val="en-US"/>
        </w:rPr>
        <w:t xml:space="preserve">TRÊN ĐỊA BÀN TỈNH LONG AN</w:t>
      </w:r>
      <w:r/>
    </w:p>
    <w:p>
      <w:pPr>
        <w:jc w:val="center"/>
        <w:rPr>
          <w:i/>
          <w:sz w:val="28"/>
          <w:szCs w:val="28"/>
          <w:lang w:val="en-US"/>
        </w:rPr>
      </w:pPr>
      <w:r>
        <w:rPr>
          <w:i/>
          <w:sz w:val="28"/>
          <w:szCs w:val="28"/>
          <w:lang w:val="en-US"/>
        </w:rPr>
        <w:t xml:space="preserve">(K</w:t>
      </w:r>
      <w:r>
        <w:rPr>
          <w:i/>
          <w:sz w:val="28"/>
          <w:szCs w:val="28"/>
        </w:rPr>
        <w:t xml:space="preserve">èm theo </w:t>
      </w:r>
      <w:r>
        <w:rPr>
          <w:i/>
          <w:sz w:val="28"/>
          <w:szCs w:val="28"/>
          <w:lang w:val="en-US"/>
        </w:rPr>
        <w:t xml:space="preserve">Quyết định</w:t>
      </w:r>
      <w:r>
        <w:rPr>
          <w:i/>
          <w:sz w:val="28"/>
          <w:szCs w:val="28"/>
        </w:rPr>
        <w:t xml:space="preserve"> số </w:t>
      </w:r>
      <w:r>
        <w:rPr>
          <w:i/>
          <w:sz w:val="28"/>
          <w:szCs w:val="28"/>
          <w:lang w:val="en-US"/>
        </w:rPr>
        <w:t xml:space="preserve">  </w:t>
      </w:r>
      <w:r>
        <w:rPr>
          <w:i/>
          <w:sz w:val="28"/>
          <w:szCs w:val="28"/>
        </w:rPr>
        <w:t xml:space="preserve">       /202</w:t>
      </w:r>
      <w:r>
        <w:rPr>
          <w:i/>
          <w:sz w:val="28"/>
          <w:szCs w:val="28"/>
          <w:lang w:val="en-US"/>
        </w:rPr>
        <w:t xml:space="preserve">3</w:t>
      </w:r>
      <w:r>
        <w:rPr>
          <w:i/>
          <w:sz w:val="28"/>
          <w:szCs w:val="28"/>
        </w:rPr>
        <w:t xml:space="preserve">/</w:t>
      </w:r>
      <w:r>
        <w:rPr>
          <w:i/>
          <w:sz w:val="28"/>
          <w:szCs w:val="28"/>
          <w:lang w:val="en-US"/>
        </w:rPr>
        <w:t xml:space="preserve">QĐ</w:t>
      </w:r>
      <w:r>
        <w:rPr>
          <w:i/>
          <w:sz w:val="28"/>
          <w:szCs w:val="28"/>
        </w:rPr>
        <w:t xml:space="preserve">-</w:t>
      </w:r>
      <w:r>
        <w:rPr>
          <w:i/>
          <w:sz w:val="28"/>
          <w:szCs w:val="28"/>
          <w:lang w:val="en-US"/>
        </w:rPr>
        <w:t xml:space="preserve">UB</w:t>
      </w:r>
      <w:r>
        <w:rPr>
          <w:i/>
          <w:sz w:val="28"/>
          <w:szCs w:val="28"/>
        </w:rPr>
        <w:t xml:space="preserve">ND  ngày   </w:t>
      </w:r>
      <w:r>
        <w:rPr>
          <w:i/>
          <w:sz w:val="28"/>
          <w:szCs w:val="28"/>
          <w:lang w:val="en-US"/>
        </w:rPr>
        <w:t xml:space="preserve">  </w:t>
      </w:r>
      <w:r>
        <w:rPr>
          <w:i/>
          <w:sz w:val="28"/>
          <w:szCs w:val="28"/>
        </w:rPr>
        <w:t xml:space="preserve">  </w:t>
      </w:r>
      <w:r>
        <w:rPr>
          <w:i/>
          <w:sz w:val="28"/>
          <w:szCs w:val="28"/>
          <w:lang w:val="en-US"/>
        </w:rPr>
        <w:t xml:space="preserve">/</w:t>
      </w:r>
      <w:r>
        <w:rPr>
          <w:i/>
          <w:sz w:val="28"/>
          <w:szCs w:val="28"/>
          <w:lang w:val="en-US"/>
        </w:rPr>
        <w:t xml:space="preserve">3</w:t>
      </w:r>
      <w:bookmarkStart w:id="0" w:name="_GoBack"/>
      <w:r/>
      <w:bookmarkEnd w:id="0"/>
      <w:r>
        <w:rPr>
          <w:i/>
          <w:sz w:val="28"/>
          <w:szCs w:val="28"/>
          <w:lang w:val="en-US"/>
        </w:rPr>
        <w:t xml:space="preserve">/</w:t>
      </w:r>
      <w:r>
        <w:rPr>
          <w:i/>
          <w:sz w:val="28"/>
          <w:szCs w:val="28"/>
        </w:rPr>
        <w:t xml:space="preserve">202</w:t>
      </w:r>
      <w:r>
        <w:rPr>
          <w:i/>
          <w:sz w:val="28"/>
          <w:szCs w:val="28"/>
          <w:lang w:val="en-US"/>
        </w:rPr>
        <w:t xml:space="preserve">3</w:t>
      </w:r>
      <w:r/>
    </w:p>
    <w:p>
      <w:pPr>
        <w:jc w:val="center"/>
        <w:rPr>
          <w:i/>
          <w:sz w:val="28"/>
          <w:szCs w:val="28"/>
          <w:lang w:val="en-US"/>
        </w:rPr>
      </w:pPr>
      <w:r>
        <w:rPr>
          <w:i/>
          <w:sz w:val="28"/>
          <w:szCs w:val="28"/>
          <w:lang w:val="en-US"/>
        </w:rPr>
        <w:t xml:space="preserve">của UBND tỉnh Long An)</w:t>
      </w:r>
      <w:r/>
    </w:p>
    <w:p>
      <w:pPr>
        <w:jc w:val="center"/>
        <w:rPr>
          <w:i/>
          <w:sz w:val="28"/>
          <w:szCs w:val="28"/>
          <w:lang w:val="en-US"/>
        </w:rPr>
      </w:pPr>
      <w:r>
        <w:rPr>
          <w:i/>
          <w:sz w:val="28"/>
          <w:szCs w:val="28"/>
          <w:lang w:val="en-US"/>
        </w:rPr>
        <w:t xml:space="preserve">___</w:t>
      </w:r>
      <w:r>
        <w:rPr>
          <w:i/>
          <w:sz w:val="28"/>
          <w:szCs w:val="28"/>
          <w:lang w:val="en-US"/>
        </w:rPr>
        <w:t xml:space="preserve">______________</w:t>
      </w:r>
      <w:r/>
    </w:p>
    <w:p>
      <w:pPr>
        <w:jc w:val="right"/>
        <w:rPr>
          <w:i/>
          <w:sz w:val="28"/>
          <w:szCs w:val="28"/>
          <w:lang w:val="en-US"/>
        </w:rPr>
      </w:pPr>
      <w:r>
        <w:rPr>
          <w:i/>
          <w:sz w:val="28"/>
          <w:szCs w:val="28"/>
          <w:lang w:val="en-US"/>
        </w:rPr>
        <w:t xml:space="preserve">Đơn vị tính: đồng.</w:t>
      </w:r>
      <w:r/>
    </w:p>
    <w:tbl>
      <w:tblPr>
        <w:tblW w:w="9356" w:type="dxa"/>
        <w:tblInd w:w="-147" w:type="dxa"/>
        <w:tblLook w:val="04A0" w:firstRow="1" w:lastRow="0" w:firstColumn="1" w:lastColumn="0" w:noHBand="0" w:noVBand="1"/>
      </w:tblPr>
      <w:tblGrid>
        <w:gridCol w:w="746"/>
        <w:gridCol w:w="3932"/>
        <w:gridCol w:w="2977"/>
        <w:gridCol w:w="1701"/>
      </w:tblGrid>
      <w:tr>
        <w:trPr>
          <w:trHeight w:val="363"/>
          <w:tblHeader/>
        </w:trPr>
        <w:tc>
          <w:tcPr>
            <w:shd w:val="clear" w:color="auto" w:fill="auto"/>
            <w:tcBorders>
              <w:left w:val="single" w:sz="4" w:space="0" w:color="auto"/>
              <w:top w:val="single" w:sz="4" w:space="0" w:color="auto"/>
              <w:right w:val="single" w:sz="4" w:space="0" w:color="auto"/>
              <w:bottom w:val="single" w:sz="4" w:space="0" w:color="auto"/>
            </w:tcBorders>
            <w:tcW w:w="746" w:type="dxa"/>
            <w:vAlign w:val="center"/>
            <w:textDirection w:val="lrTb"/>
            <w:noWrap w:val="false"/>
          </w:tcPr>
          <w:p>
            <w:pPr>
              <w:jc w:val="center"/>
              <w:spacing w:after="80" w:before="80"/>
              <w:rPr>
                <w:b/>
                <w:bCs/>
                <w:sz w:val="28"/>
                <w:szCs w:val="28"/>
                <w:lang w:val="en-US"/>
              </w:rPr>
            </w:pPr>
            <w:r>
              <w:rPr>
                <w:b/>
                <w:bCs/>
                <w:sz w:val="28"/>
                <w:szCs w:val="28"/>
                <w:lang w:val="en-US"/>
              </w:rPr>
              <w:t xml:space="preserve">STT</w:t>
            </w:r>
            <w:r/>
          </w:p>
        </w:tc>
        <w:tc>
          <w:tcPr>
            <w:shd w:val="clear" w:color="auto" w:fill="auto"/>
            <w:tcBorders>
              <w:left w:val="none" w:color="000000" w:sz="4" w:space="0"/>
              <w:top w:val="single" w:sz="4" w:space="0" w:color="auto"/>
              <w:right w:val="single" w:sz="4" w:space="0" w:color="auto"/>
              <w:bottom w:val="single" w:sz="4" w:space="0" w:color="auto"/>
            </w:tcBorders>
            <w:tcW w:w="3932" w:type="dxa"/>
            <w:vAlign w:val="center"/>
            <w:textDirection w:val="lrTb"/>
            <w:noWrap w:val="false"/>
          </w:tcPr>
          <w:p>
            <w:pPr>
              <w:jc w:val="center"/>
              <w:spacing w:after="80" w:before="80"/>
              <w:rPr>
                <w:b/>
                <w:bCs/>
                <w:sz w:val="28"/>
                <w:szCs w:val="28"/>
                <w:lang w:val="en-US"/>
              </w:rPr>
            </w:pPr>
            <w:r>
              <w:rPr>
                <w:b/>
                <w:bCs/>
                <w:sz w:val="28"/>
                <w:szCs w:val="28"/>
                <w:lang w:val="en-US"/>
              </w:rPr>
              <w:t xml:space="preserve">Nội dung</w:t>
            </w:r>
            <w:r/>
          </w:p>
        </w:tc>
        <w:tc>
          <w:tcPr>
            <w:shd w:val="clear" w:color="auto" w:fill="auto"/>
            <w:tcBorders>
              <w:left w:val="none" w:color="000000" w:sz="4" w:space="0"/>
              <w:top w:val="single" w:sz="4" w:space="0" w:color="auto"/>
              <w:right w:val="single" w:sz="4" w:space="0" w:color="auto"/>
              <w:bottom w:val="single" w:sz="4" w:space="0" w:color="auto"/>
            </w:tcBorders>
            <w:tcW w:w="2977" w:type="dxa"/>
            <w:vAlign w:val="center"/>
            <w:textDirection w:val="lrTb"/>
            <w:noWrap w:val="false"/>
          </w:tcPr>
          <w:p>
            <w:pPr>
              <w:jc w:val="center"/>
              <w:spacing w:after="80" w:before="80"/>
              <w:rPr>
                <w:b/>
                <w:bCs/>
                <w:sz w:val="28"/>
                <w:szCs w:val="28"/>
                <w:lang w:val="en-US"/>
              </w:rPr>
            </w:pPr>
            <w:r>
              <w:rPr>
                <w:b/>
                <w:bCs/>
                <w:sz w:val="28"/>
                <w:szCs w:val="28"/>
                <w:lang w:val="en-US"/>
              </w:rPr>
              <w:t xml:space="preserve">Đơn vị tính</w:t>
            </w:r>
            <w:r/>
          </w:p>
        </w:tc>
        <w:tc>
          <w:tcPr>
            <w:shd w:val="clear" w:color="auto" w:fill="auto"/>
            <w:tcBorders>
              <w:left w:val="none" w:color="000000" w:sz="4" w:space="0"/>
              <w:top w:val="single" w:sz="4" w:space="0" w:color="auto"/>
              <w:right w:val="single" w:sz="4" w:space="0" w:color="auto"/>
              <w:bottom w:val="single" w:sz="4" w:space="0" w:color="auto"/>
            </w:tcBorders>
            <w:tcW w:w="1701" w:type="dxa"/>
            <w:vAlign w:val="center"/>
            <w:textDirection w:val="lrTb"/>
            <w:noWrap w:val="false"/>
          </w:tcPr>
          <w:p>
            <w:pPr>
              <w:jc w:val="center"/>
              <w:spacing w:after="80" w:before="80"/>
              <w:rPr>
                <w:b/>
                <w:bCs/>
                <w:sz w:val="28"/>
                <w:szCs w:val="28"/>
                <w:lang w:val="en-US"/>
              </w:rPr>
            </w:pPr>
            <w:r>
              <w:rPr>
                <w:b/>
                <w:bCs/>
                <w:sz w:val="28"/>
                <w:szCs w:val="28"/>
                <w:lang w:val="en-US"/>
              </w:rPr>
              <w:t xml:space="preserve">Mức thu</w:t>
            </w:r>
            <w:r/>
          </w:p>
        </w:tc>
      </w:tr>
      <w:tr>
        <w:trPr>
          <w:trHeight w:val="375"/>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b/>
                <w:bCs/>
                <w:sz w:val="28"/>
                <w:szCs w:val="28"/>
                <w:lang w:val="en-US"/>
              </w:rPr>
            </w:pPr>
            <w:r>
              <w:rPr>
                <w:b/>
                <w:bCs/>
                <w:sz w:val="28"/>
                <w:szCs w:val="28"/>
                <w:lang w:val="en-US"/>
              </w:rPr>
              <w:t xml:space="preserve">I</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spacing w:after="80" w:before="80"/>
              <w:rPr>
                <w:b/>
                <w:bCs/>
                <w:sz w:val="28"/>
                <w:szCs w:val="28"/>
                <w:lang w:val="en-US"/>
              </w:rPr>
            </w:pPr>
            <w:r>
              <w:rPr>
                <w:b/>
                <w:bCs/>
                <w:sz w:val="28"/>
                <w:szCs w:val="28"/>
                <w:lang w:val="en-US"/>
              </w:rPr>
              <w:t xml:space="preserve">MẦM NON</w:t>
            </w:r>
            <w:r/>
          </w:p>
        </w:tc>
      </w:tr>
      <w:tr>
        <w:trPr>
          <w:trHeight w:val="375"/>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bCs/>
                <w:sz w:val="28"/>
                <w:szCs w:val="28"/>
                <w:lang w:val="en-US"/>
              </w:rPr>
            </w:pPr>
            <w:r>
              <w:rPr>
                <w:bCs/>
                <w:sz w:val="28"/>
                <w:szCs w:val="28"/>
                <w:lang w:val="en-US"/>
              </w:rPr>
              <w:t xml:space="preserve">1</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spacing w:after="80" w:before="80"/>
              <w:rPr>
                <w:bCs/>
                <w:sz w:val="28"/>
                <w:szCs w:val="28"/>
                <w:lang w:val="en-US"/>
              </w:rPr>
            </w:pPr>
            <w:r>
              <w:rPr>
                <w:bCs/>
                <w:sz w:val="28"/>
                <w:szCs w:val="28"/>
                <w:lang w:val="en-US"/>
              </w:rPr>
              <w:t xml:space="preserve">Hoạt động bán trú tại trường </w:t>
            </w:r>
            <w:r/>
          </w:p>
        </w:tc>
      </w:tr>
      <w:tr>
        <w:trPr>
          <w:trHeight w:val="1559"/>
        </w:trPr>
        <w:tc>
          <w:tcPr>
            <w:shd w:val="clear" w:color="auto" w:fill="auto"/>
            <w:tcBorders>
              <w:left w:val="single" w:sz="4" w:space="0" w:color="auto"/>
              <w:top w:val="none" w:color="000000" w:sz="4" w:space="0"/>
              <w:right w:val="single" w:sz="4" w:space="0" w:color="auto"/>
              <w:bottom w:val="none" w:color="000000" w:sz="4" w:space="0"/>
            </w:tcBorders>
            <w:tcW w:w="746" w:type="dxa"/>
            <w:vAlign w:val="center"/>
            <w:textDirection w:val="lrTb"/>
            <w:noWrap w:val="false"/>
          </w:tcPr>
          <w:p>
            <w:pPr>
              <w:jc w:val="center"/>
              <w:spacing w:after="80" w:before="80"/>
              <w:rPr>
                <w:sz w:val="28"/>
                <w:szCs w:val="28"/>
                <w:lang w:val="en-US"/>
              </w:rPr>
            </w:pPr>
            <w:r>
              <w:rPr>
                <w:sz w:val="28"/>
                <w:szCs w:val="28"/>
                <w:lang w:val="en-US"/>
              </w:rPr>
              <w:t xml:space="preserve">a</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jc w:val="both"/>
              <w:spacing w:after="80" w:before="80"/>
              <w:rPr>
                <w:sz w:val="28"/>
                <w:szCs w:val="28"/>
                <w:lang w:val="en-US"/>
              </w:rPr>
            </w:pPr>
            <w:r>
              <w:rPr>
                <w:sz w:val="28"/>
                <w:szCs w:val="28"/>
                <w:lang w:val="en-US"/>
              </w:rPr>
              <w:t xml:space="preserve">Dịch vụ bán trú (Chi trả lương nhân viên nấu ăn; hỗ trợ viên chức quản lý và giáo viên trực trưa; hỗ trợ nhân viên phục vụ bán trú; nhân viên kế toán, thủ quỹ phục vụ bán trú; phụ phí cho hoạt động bán trú; phục vụ vệ sinh đồ dùng, chất đốt, điện, nước sin</w:t>
            </w:r>
            <w:r>
              <w:rPr>
                <w:sz w:val="28"/>
                <w:szCs w:val="28"/>
                <w:lang w:val="en-US"/>
              </w:rPr>
              <w:t xml:space="preserve">h hoạt…; khấu hao tài sản phục vụ việc ăn trưa, giữ trẻ giờ trưa)</w:t>
            </w:r>
            <w:r/>
          </w:p>
        </w:tc>
      </w:tr>
      <w:tr>
        <w:trPr>
          <w:trHeight w:val="267"/>
        </w:trPr>
        <w:tc>
          <w:tcPr>
            <w:shd w:val="clear" w:color="auto" w:fill="auto"/>
            <w:tcBorders>
              <w:left w:val="single" w:sz="4" w:space="0" w:color="auto"/>
              <w:top w:val="none" w:color="000000" w:sz="4" w:space="0"/>
              <w:right w:val="single" w:sz="4" w:space="0" w:color="auto"/>
              <w:bottom w:val="none" w:color="000000" w:sz="4" w:space="0"/>
            </w:tcBorders>
            <w:tcW w:w="746" w:type="dxa"/>
            <w:vAlign w:val="center"/>
            <w:textDirection w:val="lrTb"/>
            <w:noWrap w:val="false"/>
          </w:tcPr>
          <w:p>
            <w:pP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II</w:t>
            </w:r>
            <w:r/>
          </w:p>
        </w:tc>
        <w:tc>
          <w:tcPr>
            <w:shd w:val="clear" w:color="auto" w:fill="auto"/>
            <w:tcBorders>
              <w:left w:val="single" w:sz="4" w:space="0" w:color="auto"/>
              <w:top w:val="none" w:color="000000" w:sz="4" w:space="0"/>
              <w:right w:val="single" w:sz="4" w:space="0" w:color="auto"/>
              <w:bottom w:val="single" w:color="000000" w:sz="4" w:space="0"/>
            </w:tcBorders>
            <w:tcW w:w="2977" w:type="dxa"/>
            <w:vAlign w:val="center"/>
            <w:vMerge w:val="restart"/>
            <w:textDirection w:val="lrTb"/>
            <w:noWrap w:val="false"/>
          </w:tcPr>
          <w:p>
            <w:pPr>
              <w:jc w:val="center"/>
              <w:spacing w:after="80" w:before="80"/>
              <w:rPr>
                <w:sz w:val="28"/>
                <w:szCs w:val="28"/>
                <w:lang w:val="en-US"/>
              </w:rPr>
            </w:pPr>
            <w:r>
              <w:rPr>
                <w:sz w:val="28"/>
                <w:szCs w:val="28"/>
                <w:lang w:val="en-US"/>
              </w:rPr>
              <w:t xml:space="preserve">Đồng/tháng/học sinh</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312.000</w:t>
            </w:r>
            <w:r/>
          </w:p>
        </w:tc>
      </w:tr>
      <w:tr>
        <w:trPr>
          <w:trHeight w:val="103"/>
        </w:trPr>
        <w:tc>
          <w:tcPr>
            <w:shd w:val="clear" w:color="auto" w:fill="auto"/>
            <w:tcBorders>
              <w:left w:val="single" w:sz="4" w:space="0" w:color="auto"/>
              <w:top w:val="none" w:color="000000" w:sz="4" w:space="0"/>
              <w:right w:val="single" w:sz="4" w:space="0" w:color="auto"/>
              <w:bottom w:val="none" w:color="000000" w:sz="4" w:space="0"/>
            </w:tcBorders>
            <w:tcW w:w="746" w:type="dxa"/>
            <w:vAlign w:val="center"/>
            <w:textDirection w:val="lrTb"/>
            <w:noWrap w:val="false"/>
          </w:tcPr>
          <w:p>
            <w:pP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III</w:t>
            </w:r>
            <w:r/>
          </w:p>
        </w:tc>
        <w:tc>
          <w:tcPr>
            <w:tcBorders>
              <w:left w:val="single" w:sz="4" w:space="0" w:color="auto"/>
              <w:top w:val="none" w:color="000000" w:sz="4" w:space="0"/>
              <w:right w:val="single" w:sz="4" w:space="0" w:color="auto"/>
              <w:bottom w:val="single" w:color="000000" w:sz="4" w:space="0"/>
            </w:tcBorders>
            <w:tcW w:w="2977" w:type="dxa"/>
            <w:vAlign w:val="center"/>
            <w:vMerge w:val="continue"/>
            <w:textDirection w:val="lrTb"/>
            <w:noWrap w:val="false"/>
          </w:tcPr>
          <w:p>
            <w:pPr>
              <w:spacing w:after="80" w:before="80"/>
              <w:rPr>
                <w:sz w:val="28"/>
                <w:szCs w:val="28"/>
                <w:lang w:val="en-US"/>
              </w:rPr>
            </w:pPr>
            <w:r>
              <w:rPr>
                <w:sz w:val="28"/>
                <w:szCs w:val="28"/>
                <w:lang w:val="en-US"/>
              </w:rPr>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296.000</w:t>
            </w:r>
            <w:r/>
          </w:p>
        </w:tc>
      </w:tr>
      <w:tr>
        <w:trPr>
          <w:trHeight w:val="223"/>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IV</w:t>
            </w:r>
            <w:r/>
          </w:p>
        </w:tc>
        <w:tc>
          <w:tcPr>
            <w:tcBorders>
              <w:left w:val="single" w:sz="4" w:space="0" w:color="auto"/>
              <w:top w:val="none" w:color="000000" w:sz="4" w:space="0"/>
              <w:right w:val="single" w:sz="4" w:space="0" w:color="auto"/>
              <w:bottom w:val="single" w:color="000000" w:sz="4" w:space="0"/>
            </w:tcBorders>
            <w:tcW w:w="2977" w:type="dxa"/>
            <w:vAlign w:val="center"/>
            <w:vMerge w:val="continue"/>
            <w:textDirection w:val="lrTb"/>
            <w:noWrap w:val="false"/>
          </w:tcPr>
          <w:p>
            <w:pPr>
              <w:spacing w:after="80" w:before="80"/>
              <w:rPr>
                <w:sz w:val="28"/>
                <w:szCs w:val="28"/>
                <w:lang w:val="en-US"/>
              </w:rPr>
            </w:pPr>
            <w:r>
              <w:rPr>
                <w:sz w:val="28"/>
                <w:szCs w:val="28"/>
                <w:lang w:val="en-US"/>
              </w:rPr>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285.000</w:t>
            </w:r>
            <w:r/>
          </w:p>
        </w:tc>
      </w:tr>
      <w:tr>
        <w:trPr>
          <w:trHeight w:val="187"/>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b</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jc w:val="both"/>
              <w:spacing w:after="80" w:before="80"/>
              <w:rPr>
                <w:sz w:val="28"/>
                <w:szCs w:val="28"/>
                <w:lang w:val="en-US"/>
              </w:rPr>
            </w:pPr>
            <w:r>
              <w:rPr>
                <w:sz w:val="28"/>
                <w:szCs w:val="28"/>
                <w:lang w:val="en-US"/>
              </w:rPr>
              <w:t xml:space="preserve">Dịch vụ phục vụ tổ chức ăn sáng</w:t>
            </w:r>
            <w:r/>
          </w:p>
        </w:tc>
        <w:tc>
          <w:tcPr>
            <w:shd w:val="clear" w:color="auto" w:fill="auto"/>
            <w:tcBorders>
              <w:left w:val="none" w:color="000000" w:sz="4" w:space="0"/>
              <w:top w:val="none" w:color="000000" w:sz="4" w:space="0"/>
              <w:right w:val="single" w:sz="4" w:space="0" w:color="auto"/>
              <w:bottom w:val="single" w:sz="4" w:space="0" w:color="auto"/>
            </w:tcBorders>
            <w:tcW w:w="2977" w:type="dxa"/>
            <w:vAlign w:val="center"/>
            <w:textDirection w:val="lrTb"/>
            <w:noWrap w:val="false"/>
          </w:tcPr>
          <w:p>
            <w:pPr>
              <w:jc w:val="center"/>
              <w:spacing w:after="80" w:before="80"/>
              <w:rPr>
                <w:sz w:val="28"/>
                <w:szCs w:val="28"/>
                <w:lang w:val="en-US"/>
              </w:rPr>
            </w:pPr>
            <w:r>
              <w:rPr>
                <w:sz w:val="28"/>
                <w:szCs w:val="28"/>
                <w:lang w:val="en-US"/>
              </w:rPr>
              <w:t xml:space="preserve">Đồng/bữa sáng/học sinh</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4.000</w:t>
            </w:r>
            <w:r/>
          </w:p>
        </w:tc>
      </w:tr>
      <w:tr>
        <w:trPr>
          <w:trHeight w:val="1335"/>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bCs/>
                <w:sz w:val="28"/>
                <w:szCs w:val="28"/>
                <w:lang w:val="en-US"/>
              </w:rPr>
            </w:pPr>
            <w:r>
              <w:rPr>
                <w:bCs/>
                <w:sz w:val="28"/>
                <w:szCs w:val="28"/>
                <w:lang w:val="en-US"/>
              </w:rPr>
              <w:t xml:space="preserve">2</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jc w:val="both"/>
              <w:spacing w:after="80" w:before="80"/>
              <w:rPr>
                <w:bCs/>
                <w:sz w:val="28"/>
                <w:szCs w:val="28"/>
                <w:lang w:val="en-US"/>
              </w:rPr>
            </w:pPr>
            <w:r>
              <w:rPr>
                <w:bCs/>
                <w:sz w:val="28"/>
                <w:szCs w:val="28"/>
                <w:lang w:val="en-US"/>
              </w:rPr>
              <w:t xml:space="preserve">Dịch vụ giáo dục mầm non ngoài giờ (trông giữ trẻ mầm non ngày nghỉ, thứ bảy, chủ nhật)</w:t>
            </w:r>
            <w:r/>
          </w:p>
        </w:tc>
        <w:tc>
          <w:tcPr>
            <w:shd w:val="clear" w:color="auto" w:fill="auto"/>
            <w:tcBorders>
              <w:left w:val="none" w:color="000000" w:sz="4" w:space="0"/>
              <w:top w:val="none" w:color="000000" w:sz="4" w:space="0"/>
              <w:right w:val="single" w:sz="4" w:space="0" w:color="auto"/>
              <w:bottom w:val="single" w:sz="4" w:space="0" w:color="auto"/>
            </w:tcBorders>
            <w:tcW w:w="2977" w:type="dxa"/>
            <w:vAlign w:val="center"/>
            <w:textDirection w:val="lrTb"/>
            <w:noWrap w:val="false"/>
          </w:tcPr>
          <w:p>
            <w:pPr>
              <w:jc w:val="center"/>
              <w:spacing w:after="80" w:before="80"/>
              <w:rPr>
                <w:sz w:val="28"/>
                <w:szCs w:val="28"/>
                <w:lang w:val="en-US"/>
              </w:rPr>
            </w:pPr>
            <w:r>
              <w:rPr>
                <w:sz w:val="28"/>
                <w:szCs w:val="28"/>
                <w:lang w:val="en-US"/>
              </w:rPr>
              <w:t xml:space="preserve">Đồng/ngày/học sinh</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43.000</w:t>
            </w:r>
            <w:r/>
          </w:p>
        </w:tc>
      </w:tr>
      <w:tr>
        <w:trPr>
          <w:trHeight w:val="147"/>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b/>
                <w:bCs/>
                <w:sz w:val="28"/>
                <w:szCs w:val="28"/>
                <w:lang w:val="en-US"/>
              </w:rPr>
            </w:pPr>
            <w:r>
              <w:rPr>
                <w:b/>
                <w:bCs/>
                <w:sz w:val="28"/>
                <w:szCs w:val="28"/>
                <w:lang w:val="en-US"/>
              </w:rPr>
              <w:t xml:space="preserve">II</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b/>
                <w:bCs/>
                <w:sz w:val="28"/>
                <w:szCs w:val="28"/>
                <w:lang w:val="en-US"/>
              </w:rPr>
            </w:pPr>
            <w:r>
              <w:rPr>
                <w:b/>
                <w:bCs/>
                <w:sz w:val="28"/>
                <w:szCs w:val="28"/>
                <w:lang w:val="en-US"/>
              </w:rPr>
              <w:t xml:space="preserve">TIỂU HỌC</w:t>
            </w:r>
            <w:r/>
          </w:p>
        </w:tc>
        <w:tc>
          <w:tcPr>
            <w:shd w:val="clear" w:color="auto" w:fill="auto"/>
            <w:tcBorders>
              <w:left w:val="none" w:color="000000" w:sz="4" w:space="0"/>
              <w:top w:val="none" w:color="000000" w:sz="4" w:space="0"/>
              <w:right w:val="single" w:sz="4" w:space="0" w:color="auto"/>
              <w:bottom w:val="single" w:sz="4" w:space="0" w:color="auto"/>
            </w:tcBorders>
            <w:tcW w:w="2977" w:type="dxa"/>
            <w:vAlign w:val="center"/>
            <w:textDirection w:val="lrTb"/>
            <w:noWrap w:val="false"/>
          </w:tcPr>
          <w:p>
            <w:pPr>
              <w:spacing w:after="80" w:before="80"/>
              <w:rPr>
                <w:b/>
                <w:bCs/>
                <w:sz w:val="28"/>
                <w:szCs w:val="28"/>
                <w:lang w:val="en-US"/>
              </w:rPr>
            </w:pPr>
            <w:r>
              <w:rPr>
                <w:b/>
                <w:bCs/>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spacing w:after="80" w:before="80"/>
              <w:rPr>
                <w:b/>
                <w:bCs/>
                <w:sz w:val="28"/>
                <w:szCs w:val="28"/>
                <w:lang w:val="en-US"/>
              </w:rPr>
            </w:pPr>
            <w:r>
              <w:rPr>
                <w:b/>
                <w:bCs/>
                <w:sz w:val="28"/>
                <w:szCs w:val="28"/>
                <w:lang w:val="en-US"/>
              </w:rPr>
              <w:t xml:space="preserve"> </w:t>
            </w:r>
            <w:r/>
          </w:p>
        </w:tc>
      </w:tr>
      <w:tr>
        <w:trPr>
          <w:trHeight w:val="253"/>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spacing w:after="80" w:before="80"/>
              <w:rPr>
                <w:bCs/>
                <w:sz w:val="28"/>
                <w:szCs w:val="28"/>
                <w:lang w:val="en-US"/>
              </w:rPr>
            </w:pPr>
            <w:r>
              <w:rPr>
                <w:bCs/>
                <w:sz w:val="28"/>
                <w:szCs w:val="28"/>
                <w:lang w:val="en-US"/>
              </w:rPr>
              <w:t xml:space="preserve">Hoạt động bán trú tại trường </w:t>
            </w:r>
            <w:r/>
          </w:p>
        </w:tc>
      </w:tr>
      <w:tr>
        <w:trPr>
          <w:trHeight w:val="940"/>
        </w:trPr>
        <w:tc>
          <w:tcPr>
            <w:shd w:val="clear" w:color="auto" w:fill="auto"/>
            <w:tcBorders>
              <w:left w:val="single" w:sz="4" w:space="0" w:color="auto"/>
              <w:top w:val="none" w:color="000000" w:sz="4" w:space="0"/>
              <w:right w:val="single" w:sz="4" w:space="0" w:color="auto"/>
              <w:bottom w:val="none" w:color="000000" w:sz="4" w:space="0"/>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jc w:val="both"/>
              <w:spacing w:after="80" w:before="80"/>
              <w:rPr>
                <w:sz w:val="28"/>
                <w:szCs w:val="28"/>
                <w:lang w:val="en-US"/>
              </w:rPr>
            </w:pPr>
            <w:r>
              <w:rPr>
                <w:sz w:val="28"/>
                <w:szCs w:val="28"/>
                <w:lang w:val="en-US"/>
              </w:rPr>
              <w:t xml:space="preserve">Dịch vụ bán trú (Chi</w:t>
            </w:r>
            <w:r>
              <w:rPr>
                <w:sz w:val="28"/>
                <w:szCs w:val="28"/>
                <w:lang w:val="en-US"/>
              </w:rPr>
              <w:t xml:space="preserve"> trả lương nhân viên nấu ăn; hỗ trợ viên chức quản lý và giáo viên trực trưa; hỗ trợ nhân viên phục vụ bán trú; phụ phí cho hoạt động bán trú: phục vụ vệ sinh đồ dùng, chất đốt, điện, nước sinh hoạt…; khấu hao tài sản phục vụ việc ăn, giữ học sinh giờ trưa</w:t>
            </w:r>
            <w:r>
              <w:rPr>
                <w:sz w:val="28"/>
                <w:szCs w:val="28"/>
                <w:lang w:val="en-US"/>
              </w:rPr>
              <w:t xml:space="preserve">)</w:t>
            </w:r>
            <w:r/>
          </w:p>
        </w:tc>
      </w:tr>
      <w:tr>
        <w:trPr>
          <w:trHeight w:val="82"/>
        </w:trPr>
        <w:tc>
          <w:tcPr>
            <w:shd w:val="clear" w:color="auto" w:fill="auto"/>
            <w:tcBorders>
              <w:left w:val="single" w:sz="4" w:space="0" w:color="auto"/>
              <w:top w:val="single" w:sz="4" w:space="0" w:color="auto"/>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II</w:t>
            </w:r>
            <w:r/>
          </w:p>
        </w:tc>
        <w:tc>
          <w:tcPr>
            <w:shd w:val="clear" w:color="auto" w:fill="auto"/>
            <w:tcBorders>
              <w:left w:val="none" w:color="000000" w:sz="4" w:space="0"/>
              <w:top w:val="none" w:color="000000" w:sz="4" w:space="0"/>
              <w:right w:val="single" w:sz="4" w:space="0" w:color="auto"/>
            </w:tcBorders>
            <w:tcW w:w="2977" w:type="dxa"/>
            <w:vAlign w:val="center"/>
            <w:vMerge w:val="restart"/>
            <w:textDirection w:val="lrTb"/>
            <w:noWrap w:val="false"/>
          </w:tcPr>
          <w:p>
            <w:pPr>
              <w:jc w:val="center"/>
              <w:spacing w:after="80" w:before="80"/>
              <w:rPr>
                <w:sz w:val="28"/>
                <w:szCs w:val="28"/>
                <w:lang w:val="en-US"/>
              </w:rPr>
            </w:pPr>
            <w:r>
              <w:rPr>
                <w:sz w:val="28"/>
                <w:szCs w:val="28"/>
                <w:lang w:val="en-US"/>
              </w:rPr>
              <w:t xml:space="preserve">Đồng/tháng/học sinh </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225.000</w:t>
            </w:r>
            <w:r/>
          </w:p>
        </w:tc>
      </w:tr>
      <w:tr>
        <w:trPr>
          <w:trHeight w:val="201"/>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III</w:t>
            </w:r>
            <w:r/>
          </w:p>
        </w:tc>
        <w:tc>
          <w:tcPr>
            <w:shd w:val="clear" w:color="auto" w:fill="auto"/>
            <w:tcBorders>
              <w:left w:val="none" w:color="000000" w:sz="4" w:space="0"/>
              <w:right w:val="single" w:sz="4" w:space="0" w:color="auto"/>
            </w:tcBorders>
            <w:tcW w:w="2977" w:type="dxa"/>
            <w:vAlign w:val="center"/>
            <w:vMerge w:val="continue"/>
            <w:textDirection w:val="lrTb"/>
            <w:noWrap w:val="false"/>
          </w:tcPr>
          <w:p>
            <w:pPr>
              <w:jc w:val="center"/>
              <w:spacing w:after="80" w:before="80"/>
              <w:rPr>
                <w:b/>
                <w:bCs/>
                <w:i/>
                <w:iCs/>
                <w:sz w:val="28"/>
                <w:szCs w:val="28"/>
                <w:lang w:val="en-US"/>
              </w:rPr>
            </w:pPr>
            <w:r>
              <w:rPr>
                <w:b/>
                <w:bCs/>
                <w:i/>
                <w:iCs/>
                <w:sz w:val="28"/>
                <w:szCs w:val="28"/>
                <w:lang w:val="en-US"/>
              </w:rPr>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205.000</w:t>
            </w:r>
            <w:r/>
          </w:p>
        </w:tc>
      </w:tr>
      <w:tr>
        <w:trPr>
          <w:trHeight w:val="179"/>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IV</w:t>
            </w:r>
            <w:r/>
          </w:p>
        </w:tc>
        <w:tc>
          <w:tcPr>
            <w:shd w:val="clear" w:color="auto" w:fill="auto"/>
            <w:tcBorders>
              <w:left w:val="none" w:color="000000" w:sz="4" w:space="0"/>
              <w:right w:val="single" w:sz="4" w:space="0" w:color="auto"/>
              <w:bottom w:val="single" w:sz="4" w:space="0" w:color="auto"/>
            </w:tcBorders>
            <w:tcW w:w="2977" w:type="dxa"/>
            <w:vAlign w:val="center"/>
            <w:vMerge w:val="continue"/>
            <w:textDirection w:val="lrTb"/>
            <w:noWrap w:val="false"/>
          </w:tcPr>
          <w:p>
            <w:pPr>
              <w:jc w:val="center"/>
              <w:spacing w:after="80" w:before="80"/>
              <w:rPr>
                <w:b/>
                <w:bCs/>
                <w:i/>
                <w:iCs/>
                <w:sz w:val="28"/>
                <w:szCs w:val="28"/>
                <w:lang w:val="en-US"/>
              </w:rPr>
            </w:pPr>
            <w:r>
              <w:rPr>
                <w:b/>
                <w:bCs/>
                <w:i/>
                <w:iCs/>
                <w:sz w:val="28"/>
                <w:szCs w:val="28"/>
                <w:lang w:val="en-US"/>
              </w:rPr>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190.000</w:t>
            </w:r>
            <w:r/>
          </w:p>
        </w:tc>
      </w:tr>
      <w:tr>
        <w:trPr>
          <w:trHeight w:val="375"/>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b/>
                <w:bCs/>
                <w:sz w:val="28"/>
                <w:szCs w:val="28"/>
                <w:lang w:val="en-US"/>
              </w:rPr>
            </w:pPr>
            <w:r>
              <w:rPr>
                <w:b/>
                <w:bCs/>
                <w:sz w:val="28"/>
                <w:szCs w:val="28"/>
                <w:lang w:val="en-US"/>
              </w:rPr>
              <w:t xml:space="preserve">III</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spacing w:after="80" w:before="80"/>
              <w:rPr>
                <w:b/>
                <w:bCs/>
                <w:sz w:val="28"/>
                <w:szCs w:val="28"/>
                <w:lang w:val="en-US"/>
              </w:rPr>
            </w:pPr>
            <w:r>
              <w:rPr>
                <w:b/>
                <w:bCs/>
                <w:sz w:val="28"/>
                <w:szCs w:val="28"/>
                <w:lang w:val="en-US"/>
              </w:rPr>
              <w:t xml:space="preserve">TRUNG HỌC CƠ SỞ</w:t>
            </w:r>
            <w:r/>
          </w:p>
        </w:tc>
      </w:tr>
      <w:tr>
        <w:trPr>
          <w:trHeight w:val="375"/>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1</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spacing w:after="80" w:before="80"/>
              <w:rPr>
                <w:bCs/>
                <w:sz w:val="28"/>
                <w:szCs w:val="28"/>
                <w:lang w:val="en-US"/>
              </w:rPr>
            </w:pPr>
            <w:r>
              <w:rPr>
                <w:bCs/>
                <w:sz w:val="28"/>
                <w:szCs w:val="28"/>
                <w:lang w:val="en-US"/>
              </w:rPr>
              <w:t xml:space="preserve">Hoạt động bán trú tại trường </w:t>
            </w:r>
            <w:r/>
          </w:p>
        </w:tc>
      </w:tr>
      <w:tr>
        <w:trPr>
          <w:trHeight w:val="683"/>
        </w:trPr>
        <w:tc>
          <w:tcPr>
            <w:shd w:val="clear" w:color="auto" w:fill="auto"/>
            <w:tcBorders>
              <w:left w:val="single" w:sz="4" w:space="0" w:color="auto"/>
              <w:top w:val="none" w:color="000000" w:sz="4" w:space="0"/>
              <w:right w:val="single" w:sz="4" w:space="0" w:color="auto"/>
              <w:bottom w:val="none" w:color="000000" w:sz="4" w:space="0"/>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jc w:val="both"/>
              <w:spacing w:after="80" w:before="80"/>
              <w:rPr>
                <w:sz w:val="28"/>
                <w:szCs w:val="28"/>
                <w:lang w:val="en-US"/>
              </w:rPr>
            </w:pPr>
            <w:r>
              <w:rPr>
                <w:sz w:val="28"/>
                <w:szCs w:val="28"/>
                <w:lang w:val="en-US"/>
              </w:rPr>
              <w:t xml:space="preserve">Dịch vụ bán trú (Chi trả lương nhân viên nấu ăn, hỗ trợ viên chức quản lý và giáo viên trực trưa; hỗ trợ nhân viên phục vụ bán trú; phụ phí cho hoạt động bán trú: phục vụ vệ sinh đồ dùng, chất đốt, điện, nước sinh hoạt…; khấu hao tài sản phục vụ việc ăn, g</w:t>
            </w:r>
            <w:r>
              <w:rPr>
                <w:sz w:val="28"/>
                <w:szCs w:val="28"/>
                <w:lang w:val="en-US"/>
              </w:rPr>
              <w:t xml:space="preserve">iữ học sinh giờ trưa)</w:t>
            </w:r>
            <w:r/>
          </w:p>
        </w:tc>
      </w:tr>
      <w:tr>
        <w:trPr>
          <w:trHeight w:val="450"/>
        </w:trPr>
        <w:tc>
          <w:tcPr>
            <w:shd w:val="clear" w:color="auto" w:fill="auto"/>
            <w:tcBorders>
              <w:left w:val="single" w:sz="4" w:space="0" w:color="auto"/>
              <w:top w:val="single" w:sz="4" w:space="0" w:color="auto"/>
              <w:right w:val="single" w:sz="4" w:space="0" w:color="auto"/>
              <w:bottom w:val="none" w:color="000000" w:sz="4" w:space="0"/>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II</w:t>
            </w:r>
            <w:r/>
          </w:p>
        </w:tc>
        <w:tc>
          <w:tcPr>
            <w:shd w:val="clear" w:color="auto" w:fill="auto"/>
            <w:tcBorders>
              <w:left w:val="single" w:sz="4" w:space="0" w:color="auto"/>
              <w:top w:val="none" w:color="000000" w:sz="4" w:space="0"/>
              <w:right w:val="none" w:color="000000" w:sz="4" w:space="0"/>
              <w:bottom w:val="single" w:color="000000" w:sz="4" w:space="0"/>
            </w:tcBorders>
            <w:tcW w:w="2977" w:type="dxa"/>
            <w:vAlign w:val="center"/>
            <w:vMerge w:val="restart"/>
            <w:textDirection w:val="lrTb"/>
            <w:noWrap w:val="false"/>
          </w:tcPr>
          <w:p>
            <w:pPr>
              <w:jc w:val="center"/>
              <w:spacing w:after="80" w:before="80"/>
              <w:rPr>
                <w:sz w:val="28"/>
                <w:szCs w:val="28"/>
                <w:lang w:val="en-US"/>
              </w:rPr>
            </w:pPr>
            <w:r>
              <w:rPr>
                <w:sz w:val="28"/>
                <w:szCs w:val="28"/>
                <w:lang w:val="en-US"/>
              </w:rPr>
              <w:t xml:space="preserve">Đồng/tháng/học sinh</w:t>
            </w:r>
            <w:r/>
          </w:p>
        </w:tc>
        <w:tc>
          <w:tcPr>
            <w:shd w:val="clear" w:color="auto" w:fill="auto"/>
            <w:tcBorders>
              <w:left w:val="single" w:sz="4" w:space="0" w:color="auto"/>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195.000</w:t>
            </w:r>
            <w:r/>
          </w:p>
        </w:tc>
      </w:tr>
      <w:tr>
        <w:trPr>
          <w:trHeight w:val="450"/>
        </w:trPr>
        <w:tc>
          <w:tcPr>
            <w:shd w:val="clear" w:color="auto" w:fill="auto"/>
            <w:tcBorders>
              <w:left w:val="single" w:sz="4" w:space="0" w:color="auto"/>
              <w:top w:val="single" w:sz="4" w:space="0" w:color="auto"/>
              <w:right w:val="single" w:sz="4" w:space="0" w:color="auto"/>
              <w:bottom w:val="none" w:color="000000" w:sz="4" w:space="0"/>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III</w:t>
            </w:r>
            <w:r/>
          </w:p>
        </w:tc>
        <w:tc>
          <w:tcPr>
            <w:tcBorders>
              <w:left w:val="single" w:sz="4" w:space="0" w:color="auto"/>
              <w:top w:val="none" w:color="000000" w:sz="4" w:space="0"/>
              <w:right w:val="none" w:color="000000" w:sz="4" w:space="0"/>
              <w:bottom w:val="single" w:color="000000" w:sz="4" w:space="0"/>
            </w:tcBorders>
            <w:tcW w:w="2977" w:type="dxa"/>
            <w:vAlign w:val="center"/>
            <w:vMerge w:val="continue"/>
            <w:textDirection w:val="lrTb"/>
            <w:noWrap w:val="false"/>
          </w:tcPr>
          <w:p>
            <w:pPr>
              <w:spacing w:after="80" w:before="80"/>
              <w:rPr>
                <w:sz w:val="28"/>
                <w:szCs w:val="28"/>
                <w:lang w:val="en-US"/>
              </w:rPr>
            </w:pPr>
            <w:r>
              <w:rPr>
                <w:sz w:val="28"/>
                <w:szCs w:val="28"/>
                <w:lang w:val="en-US"/>
              </w:rPr>
            </w:r>
            <w:r/>
          </w:p>
        </w:tc>
        <w:tc>
          <w:tcPr>
            <w:shd w:val="clear" w:color="auto" w:fill="auto"/>
            <w:tcBorders>
              <w:left w:val="single" w:sz="4" w:space="0" w:color="auto"/>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176.000</w:t>
            </w:r>
            <w:r/>
          </w:p>
        </w:tc>
      </w:tr>
      <w:tr>
        <w:trPr>
          <w:trHeight w:val="450"/>
        </w:trPr>
        <w:tc>
          <w:tcPr>
            <w:shd w:val="clear" w:color="auto" w:fill="auto"/>
            <w:tcBorders>
              <w:left w:val="single" w:sz="4" w:space="0" w:color="auto"/>
              <w:top w:val="single" w:sz="4" w:space="0" w:color="auto"/>
              <w:right w:val="single" w:sz="4" w:space="0" w:color="auto"/>
              <w:bottom w:val="none" w:color="000000" w:sz="4" w:space="0"/>
            </w:tcBorders>
            <w:tcW w:w="746" w:type="dxa"/>
            <w:vAlign w:val="center"/>
            <w:textDirection w:val="lrTb"/>
            <w:noWrap w:val="false"/>
          </w:tcPr>
          <w:p>
            <w:pPr>
              <w:jc w:val="center"/>
              <w:spacing w:after="80" w:before="80"/>
              <w:rPr>
                <w:sz w:val="28"/>
                <w:szCs w:val="28"/>
                <w:lang w:val="en-US"/>
              </w:rPr>
            </w:pPr>
            <w:r>
              <w:rPr>
                <w:sz w:val="28"/>
                <w:szCs w:val="28"/>
                <w:lang w:val="en-US"/>
              </w:rPr>
              <w:t xml:space="preserve"> </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spacing w:after="80" w:before="80"/>
              <w:rPr>
                <w:sz w:val="28"/>
                <w:szCs w:val="28"/>
                <w:lang w:val="en-US"/>
              </w:rPr>
            </w:pPr>
            <w:r>
              <w:rPr>
                <w:sz w:val="28"/>
                <w:szCs w:val="28"/>
                <w:lang w:val="en-US"/>
              </w:rPr>
              <w:t xml:space="preserve"> - Vùng IV</w:t>
            </w:r>
            <w:r/>
          </w:p>
        </w:tc>
        <w:tc>
          <w:tcPr>
            <w:tcBorders>
              <w:left w:val="single" w:sz="4" w:space="0" w:color="auto"/>
              <w:top w:val="none" w:color="000000" w:sz="4" w:space="0"/>
              <w:right w:val="none" w:color="000000" w:sz="4" w:space="0"/>
              <w:bottom w:val="single" w:color="000000" w:sz="4" w:space="0"/>
            </w:tcBorders>
            <w:tcW w:w="2977" w:type="dxa"/>
            <w:vAlign w:val="center"/>
            <w:vMerge w:val="continue"/>
            <w:textDirection w:val="lrTb"/>
            <w:noWrap w:val="false"/>
          </w:tcPr>
          <w:p>
            <w:pPr>
              <w:spacing w:after="80" w:before="80"/>
              <w:rPr>
                <w:sz w:val="28"/>
                <w:szCs w:val="28"/>
                <w:lang w:val="en-US"/>
              </w:rPr>
            </w:pPr>
            <w:r>
              <w:rPr>
                <w:sz w:val="28"/>
                <w:szCs w:val="28"/>
                <w:lang w:val="en-US"/>
              </w:rPr>
            </w:r>
            <w:r/>
          </w:p>
        </w:tc>
        <w:tc>
          <w:tcPr>
            <w:shd w:val="clear" w:color="auto" w:fill="auto"/>
            <w:tcBorders>
              <w:left w:val="single" w:sz="4" w:space="0" w:color="auto"/>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168.000</w:t>
            </w:r>
            <w:r/>
          </w:p>
        </w:tc>
      </w:tr>
      <w:tr>
        <w:trPr>
          <w:trHeight w:val="563"/>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2</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jc w:val="both"/>
              <w:spacing w:after="80" w:before="80"/>
              <w:rPr>
                <w:bCs/>
                <w:sz w:val="28"/>
                <w:szCs w:val="28"/>
                <w:lang w:val="en-US"/>
              </w:rPr>
            </w:pPr>
            <w:r>
              <w:rPr>
                <w:bCs/>
                <w:sz w:val="28"/>
                <w:szCs w:val="28"/>
                <w:lang w:val="en-US"/>
              </w:rPr>
              <w:t xml:space="preserve">Dịch vụ dạy thêm, học thêm trong nhà trường</w:t>
            </w:r>
            <w:r/>
          </w:p>
        </w:tc>
        <w:tc>
          <w:tcPr>
            <w:shd w:val="clear" w:color="auto" w:fill="auto"/>
            <w:tcBorders>
              <w:left w:val="none" w:color="000000" w:sz="4" w:space="0"/>
              <w:top w:val="none" w:color="000000" w:sz="4" w:space="0"/>
              <w:right w:val="single" w:sz="4" w:space="0" w:color="auto"/>
              <w:bottom w:val="single" w:sz="4" w:space="0" w:color="auto"/>
            </w:tcBorders>
            <w:tcW w:w="2977" w:type="dxa"/>
            <w:vAlign w:val="center"/>
            <w:textDirection w:val="lrTb"/>
            <w:noWrap w:val="false"/>
          </w:tcPr>
          <w:p>
            <w:pPr>
              <w:jc w:val="center"/>
              <w:spacing w:after="80" w:before="80"/>
              <w:rPr>
                <w:sz w:val="28"/>
                <w:szCs w:val="28"/>
                <w:lang w:val="en-US"/>
              </w:rPr>
            </w:pPr>
            <w:r>
              <w:rPr>
                <w:sz w:val="28"/>
                <w:szCs w:val="28"/>
                <w:lang w:val="en-US"/>
              </w:rPr>
              <w:t xml:space="preserve">Đồng/tiết/học sinh</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5.500</w:t>
            </w:r>
            <w:r/>
          </w:p>
        </w:tc>
      </w:tr>
      <w:tr>
        <w:trPr>
          <w:trHeight w:val="502"/>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3</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jc w:val="both"/>
              <w:spacing w:after="80" w:before="80"/>
              <w:rPr>
                <w:bCs/>
                <w:sz w:val="28"/>
                <w:szCs w:val="28"/>
                <w:lang w:val="en-US"/>
              </w:rPr>
            </w:pPr>
            <w:r>
              <w:rPr>
                <w:bCs/>
                <w:sz w:val="28"/>
                <w:szCs w:val="28"/>
                <w:lang w:val="en-US"/>
              </w:rPr>
              <w:t xml:space="preserve">Dịch vụ dạy học 2 buổi/ngày </w:t>
            </w:r>
            <w:r/>
          </w:p>
        </w:tc>
        <w:tc>
          <w:tcPr>
            <w:shd w:val="clear" w:color="auto" w:fill="auto"/>
            <w:tcBorders>
              <w:left w:val="none" w:color="000000" w:sz="4" w:space="0"/>
              <w:top w:val="none" w:color="000000" w:sz="4" w:space="0"/>
              <w:right w:val="single" w:sz="4" w:space="0" w:color="auto"/>
              <w:bottom w:val="single" w:sz="4" w:space="0" w:color="auto"/>
            </w:tcBorders>
            <w:tcW w:w="2977" w:type="dxa"/>
            <w:vAlign w:val="center"/>
            <w:textDirection w:val="lrTb"/>
            <w:noWrap w:val="false"/>
          </w:tcPr>
          <w:p>
            <w:pPr>
              <w:jc w:val="center"/>
              <w:spacing w:after="80" w:before="80"/>
              <w:rPr>
                <w:sz w:val="28"/>
                <w:szCs w:val="28"/>
                <w:lang w:val="en-US"/>
              </w:rPr>
            </w:pPr>
            <w:r>
              <w:rPr>
                <w:sz w:val="28"/>
                <w:szCs w:val="28"/>
                <w:lang w:val="en-US"/>
              </w:rPr>
              <w:t xml:space="preserve">Đồng/tiết/học sinh</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5.500</w:t>
            </w:r>
            <w:r/>
          </w:p>
        </w:tc>
      </w:tr>
      <w:tr>
        <w:trPr>
          <w:trHeight w:val="127"/>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b/>
                <w:bCs/>
                <w:sz w:val="28"/>
                <w:szCs w:val="28"/>
                <w:lang w:val="en-US"/>
              </w:rPr>
            </w:pPr>
            <w:r>
              <w:rPr>
                <w:b/>
                <w:bCs/>
                <w:sz w:val="28"/>
                <w:szCs w:val="28"/>
                <w:lang w:val="en-US"/>
              </w:rPr>
              <w:t xml:space="preserve">IV</w:t>
            </w:r>
            <w:r/>
          </w:p>
        </w:tc>
        <w:tc>
          <w:tcPr>
            <w:gridSpan w:val="3"/>
            <w:shd w:val="clear" w:color="auto" w:fill="auto"/>
            <w:tcBorders>
              <w:left w:val="none" w:color="000000" w:sz="4" w:space="0"/>
              <w:top w:val="single" w:sz="4" w:space="0" w:color="auto"/>
              <w:right w:val="single" w:color="000000" w:sz="4" w:space="0"/>
              <w:bottom w:val="single" w:sz="4" w:space="0" w:color="auto"/>
            </w:tcBorders>
            <w:tcW w:w="8610" w:type="dxa"/>
            <w:vAlign w:val="center"/>
            <w:textDirection w:val="lrTb"/>
            <w:noWrap w:val="false"/>
          </w:tcPr>
          <w:p>
            <w:pPr>
              <w:spacing w:after="80" w:before="80"/>
              <w:rPr>
                <w:b/>
                <w:bCs/>
                <w:sz w:val="28"/>
                <w:szCs w:val="28"/>
                <w:lang w:val="en-US"/>
              </w:rPr>
            </w:pPr>
            <w:r>
              <w:rPr>
                <w:b/>
                <w:bCs/>
                <w:sz w:val="28"/>
                <w:szCs w:val="28"/>
                <w:lang w:val="en-US"/>
              </w:rPr>
              <w:t xml:space="preserve">TRUNG HỌC PHỔ THÔNG</w:t>
            </w:r>
            <w:r/>
          </w:p>
        </w:tc>
      </w:tr>
      <w:tr>
        <w:trPr>
          <w:trHeight w:val="273"/>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1</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jc w:val="both"/>
              <w:spacing w:after="80" w:before="80"/>
              <w:rPr>
                <w:bCs/>
                <w:sz w:val="28"/>
                <w:szCs w:val="28"/>
                <w:lang w:val="en-US"/>
              </w:rPr>
            </w:pPr>
            <w:r>
              <w:rPr>
                <w:bCs/>
                <w:sz w:val="28"/>
                <w:szCs w:val="28"/>
                <w:lang w:val="en-US"/>
              </w:rPr>
              <w:t xml:space="preserve">Dịch vụ dạy thêm, học thêm trong nhà trường</w:t>
            </w:r>
            <w:r/>
          </w:p>
        </w:tc>
        <w:tc>
          <w:tcPr>
            <w:shd w:val="clear" w:color="auto" w:fill="auto"/>
            <w:tcBorders>
              <w:left w:val="none" w:color="000000" w:sz="4" w:space="0"/>
              <w:top w:val="none" w:color="000000" w:sz="4" w:space="0"/>
              <w:right w:val="single" w:sz="4" w:space="0" w:color="auto"/>
              <w:bottom w:val="single" w:sz="4" w:space="0" w:color="auto"/>
            </w:tcBorders>
            <w:tcW w:w="2977" w:type="dxa"/>
            <w:vAlign w:val="center"/>
            <w:textDirection w:val="lrTb"/>
            <w:noWrap w:val="false"/>
          </w:tcPr>
          <w:p>
            <w:pPr>
              <w:jc w:val="center"/>
              <w:spacing w:after="80" w:before="80"/>
              <w:rPr>
                <w:sz w:val="28"/>
                <w:szCs w:val="28"/>
                <w:lang w:val="en-US"/>
              </w:rPr>
            </w:pPr>
            <w:r>
              <w:rPr>
                <w:sz w:val="28"/>
                <w:szCs w:val="28"/>
                <w:lang w:val="en-US"/>
              </w:rPr>
              <w:t xml:space="preserve">Đồng/tiết/học sinh</w:t>
            </w:r>
            <w:r/>
          </w:p>
        </w:tc>
        <w:tc>
          <w:tcPr>
            <w:shd w:val="clear" w:color="auto" w:fill="auto"/>
            <w:tcBorders>
              <w:left w:val="none" w:color="000000" w:sz="4" w:space="0"/>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6.000</w:t>
            </w:r>
            <w:r/>
          </w:p>
        </w:tc>
      </w:tr>
      <w:tr>
        <w:trPr>
          <w:trHeight w:val="355"/>
        </w:trPr>
        <w:tc>
          <w:tcPr>
            <w:shd w:val="clear" w:color="auto" w:fill="auto"/>
            <w:tcBorders>
              <w:left w:val="single" w:sz="4" w:space="0" w:color="auto"/>
              <w:top w:val="none" w:color="000000" w:sz="4" w:space="0"/>
              <w:right w:val="single" w:sz="4" w:space="0" w:color="auto"/>
              <w:bottom w:val="single" w:sz="4" w:space="0" w:color="auto"/>
            </w:tcBorders>
            <w:tcW w:w="746" w:type="dxa"/>
            <w:vAlign w:val="center"/>
            <w:textDirection w:val="lrTb"/>
            <w:noWrap w:val="false"/>
          </w:tcPr>
          <w:p>
            <w:pPr>
              <w:jc w:val="center"/>
              <w:spacing w:after="80" w:before="80"/>
              <w:rPr>
                <w:sz w:val="28"/>
                <w:szCs w:val="28"/>
                <w:lang w:val="en-US"/>
              </w:rPr>
            </w:pPr>
            <w:r>
              <w:rPr>
                <w:sz w:val="28"/>
                <w:szCs w:val="28"/>
                <w:lang w:val="en-US"/>
              </w:rPr>
              <w:t xml:space="preserve">2</w:t>
            </w:r>
            <w:r/>
          </w:p>
        </w:tc>
        <w:tc>
          <w:tcPr>
            <w:shd w:val="clear" w:color="auto" w:fill="auto"/>
            <w:tcBorders>
              <w:left w:val="none" w:color="000000" w:sz="4" w:space="0"/>
              <w:top w:val="none" w:color="000000" w:sz="4" w:space="0"/>
              <w:right w:val="single" w:sz="4" w:space="0" w:color="auto"/>
              <w:bottom w:val="single" w:sz="4" w:space="0" w:color="auto"/>
            </w:tcBorders>
            <w:tcW w:w="3932" w:type="dxa"/>
            <w:vAlign w:val="center"/>
            <w:textDirection w:val="lrTb"/>
            <w:noWrap w:val="false"/>
          </w:tcPr>
          <w:p>
            <w:pPr>
              <w:jc w:val="both"/>
              <w:spacing w:after="80" w:before="80"/>
              <w:rPr>
                <w:bCs/>
                <w:sz w:val="28"/>
                <w:szCs w:val="28"/>
                <w:lang w:val="en-US"/>
              </w:rPr>
            </w:pPr>
            <w:r>
              <w:rPr>
                <w:bCs/>
                <w:sz w:val="28"/>
                <w:szCs w:val="28"/>
                <w:lang w:val="en-US"/>
              </w:rPr>
              <w:t xml:space="preserve">Dịch vụ dạy học 2 buổi/ngày và dịch vụ học buổi thứ 2 lớp chất lượng cao</w:t>
            </w:r>
            <w:r/>
          </w:p>
        </w:tc>
        <w:tc>
          <w:tcPr>
            <w:shd w:val="clear" w:color="auto" w:fill="auto"/>
            <w:tcBorders>
              <w:left w:val="none" w:color="000000" w:sz="4" w:space="0"/>
              <w:top w:val="none" w:color="000000" w:sz="4" w:space="0"/>
              <w:right w:val="none" w:color="000000" w:sz="4" w:space="0"/>
              <w:bottom w:val="single" w:sz="4" w:space="0" w:color="auto"/>
            </w:tcBorders>
            <w:tcW w:w="2977" w:type="dxa"/>
            <w:vAlign w:val="center"/>
            <w:textDirection w:val="lrTb"/>
            <w:noWrap w:val="false"/>
          </w:tcPr>
          <w:p>
            <w:pPr>
              <w:jc w:val="center"/>
              <w:spacing w:after="80" w:before="80"/>
              <w:rPr>
                <w:sz w:val="28"/>
                <w:szCs w:val="28"/>
                <w:lang w:val="en-US"/>
              </w:rPr>
            </w:pPr>
            <w:r>
              <w:rPr>
                <w:sz w:val="28"/>
                <w:szCs w:val="28"/>
                <w:lang w:val="en-US"/>
              </w:rPr>
              <w:t xml:space="preserve">Đồng/tiết/học sinh</w:t>
            </w:r>
            <w:r/>
          </w:p>
        </w:tc>
        <w:tc>
          <w:tcPr>
            <w:shd w:val="clear" w:color="auto" w:fill="auto"/>
            <w:tcBorders>
              <w:left w:val="single" w:sz="4" w:space="0" w:color="auto"/>
              <w:top w:val="none" w:color="000000" w:sz="4" w:space="0"/>
              <w:right w:val="single" w:sz="4" w:space="0" w:color="auto"/>
              <w:bottom w:val="single" w:sz="4" w:space="0" w:color="auto"/>
            </w:tcBorders>
            <w:tcW w:w="1701" w:type="dxa"/>
            <w:vAlign w:val="center"/>
            <w:textDirection w:val="lrTb"/>
            <w:noWrap w:val="false"/>
          </w:tcPr>
          <w:p>
            <w:pPr>
              <w:jc w:val="right"/>
              <w:spacing w:after="80" w:before="80"/>
              <w:rPr>
                <w:sz w:val="28"/>
                <w:szCs w:val="28"/>
                <w:lang w:val="en-US"/>
              </w:rPr>
            </w:pPr>
            <w:r>
              <w:rPr>
                <w:sz w:val="28"/>
                <w:szCs w:val="28"/>
                <w:lang w:val="en-US"/>
              </w:rPr>
              <w:t xml:space="preserve">7.500</w:t>
            </w:r>
            <w:r/>
          </w:p>
        </w:tc>
      </w:tr>
    </w:tbl>
    <w:p>
      <w:pPr>
        <w:ind w:firstLine="709"/>
        <w:jc w:val="both"/>
        <w:spacing w:before="120"/>
        <w:rPr>
          <w:i/>
          <w:iCs/>
          <w:spacing w:val="-2"/>
          <w:sz w:val="28"/>
          <w:szCs w:val="28"/>
          <w:lang w:val="en-US"/>
        </w:rPr>
      </w:pPr>
      <w:r>
        <w:rPr>
          <w:b/>
          <w:bCs/>
          <w:i/>
          <w:iCs/>
          <w:spacing w:val="-2"/>
          <w:sz w:val="28"/>
          <w:szCs w:val="28"/>
          <w:u w:val="single"/>
          <w:lang w:val="en-US"/>
        </w:rPr>
        <w:t xml:space="preserve">Ghi chú</w:t>
      </w:r>
      <w:r>
        <w:rPr>
          <w:i/>
          <w:iCs/>
          <w:spacing w:val="-2"/>
          <w:sz w:val="28"/>
          <w:szCs w:val="28"/>
          <w:lang w:val="en-US"/>
        </w:rPr>
        <w:t xml:space="preserve">: Việc phân loại vùng căn cứ Nghị định </w:t>
      </w:r>
      <w:r>
        <w:rPr>
          <w:i/>
          <w:iCs/>
          <w:spacing w:val="-2"/>
          <w:sz w:val="28"/>
          <w:szCs w:val="28"/>
          <w:lang w:val="en-US"/>
        </w:rPr>
        <w:t xml:space="preserve">số 38/2022/NĐ-CP ngày 12/6/2022 của Chính phủ quy định mức lương tối thiểu đối với người lao động làm việc theo hợp đồng lao động:</w:t>
      </w:r>
      <w:r/>
    </w:p>
    <w:p>
      <w:pPr>
        <w:ind w:firstLine="709"/>
        <w:jc w:val="both"/>
        <w:spacing w:before="120"/>
        <w:rPr>
          <w:i/>
          <w:iCs/>
          <w:spacing w:val="-2"/>
          <w:sz w:val="28"/>
          <w:szCs w:val="28"/>
          <w:lang w:val="en-US"/>
        </w:rPr>
      </w:pPr>
      <w:r>
        <w:rPr>
          <w:i/>
          <w:iCs/>
          <w:spacing w:val="-2"/>
          <w:sz w:val="28"/>
          <w:szCs w:val="28"/>
          <w:lang w:val="en-US"/>
        </w:rPr>
        <w:t xml:space="preserve">- Vùng II: Thành phố Tân An và các huyện: Đức Hòa, Bến Lức, Thủ Thừa, Cần Đước, Cần Giuộc.</w:t>
      </w:r>
      <w:r/>
    </w:p>
    <w:p>
      <w:pPr>
        <w:ind w:firstLine="709"/>
        <w:jc w:val="both"/>
        <w:spacing w:before="120"/>
        <w:rPr>
          <w:i/>
          <w:iCs/>
          <w:sz w:val="28"/>
          <w:szCs w:val="28"/>
          <w:lang w:val="en-US"/>
        </w:rPr>
      </w:pPr>
      <w:r>
        <w:rPr>
          <w:i/>
          <w:iCs/>
          <w:spacing w:val="-6"/>
          <w:sz w:val="28"/>
          <w:szCs w:val="28"/>
          <w:lang w:val="en-US"/>
        </w:rPr>
        <w:t xml:space="preserve">- Vùng III: Thị xã Kiến Tường và c</w:t>
      </w:r>
      <w:r>
        <w:rPr>
          <w:i/>
          <w:iCs/>
          <w:spacing w:val="-6"/>
          <w:sz w:val="28"/>
          <w:szCs w:val="28"/>
          <w:lang w:val="en-US"/>
        </w:rPr>
        <w:t xml:space="preserve">ác huyện: Đức Huệ, Châu Thành, Tân Trụ,</w:t>
      </w:r>
      <w:r>
        <w:rPr>
          <w:i/>
          <w:iCs/>
          <w:sz w:val="28"/>
          <w:szCs w:val="28"/>
          <w:lang w:val="en-US"/>
        </w:rPr>
        <w:t xml:space="preserve"> Thạnh Hóa.</w:t>
      </w:r>
      <w:r/>
    </w:p>
    <w:p>
      <w:pPr>
        <w:ind w:firstLine="709"/>
        <w:jc w:val="both"/>
        <w:spacing w:before="120"/>
        <w:rPr>
          <w:sz w:val="28"/>
          <w:szCs w:val="28"/>
          <w:lang w:val="en-US"/>
        </w:rPr>
      </w:pPr>
      <w:r>
        <w:rPr>
          <w:i/>
          <w:iCs/>
          <w:sz w:val="28"/>
          <w:szCs w:val="28"/>
          <w:lang w:val="en-US"/>
        </w:rPr>
        <w:t xml:space="preserve">- Vùng IV: Các huyện: Vĩnh Hưng, Mộc Hóa, Tân Thạnh, Tân Hưng.</w:t>
      </w:r>
      <w:r/>
    </w:p>
    <w:sectPr>
      <w:headerReference w:type="default" r:id="rId8"/>
      <w:footnotePr/>
      <w:type w:val="nextPage"/>
      <w:pgSz w:w="11907" w:h="16840" w:orient="portrait"/>
      <w:pgMar w:top="851" w:right="1134" w:bottom="851" w:left="1701" w:header="567" w:footer="567"/>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Cambria">
    <w:panose1 w:val="02040503050406030204"/>
  </w:font>
  <w:font w:name="Arial">
    <w:panose1 w:val="020B0604020202020204"/>
  </w:font>
  <w:font w:name="Calibri">
    <w:panose1 w:val="020F050202020403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66"/>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7</w:t>
    </w:r>
    <w:r>
      <w:rPr>
        <w:sz w:val="26"/>
        <w:szCs w:val="26"/>
      </w:rPr>
      <w:fldChar w:fldCharType="end"/>
    </w:r>
    <w:r/>
  </w:p>
  <w:p>
    <w:pPr>
      <w:pStyle w:val="566"/>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lowerLetter"/>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1">
    <w:multiLevelType w:val="hybridMultilevel"/>
    <w:lvl w:ilvl="0">
      <w:start w:val="1"/>
      <w:numFmt w:val="lowerLetter"/>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2">
    <w:multiLevelType w:val="hybridMultilevel"/>
    <w:lvl w:ilvl="0">
      <w:start w:val="1"/>
      <w:numFmt w:val="decimal"/>
      <w:isLgl w:val="false"/>
      <w:suff w:val="tab"/>
      <w:lvlText w:val="%1."/>
      <w:lvlJc w:val="left"/>
      <w:pPr>
        <w:ind w:left="927" w:hanging="360"/>
      </w:pPr>
      <w:rPr>
        <w:rFonts w:hint="default"/>
        <w:color w:val="auto"/>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3">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4">
    <w:multiLevelType w:val="hybridMultilevel"/>
    <w:lvl w:ilvl="0">
      <w:start w:val="1"/>
      <w:numFmt w:val="lowerLetter"/>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Calibri"/>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07"/>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52">
    <w:name w:val="Grid Table 1 Light - Accent 1"/>
    <w:basedOn w:val="407"/>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07"/>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07"/>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07"/>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07"/>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07"/>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9">
    <w:name w:val="Grid Table 2 - Accent 1"/>
    <w:basedOn w:val="40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0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0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0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0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0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6">
    <w:name w:val="Grid Table 3 - Accent 1"/>
    <w:basedOn w:val="40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0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0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0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0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0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
    <w:name w:val="Grid Table 4 - Accent 1"/>
    <w:basedOn w:val="407"/>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07"/>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07"/>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07"/>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07"/>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07"/>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 Accent 2"/>
    <w:basedOn w:val="40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0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4">
    <w:name w:val="Grid Table 5 Dark - Accent 5"/>
    <w:basedOn w:val="40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0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7">
    <w:name w:val="Grid Table 6 Colorful - Accent 1"/>
    <w:basedOn w:val="407"/>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0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07"/>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0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07"/>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07"/>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4">
    <w:name w:val="Grid Table 7 Colorful - Accent 1"/>
    <w:basedOn w:val="407"/>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07"/>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07"/>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07"/>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07"/>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07"/>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1">
    <w:name w:val="List Table 1 Light - Accent 1"/>
    <w:basedOn w:val="407"/>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07"/>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07"/>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07"/>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07"/>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07"/>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8">
    <w:name w:val="List Table 2 - Accent 1"/>
    <w:basedOn w:val="407"/>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07"/>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07"/>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07"/>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07"/>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07"/>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5">
    <w:name w:val="List Table 3 - Accent 1"/>
    <w:basedOn w:val="407"/>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0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07"/>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0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07"/>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07"/>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2">
    <w:name w:val="List Table 4 - Accent 1"/>
    <w:basedOn w:val="407"/>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07"/>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07"/>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07"/>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07"/>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07"/>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9">
    <w:name w:val="List Table 5 Dark - Accent 1"/>
    <w:basedOn w:val="407"/>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07"/>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07"/>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07"/>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07"/>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07"/>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6 Colorful - Accent 1"/>
    <w:basedOn w:val="407"/>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7">
    <w:name w:val="List Table 6 Colorful - Accent 2"/>
    <w:basedOn w:val="407"/>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38">
    <w:name w:val="List Table 6 Colorful - Accent 3"/>
    <w:basedOn w:val="407"/>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39">
    <w:name w:val="List Table 6 Colorful - Accent 4"/>
    <w:basedOn w:val="407"/>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0">
    <w:name w:val="List Table 6 Colorful - Accent 5"/>
    <w:basedOn w:val="407"/>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1">
    <w:name w:val="List Table 6 Colorful - Accent 6"/>
    <w:basedOn w:val="407"/>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3">
    <w:name w:val="List Table 7 Colorful - Accent 1"/>
    <w:basedOn w:val="407"/>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4">
    <w:name w:val="List Table 7 Colorful - Accent 2"/>
    <w:basedOn w:val="407"/>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5">
    <w:name w:val="List Table 7 Colorful - Accent 3"/>
    <w:basedOn w:val="407"/>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6">
    <w:name w:val="List Table 7 Colorful - Accent 4"/>
    <w:basedOn w:val="407"/>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7">
    <w:name w:val="List Table 7 Colorful - Accent 5"/>
    <w:basedOn w:val="407"/>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48">
    <w:name w:val="List Table 7 Colorful - Accent 6"/>
    <w:basedOn w:val="407"/>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paragraph" w:styleId="396" w:default="1">
    <w:name w:val="Normal"/>
    <w:qFormat/>
    <w:rPr>
      <w:rFonts w:eastAsia="Times New Roman"/>
      <w:sz w:val="24"/>
      <w:szCs w:val="24"/>
      <w:lang w:val="vi-VN"/>
    </w:rPr>
  </w:style>
  <w:style w:type="paragraph" w:styleId="397">
    <w:name w:val="Heading 1"/>
    <w:basedOn w:val="396"/>
    <w:next w:val="396"/>
    <w:link w:val="564"/>
    <w:qFormat/>
    <w:uiPriority w:val="99"/>
    <w:rPr>
      <w:rFonts w:ascii="Cambria" w:hAnsi="Cambria" w:cs="Cambria"/>
      <w:b/>
      <w:bCs/>
      <w:color w:val="365F91"/>
      <w:sz w:val="28"/>
      <w:szCs w:val="28"/>
      <w:lang w:val="en-US"/>
    </w:rPr>
    <w:pPr>
      <w:keepLines/>
      <w:keepNext/>
      <w:spacing w:before="480"/>
      <w:outlineLvl w:val="0"/>
    </w:pPr>
  </w:style>
  <w:style w:type="paragraph" w:styleId="398">
    <w:name w:val="Heading 2"/>
    <w:basedOn w:val="396"/>
    <w:next w:val="396"/>
    <w:link w:val="492"/>
    <w:qFormat/>
    <w:uiPriority w:val="9"/>
    <w:unhideWhenUsed/>
    <w:rPr>
      <w:rFonts w:ascii="Arial" w:hAnsi="Arial" w:cs="Arial" w:eastAsia="Arial"/>
      <w:sz w:val="34"/>
    </w:rPr>
    <w:pPr>
      <w:keepLines/>
      <w:keepNext/>
      <w:spacing w:after="200" w:before="360"/>
      <w:outlineLvl w:val="1"/>
    </w:pPr>
  </w:style>
  <w:style w:type="paragraph" w:styleId="399">
    <w:name w:val="Heading 3"/>
    <w:basedOn w:val="396"/>
    <w:next w:val="396"/>
    <w:link w:val="493"/>
    <w:qFormat/>
    <w:uiPriority w:val="9"/>
    <w:unhideWhenUsed/>
    <w:rPr>
      <w:rFonts w:ascii="Arial" w:hAnsi="Arial" w:cs="Arial" w:eastAsia="Arial"/>
      <w:sz w:val="30"/>
      <w:szCs w:val="30"/>
    </w:rPr>
    <w:pPr>
      <w:keepLines/>
      <w:keepNext/>
      <w:spacing w:after="200" w:before="320"/>
      <w:outlineLvl w:val="2"/>
    </w:pPr>
  </w:style>
  <w:style w:type="paragraph" w:styleId="400">
    <w:name w:val="Heading 4"/>
    <w:basedOn w:val="396"/>
    <w:next w:val="396"/>
    <w:link w:val="565"/>
    <w:qFormat/>
    <w:uiPriority w:val="99"/>
    <w:rPr>
      <w:rFonts w:ascii="Calibri" w:hAnsi="Calibri" w:cs="Calibri"/>
      <w:b/>
      <w:bCs/>
      <w:sz w:val="28"/>
      <w:szCs w:val="28"/>
    </w:rPr>
    <w:pPr>
      <w:keepNext/>
      <w:spacing w:after="60" w:before="240"/>
      <w:outlineLvl w:val="3"/>
    </w:pPr>
  </w:style>
  <w:style w:type="paragraph" w:styleId="401">
    <w:name w:val="Heading 5"/>
    <w:basedOn w:val="396"/>
    <w:next w:val="396"/>
    <w:link w:val="494"/>
    <w:qFormat/>
    <w:uiPriority w:val="9"/>
    <w:unhideWhenUsed/>
    <w:rPr>
      <w:rFonts w:ascii="Arial" w:hAnsi="Arial" w:cs="Arial" w:eastAsia="Arial"/>
      <w:b/>
      <w:bCs/>
    </w:rPr>
    <w:pPr>
      <w:keepLines/>
      <w:keepNext/>
      <w:spacing w:after="200" w:before="320"/>
      <w:outlineLvl w:val="4"/>
    </w:pPr>
  </w:style>
  <w:style w:type="paragraph" w:styleId="402">
    <w:name w:val="Heading 6"/>
    <w:basedOn w:val="396"/>
    <w:next w:val="396"/>
    <w:link w:val="495"/>
    <w:qFormat/>
    <w:uiPriority w:val="9"/>
    <w:unhideWhenUsed/>
    <w:rPr>
      <w:rFonts w:ascii="Arial" w:hAnsi="Arial" w:cs="Arial" w:eastAsia="Arial"/>
      <w:b/>
      <w:bCs/>
      <w:sz w:val="22"/>
      <w:szCs w:val="22"/>
    </w:rPr>
    <w:pPr>
      <w:keepLines/>
      <w:keepNext/>
      <w:spacing w:after="200" w:before="320"/>
      <w:outlineLvl w:val="5"/>
    </w:pPr>
  </w:style>
  <w:style w:type="paragraph" w:styleId="403">
    <w:name w:val="Heading 7"/>
    <w:basedOn w:val="396"/>
    <w:next w:val="396"/>
    <w:link w:val="496"/>
    <w:qFormat/>
    <w:uiPriority w:val="9"/>
    <w:unhideWhenUsed/>
    <w:rPr>
      <w:rFonts w:ascii="Arial" w:hAnsi="Arial" w:cs="Arial" w:eastAsia="Arial"/>
      <w:b/>
      <w:bCs/>
      <w:i/>
      <w:iCs/>
      <w:sz w:val="22"/>
      <w:szCs w:val="22"/>
    </w:rPr>
    <w:pPr>
      <w:keepLines/>
      <w:keepNext/>
      <w:spacing w:after="200" w:before="320"/>
      <w:outlineLvl w:val="6"/>
    </w:pPr>
  </w:style>
  <w:style w:type="paragraph" w:styleId="404">
    <w:name w:val="Heading 8"/>
    <w:basedOn w:val="396"/>
    <w:next w:val="396"/>
    <w:link w:val="497"/>
    <w:qFormat/>
    <w:uiPriority w:val="9"/>
    <w:unhideWhenUsed/>
    <w:rPr>
      <w:rFonts w:ascii="Arial" w:hAnsi="Arial" w:cs="Arial" w:eastAsia="Arial"/>
      <w:i/>
      <w:iCs/>
      <w:sz w:val="22"/>
      <w:szCs w:val="22"/>
    </w:rPr>
    <w:pPr>
      <w:keepLines/>
      <w:keepNext/>
      <w:spacing w:after="200" w:before="320"/>
      <w:outlineLvl w:val="7"/>
    </w:pPr>
  </w:style>
  <w:style w:type="paragraph" w:styleId="405">
    <w:name w:val="Heading 9"/>
    <w:basedOn w:val="396"/>
    <w:next w:val="396"/>
    <w:link w:val="498"/>
    <w:qFormat/>
    <w:uiPriority w:val="9"/>
    <w:unhideWhenUsed/>
    <w:rPr>
      <w:rFonts w:ascii="Arial" w:hAnsi="Arial" w:cs="Arial" w:eastAsia="Arial"/>
      <w:i/>
      <w:iCs/>
      <w:sz w:val="21"/>
      <w:szCs w:val="21"/>
    </w:rPr>
    <w:pPr>
      <w:keepLines/>
      <w:keepNext/>
      <w:spacing w:after="200" w:before="320"/>
      <w:outlineLvl w:val="8"/>
    </w:pPr>
  </w:style>
  <w:style w:type="character" w:styleId="406" w:default="1">
    <w:name w:val="Default Paragraph Font"/>
    <w:uiPriority w:val="1"/>
    <w:semiHidden/>
    <w:unhideWhenUsed/>
  </w:style>
  <w:style w:type="table" w:styleId="407" w:default="1">
    <w:name w:val="Normal Table"/>
    <w:uiPriority w:val="99"/>
    <w:semiHidden/>
    <w:unhideWhenUsed/>
    <w:tblPr>
      <w:tblInd w:w="0" w:type="dxa"/>
      <w:tblCellMar>
        <w:left w:w="108" w:type="dxa"/>
        <w:top w:w="0" w:type="dxa"/>
        <w:right w:w="108" w:type="dxa"/>
        <w:bottom w:w="0" w:type="dxa"/>
      </w:tblCellMar>
    </w:tblPr>
  </w:style>
  <w:style w:type="numbering" w:styleId="408" w:default="1">
    <w:name w:val="No List"/>
    <w:uiPriority w:val="99"/>
    <w:semiHidden/>
    <w:unhideWhenUsed/>
  </w:style>
  <w:style w:type="table" w:styleId="409">
    <w:name w:val="Grid Table Light"/>
    <w:basedOn w:val="407"/>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410">
    <w:name w:val="Grid Table 1 Light Accent 1"/>
    <w:basedOn w:val="407"/>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11">
    <w:name w:val="Grid Table 1 Light Accent 2"/>
    <w:basedOn w:val="407"/>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12">
    <w:name w:val="Grid Table 1 Light Accent 3"/>
    <w:basedOn w:val="407"/>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13">
    <w:name w:val="Grid Table 1 Light Accent 4"/>
    <w:basedOn w:val="407"/>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14">
    <w:name w:val="Grid Table 1 Light Accent 5"/>
    <w:basedOn w:val="407"/>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15">
    <w:name w:val="Grid Table 1 Light Accent 6"/>
    <w:basedOn w:val="407"/>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16">
    <w:name w:val="Grid Table 2 Accent 1"/>
    <w:basedOn w:val="407"/>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17">
    <w:name w:val="Grid Table 2 Accent 2"/>
    <w:basedOn w:val="407"/>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418">
    <w:name w:val="Grid Table 2 Accent 3"/>
    <w:basedOn w:val="407"/>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419">
    <w:name w:val="Grid Table 2 Accent 4"/>
    <w:basedOn w:val="407"/>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420">
    <w:name w:val="Grid Table 2 Accent 5"/>
    <w:basedOn w:val="407"/>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421">
    <w:name w:val="Grid Table 2 Accent 6"/>
    <w:basedOn w:val="407"/>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422">
    <w:name w:val="Grid Table 3 Accent 1"/>
    <w:basedOn w:val="407"/>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3">
    <w:name w:val="Grid Table 3 Accent 2"/>
    <w:basedOn w:val="407"/>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4">
    <w:name w:val="Grid Table 3 Accent 3"/>
    <w:basedOn w:val="407"/>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5">
    <w:name w:val="Grid Table 3 Accent 4"/>
    <w:basedOn w:val="407"/>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6">
    <w:name w:val="Grid Table 3 Accent 5"/>
    <w:basedOn w:val="407"/>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7">
    <w:name w:val="Grid Table 3 Accent 6"/>
    <w:basedOn w:val="407"/>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8">
    <w:name w:val="Grid Table 4 Accent 1"/>
    <w:basedOn w:val="407"/>
    <w:uiPriority w:val="5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429">
    <w:name w:val="Grid Table 4 Accent 2"/>
    <w:basedOn w:val="407"/>
    <w:uiPriority w:val="5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430">
    <w:name w:val="Grid Table 4 Accent 3"/>
    <w:basedOn w:val="407"/>
    <w:uiPriority w:val="5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431">
    <w:name w:val="Grid Table 4 Accent 4"/>
    <w:basedOn w:val="407"/>
    <w:uiPriority w:val="5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432">
    <w:name w:val="Grid Table 4 Accent 5"/>
    <w:basedOn w:val="407"/>
    <w:uiPriority w:val="5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433">
    <w:name w:val="Grid Table 4 Accent 6"/>
    <w:basedOn w:val="407"/>
    <w:uiPriority w:val="5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434">
    <w:name w:val="Grid Table 5 Dark Accent 2"/>
    <w:basedOn w:val="407"/>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435">
    <w:name w:val="Grid Table 5 Dark Accent 3"/>
    <w:basedOn w:val="407"/>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436">
    <w:name w:val="Grid Table 5 Dark Accent 5"/>
    <w:basedOn w:val="407"/>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437">
    <w:name w:val="Grid Table 5 Dark Accent 6"/>
    <w:basedOn w:val="407"/>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438">
    <w:name w:val="Grid Table 6 Colorful Accent 1"/>
    <w:basedOn w:val="407"/>
    <w:uiPriority w:val="99"/>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439">
    <w:name w:val="Grid Table 6 Colorful Accent 2"/>
    <w:basedOn w:val="407"/>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440">
    <w:name w:val="Grid Table 6 Colorful Accent 3"/>
    <w:basedOn w:val="407"/>
    <w:uiPriority w:val="99"/>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441">
    <w:name w:val="Grid Table 6 Colorful Accent 4"/>
    <w:basedOn w:val="407"/>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442">
    <w:name w:val="Grid Table 6 Colorful Accent 5"/>
    <w:basedOn w:val="407"/>
    <w:uiPriority w:val="99"/>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443">
    <w:name w:val="Grid Table 6 Colorful Accent 6"/>
    <w:basedOn w:val="407"/>
    <w:uiPriority w:val="99"/>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444">
    <w:name w:val="Grid Table 7 Colorful Accent 1"/>
    <w:basedOn w:val="407"/>
    <w:uiPriority w:val="99"/>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445">
    <w:name w:val="Grid Table 7 Colorful Accent 2"/>
    <w:basedOn w:val="407"/>
    <w:uiPriority w:val="99"/>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446">
    <w:name w:val="Grid Table 7 Colorful Accent 3"/>
    <w:basedOn w:val="407"/>
    <w:uiPriority w:val="99"/>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447">
    <w:name w:val="Grid Table 7 Colorful Accent 4"/>
    <w:basedOn w:val="407"/>
    <w:uiPriority w:val="99"/>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448">
    <w:name w:val="Grid Table 7 Colorful Accent 5"/>
    <w:basedOn w:val="407"/>
    <w:uiPriority w:val="99"/>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449">
    <w:name w:val="Grid Table 7 Colorful Accent 6"/>
    <w:basedOn w:val="407"/>
    <w:uiPriority w:val="99"/>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450">
    <w:name w:val="List Table 1 Light Accent 1"/>
    <w:basedOn w:val="407"/>
    <w:uiPriority w:val="99"/>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451">
    <w:name w:val="List Table 1 Light Accent 2"/>
    <w:basedOn w:val="407"/>
    <w:uiPriority w:val="99"/>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452">
    <w:name w:val="List Table 1 Light Accent 3"/>
    <w:basedOn w:val="407"/>
    <w:uiPriority w:val="99"/>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453">
    <w:name w:val="List Table 1 Light Accent 4"/>
    <w:basedOn w:val="407"/>
    <w:uiPriority w:val="99"/>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454">
    <w:name w:val="List Table 1 Light Accent 5"/>
    <w:basedOn w:val="407"/>
    <w:uiPriority w:val="99"/>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455">
    <w:name w:val="List Table 1 Light Accent 6"/>
    <w:basedOn w:val="407"/>
    <w:uiPriority w:val="99"/>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456">
    <w:name w:val="List Table 2 Accent 1"/>
    <w:basedOn w:val="407"/>
    <w:uiPriority w:val="99"/>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457">
    <w:name w:val="List Table 2 Accent 2"/>
    <w:basedOn w:val="407"/>
    <w:uiPriority w:val="99"/>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458">
    <w:name w:val="List Table 2 Accent 3"/>
    <w:basedOn w:val="407"/>
    <w:uiPriority w:val="99"/>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459">
    <w:name w:val="List Table 2 Accent 4"/>
    <w:basedOn w:val="407"/>
    <w:uiPriority w:val="99"/>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460">
    <w:name w:val="List Table 2 Accent 5"/>
    <w:basedOn w:val="407"/>
    <w:uiPriority w:val="99"/>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461">
    <w:name w:val="List Table 2 Accent 6"/>
    <w:basedOn w:val="407"/>
    <w:uiPriority w:val="99"/>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462">
    <w:name w:val="List Table 3 Accent 1"/>
    <w:basedOn w:val="407"/>
    <w:uiPriority w:val="99"/>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63">
    <w:name w:val="List Table 3 Accent 2"/>
    <w:basedOn w:val="407"/>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464">
    <w:name w:val="List Table 3 Accent 3"/>
    <w:basedOn w:val="407"/>
    <w:uiPriority w:val="99"/>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465">
    <w:name w:val="List Table 3 Accent 4"/>
    <w:basedOn w:val="407"/>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466">
    <w:name w:val="List Table 3 Accent 5"/>
    <w:basedOn w:val="407"/>
    <w:uiPriority w:val="99"/>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467">
    <w:name w:val="List Table 3 Accent 6"/>
    <w:basedOn w:val="407"/>
    <w:uiPriority w:val="99"/>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468">
    <w:name w:val="List Table 4 Accent 1"/>
    <w:basedOn w:val="407"/>
    <w:uiPriority w:val="9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69">
    <w:name w:val="List Table 4 Accent 2"/>
    <w:basedOn w:val="407"/>
    <w:uiPriority w:val="9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470">
    <w:name w:val="List Table 4 Accent 3"/>
    <w:basedOn w:val="407"/>
    <w:uiPriority w:val="9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471">
    <w:name w:val="List Table 4 Accent 4"/>
    <w:basedOn w:val="407"/>
    <w:uiPriority w:val="9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472">
    <w:name w:val="List Table 4 Accent 5"/>
    <w:basedOn w:val="407"/>
    <w:uiPriority w:val="9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473">
    <w:name w:val="List Table 4 Accent 6"/>
    <w:basedOn w:val="407"/>
    <w:uiPriority w:val="9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474">
    <w:name w:val="List Table 5 Dark Accent 1"/>
    <w:basedOn w:val="407"/>
    <w:uiPriority w:val="99"/>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475">
    <w:name w:val="List Table 5 Dark Accent 2"/>
    <w:basedOn w:val="407"/>
    <w:uiPriority w:val="99"/>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476">
    <w:name w:val="List Table 5 Dark Accent 3"/>
    <w:basedOn w:val="407"/>
    <w:uiPriority w:val="99"/>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477">
    <w:name w:val="List Table 5 Dark Accent 4"/>
    <w:basedOn w:val="407"/>
    <w:uiPriority w:val="99"/>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478">
    <w:name w:val="List Table 5 Dark Accent 5"/>
    <w:basedOn w:val="407"/>
    <w:uiPriority w:val="99"/>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479">
    <w:name w:val="List Table 5 Dark Accent 6"/>
    <w:basedOn w:val="407"/>
    <w:uiPriority w:val="99"/>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480">
    <w:name w:val="List Table 6 Colorful Accent 1"/>
    <w:basedOn w:val="407"/>
    <w:uiPriority w:val="99"/>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481">
    <w:name w:val="List Table 6 Colorful Accent 2"/>
    <w:basedOn w:val="407"/>
    <w:uiPriority w:val="99"/>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482">
    <w:name w:val="List Table 6 Colorful Accent 3"/>
    <w:basedOn w:val="407"/>
    <w:uiPriority w:val="99"/>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483">
    <w:name w:val="List Table 6 Colorful Accent 4"/>
    <w:basedOn w:val="407"/>
    <w:uiPriority w:val="99"/>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484">
    <w:name w:val="List Table 6 Colorful Accent 5"/>
    <w:basedOn w:val="407"/>
    <w:uiPriority w:val="99"/>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485">
    <w:name w:val="List Table 6 Colorful Accent 6"/>
    <w:basedOn w:val="407"/>
    <w:uiPriority w:val="99"/>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486">
    <w:name w:val="List Table 7 Colorful Accent 1"/>
    <w:basedOn w:val="407"/>
    <w:uiPriority w:val="99"/>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487">
    <w:name w:val="List Table 7 Colorful Accent 2"/>
    <w:basedOn w:val="407"/>
    <w:uiPriority w:val="99"/>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488">
    <w:name w:val="List Table 7 Colorful Accent 3"/>
    <w:basedOn w:val="407"/>
    <w:uiPriority w:val="99"/>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489">
    <w:name w:val="List Table 7 Colorful Accent 4"/>
    <w:basedOn w:val="407"/>
    <w:uiPriority w:val="99"/>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490">
    <w:name w:val="List Table 7 Colorful Accent 5"/>
    <w:basedOn w:val="407"/>
    <w:uiPriority w:val="99"/>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491">
    <w:name w:val="List Table 7 Colorful Accent 6"/>
    <w:basedOn w:val="407"/>
    <w:uiPriority w:val="99"/>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character" w:styleId="492" w:customStyle="1">
    <w:name w:val="Heading 2 Char"/>
    <w:basedOn w:val="406"/>
    <w:link w:val="398"/>
    <w:uiPriority w:val="9"/>
    <w:rPr>
      <w:rFonts w:ascii="Arial" w:hAnsi="Arial" w:cs="Arial" w:eastAsia="Arial"/>
      <w:sz w:val="34"/>
    </w:rPr>
  </w:style>
  <w:style w:type="character" w:styleId="493" w:customStyle="1">
    <w:name w:val="Heading 3 Char"/>
    <w:basedOn w:val="406"/>
    <w:link w:val="399"/>
    <w:uiPriority w:val="9"/>
    <w:rPr>
      <w:rFonts w:ascii="Arial" w:hAnsi="Arial" w:cs="Arial" w:eastAsia="Arial"/>
      <w:sz w:val="30"/>
      <w:szCs w:val="30"/>
    </w:rPr>
  </w:style>
  <w:style w:type="character" w:styleId="494" w:customStyle="1">
    <w:name w:val="Heading 5 Char"/>
    <w:basedOn w:val="406"/>
    <w:link w:val="401"/>
    <w:uiPriority w:val="9"/>
    <w:rPr>
      <w:rFonts w:ascii="Arial" w:hAnsi="Arial" w:cs="Arial" w:eastAsia="Arial"/>
      <w:b/>
      <w:bCs/>
      <w:sz w:val="24"/>
      <w:szCs w:val="24"/>
    </w:rPr>
  </w:style>
  <w:style w:type="character" w:styleId="495" w:customStyle="1">
    <w:name w:val="Heading 6 Char"/>
    <w:basedOn w:val="406"/>
    <w:link w:val="402"/>
    <w:uiPriority w:val="9"/>
    <w:rPr>
      <w:rFonts w:ascii="Arial" w:hAnsi="Arial" w:cs="Arial" w:eastAsia="Arial"/>
      <w:b/>
      <w:bCs/>
      <w:sz w:val="22"/>
      <w:szCs w:val="22"/>
    </w:rPr>
  </w:style>
  <w:style w:type="character" w:styleId="496" w:customStyle="1">
    <w:name w:val="Heading 7 Char"/>
    <w:basedOn w:val="406"/>
    <w:link w:val="403"/>
    <w:uiPriority w:val="9"/>
    <w:rPr>
      <w:rFonts w:ascii="Arial" w:hAnsi="Arial" w:cs="Arial" w:eastAsia="Arial"/>
      <w:b/>
      <w:bCs/>
      <w:i/>
      <w:iCs/>
      <w:sz w:val="22"/>
      <w:szCs w:val="22"/>
    </w:rPr>
  </w:style>
  <w:style w:type="character" w:styleId="497" w:customStyle="1">
    <w:name w:val="Heading 8 Char"/>
    <w:basedOn w:val="406"/>
    <w:link w:val="404"/>
    <w:uiPriority w:val="9"/>
    <w:rPr>
      <w:rFonts w:ascii="Arial" w:hAnsi="Arial" w:cs="Arial" w:eastAsia="Arial"/>
      <w:i/>
      <w:iCs/>
      <w:sz w:val="22"/>
      <w:szCs w:val="22"/>
    </w:rPr>
  </w:style>
  <w:style w:type="character" w:styleId="498" w:customStyle="1">
    <w:name w:val="Heading 9 Char"/>
    <w:basedOn w:val="406"/>
    <w:link w:val="405"/>
    <w:uiPriority w:val="9"/>
    <w:rPr>
      <w:rFonts w:ascii="Arial" w:hAnsi="Arial" w:cs="Arial" w:eastAsia="Arial"/>
      <w:i/>
      <w:iCs/>
      <w:sz w:val="21"/>
      <w:szCs w:val="21"/>
    </w:rPr>
  </w:style>
  <w:style w:type="paragraph" w:styleId="499">
    <w:name w:val="No Spacing"/>
    <w:qFormat/>
    <w:uiPriority w:val="1"/>
  </w:style>
  <w:style w:type="paragraph" w:styleId="500">
    <w:name w:val="Title"/>
    <w:basedOn w:val="396"/>
    <w:next w:val="396"/>
    <w:link w:val="501"/>
    <w:qFormat/>
    <w:uiPriority w:val="10"/>
    <w:rPr>
      <w:sz w:val="48"/>
      <w:szCs w:val="48"/>
    </w:rPr>
    <w:pPr>
      <w:contextualSpacing w:val="true"/>
      <w:spacing w:after="200" w:before="300"/>
    </w:pPr>
  </w:style>
  <w:style w:type="character" w:styleId="501" w:customStyle="1">
    <w:name w:val="Title Char"/>
    <w:basedOn w:val="406"/>
    <w:link w:val="500"/>
    <w:uiPriority w:val="10"/>
    <w:rPr>
      <w:sz w:val="48"/>
      <w:szCs w:val="48"/>
    </w:rPr>
  </w:style>
  <w:style w:type="paragraph" w:styleId="502">
    <w:name w:val="Subtitle"/>
    <w:basedOn w:val="396"/>
    <w:next w:val="396"/>
    <w:link w:val="503"/>
    <w:qFormat/>
    <w:uiPriority w:val="11"/>
    <w:pPr>
      <w:spacing w:after="200" w:before="200"/>
    </w:pPr>
  </w:style>
  <w:style w:type="character" w:styleId="503" w:customStyle="1">
    <w:name w:val="Subtitle Char"/>
    <w:basedOn w:val="406"/>
    <w:link w:val="502"/>
    <w:uiPriority w:val="11"/>
    <w:rPr>
      <w:sz w:val="24"/>
      <w:szCs w:val="24"/>
    </w:rPr>
  </w:style>
  <w:style w:type="paragraph" w:styleId="504">
    <w:name w:val="Quote"/>
    <w:basedOn w:val="396"/>
    <w:next w:val="396"/>
    <w:link w:val="505"/>
    <w:qFormat/>
    <w:uiPriority w:val="29"/>
    <w:rPr>
      <w:i/>
    </w:rPr>
    <w:pPr>
      <w:ind w:left="720" w:right="720"/>
    </w:pPr>
  </w:style>
  <w:style w:type="character" w:styleId="505" w:customStyle="1">
    <w:name w:val="Quote Char"/>
    <w:link w:val="504"/>
    <w:uiPriority w:val="29"/>
    <w:rPr>
      <w:i/>
    </w:rPr>
  </w:style>
  <w:style w:type="paragraph" w:styleId="506">
    <w:name w:val="Intense Quote"/>
    <w:basedOn w:val="396"/>
    <w:next w:val="396"/>
    <w:link w:val="507"/>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507" w:customStyle="1">
    <w:name w:val="Intense Quote Char"/>
    <w:link w:val="506"/>
    <w:uiPriority w:val="30"/>
    <w:rPr>
      <w:i/>
    </w:rPr>
  </w:style>
  <w:style w:type="table" w:styleId="508">
    <w:name w:val="Table Grid"/>
    <w:basedOn w:val="407"/>
    <w:uiPriority w:val="59"/>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table" w:styleId="509">
    <w:name w:val="Plain Table 1"/>
    <w:basedOn w:val="407"/>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0">
    <w:name w:val="Plain Table 2"/>
    <w:basedOn w:val="407"/>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11">
    <w:name w:val="Plain Table 3"/>
    <w:basedOn w:val="407"/>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12">
    <w:name w:val="Plain Table 4"/>
    <w:basedOn w:val="407"/>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13">
    <w:name w:val="Plain Table 5"/>
    <w:basedOn w:val="407"/>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4">
    <w:name w:val="Grid Table 1 Light"/>
    <w:basedOn w:val="407"/>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15">
    <w:name w:val="Grid Table 2"/>
    <w:basedOn w:val="407"/>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16">
    <w:name w:val="Grid Table 3"/>
    <w:basedOn w:val="407"/>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17">
    <w:name w:val="Grid Table 4"/>
    <w:basedOn w:val="407"/>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18">
    <w:name w:val="Grid Table 5 Dark"/>
    <w:basedOn w:val="407"/>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19" w:customStyle="1">
    <w:name w:val="Grid Table 5 Dark- Accent 1"/>
    <w:basedOn w:val="407"/>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520" w:customStyle="1">
    <w:name w:val="Grid Table 5 Dark- Accent 4"/>
    <w:basedOn w:val="407"/>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521">
    <w:name w:val="Grid Table 6 Colorful"/>
    <w:basedOn w:val="407"/>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22">
    <w:name w:val="Grid Table 7 Colorful"/>
    <w:basedOn w:val="407"/>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23">
    <w:name w:val="List Table 1 Light"/>
    <w:basedOn w:val="407"/>
    <w:uiPriority w:val="99"/>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24">
    <w:name w:val="List Table 2"/>
    <w:basedOn w:val="407"/>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25">
    <w:name w:val="List Table 3"/>
    <w:basedOn w:val="407"/>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26">
    <w:name w:val="List Table 4"/>
    <w:basedOn w:val="407"/>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27">
    <w:name w:val="List Table 5 Dark"/>
    <w:basedOn w:val="407"/>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28">
    <w:name w:val="List Table 6 Colorful"/>
    <w:basedOn w:val="407"/>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29">
    <w:name w:val="List Table 7 Colorful"/>
    <w:basedOn w:val="407"/>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30" w:customStyle="1">
    <w:name w:val="Lined - Accent"/>
    <w:basedOn w:val="407"/>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31" w:customStyle="1">
    <w:name w:val="Lined - Accent 1"/>
    <w:basedOn w:val="407"/>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532" w:customStyle="1">
    <w:name w:val="Lined - Accent 2"/>
    <w:basedOn w:val="407"/>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533" w:customStyle="1">
    <w:name w:val="Lined - Accent 3"/>
    <w:basedOn w:val="407"/>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534" w:customStyle="1">
    <w:name w:val="Lined - Accent 4"/>
    <w:basedOn w:val="407"/>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535" w:customStyle="1">
    <w:name w:val="Lined - Accent 5"/>
    <w:basedOn w:val="407"/>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536" w:customStyle="1">
    <w:name w:val="Lined - Accent 6"/>
    <w:basedOn w:val="407"/>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537" w:customStyle="1">
    <w:name w:val="Bordered &amp; Lined - Accent"/>
    <w:basedOn w:val="407"/>
    <w:uiPriority w:val="99"/>
    <w:rPr>
      <w:color w:val="404040"/>
      <w:szCs w:val="20"/>
    </w:r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38" w:customStyle="1">
    <w:name w:val="Bordered &amp; Lined - Accent 1"/>
    <w:basedOn w:val="407"/>
    <w:uiPriority w:val="99"/>
    <w:rPr>
      <w:color w:val="404040"/>
      <w:szCs w:val="20"/>
    </w:rPr>
    <w:tblPr>
      <w:tblStyleRowBandSize w:val="1"/>
      <w:tblStyleColBandSize w:val="1"/>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539" w:customStyle="1">
    <w:name w:val="Bordered &amp; Lined - Accent 2"/>
    <w:basedOn w:val="407"/>
    <w:uiPriority w:val="99"/>
    <w:rPr>
      <w:color w:val="404040"/>
      <w:szCs w:val="20"/>
    </w:rPr>
    <w:tblPr>
      <w:tblStyleRowBandSize w:val="1"/>
      <w:tblStyleColBandSize w:val="1"/>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540" w:customStyle="1">
    <w:name w:val="Bordered &amp; Lined - Accent 3"/>
    <w:basedOn w:val="407"/>
    <w:uiPriority w:val="99"/>
    <w:rPr>
      <w:color w:val="404040"/>
      <w:szCs w:val="20"/>
    </w:rPr>
    <w:tblPr>
      <w:tblStyleRowBandSize w:val="1"/>
      <w:tblStyleColBandSize w:val="1"/>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541" w:customStyle="1">
    <w:name w:val="Bordered &amp; Lined - Accent 4"/>
    <w:basedOn w:val="407"/>
    <w:uiPriority w:val="99"/>
    <w:rPr>
      <w:color w:val="404040"/>
      <w:szCs w:val="20"/>
    </w:rPr>
    <w:tblPr>
      <w:tblStyleRowBandSize w:val="1"/>
      <w:tblStyleColBandSize w:val="1"/>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542" w:customStyle="1">
    <w:name w:val="Bordered &amp; Lined - Accent 5"/>
    <w:basedOn w:val="407"/>
    <w:uiPriority w:val="99"/>
    <w:rPr>
      <w:color w:val="404040"/>
      <w:szCs w:val="20"/>
    </w:rPr>
    <w:tblPr>
      <w:tblStyleRowBandSize w:val="1"/>
      <w:tblStyleColBandSize w:val="1"/>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543" w:customStyle="1">
    <w:name w:val="Bordered &amp; Lined - Accent 6"/>
    <w:basedOn w:val="407"/>
    <w:uiPriority w:val="99"/>
    <w:rPr>
      <w:color w:val="404040"/>
      <w:szCs w:val="20"/>
    </w:rPr>
    <w:tblPr>
      <w:tblStyleRowBandSize w:val="1"/>
      <w:tblStyleColBandSize w:val="1"/>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544" w:customStyle="1">
    <w:name w:val="Bordered"/>
    <w:basedOn w:val="407"/>
    <w:uiPriority w:val="99"/>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545" w:customStyle="1">
    <w:name w:val="Bordered - Accent 1"/>
    <w:basedOn w:val="407"/>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546" w:customStyle="1">
    <w:name w:val="Bordered - Accent 2"/>
    <w:basedOn w:val="407"/>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547" w:customStyle="1">
    <w:name w:val="Bordered - Accent 3"/>
    <w:basedOn w:val="407"/>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548" w:customStyle="1">
    <w:name w:val="Bordered - Accent 4"/>
    <w:basedOn w:val="407"/>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549" w:customStyle="1">
    <w:name w:val="Bordered - Accent 5"/>
    <w:basedOn w:val="407"/>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550" w:customStyle="1">
    <w:name w:val="Bordered - Accent 6"/>
    <w:basedOn w:val="407"/>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paragraph" w:styleId="551">
    <w:name w:val="footnote text"/>
    <w:basedOn w:val="396"/>
    <w:link w:val="552"/>
    <w:uiPriority w:val="99"/>
    <w:semiHidden/>
    <w:unhideWhenUsed/>
    <w:rPr>
      <w:sz w:val="18"/>
    </w:rPr>
    <w:pPr>
      <w:spacing w:after="40"/>
    </w:pPr>
  </w:style>
  <w:style w:type="character" w:styleId="552" w:customStyle="1">
    <w:name w:val="Footnote Text Char"/>
    <w:link w:val="551"/>
    <w:uiPriority w:val="99"/>
    <w:rPr>
      <w:sz w:val="18"/>
    </w:rPr>
  </w:style>
  <w:style w:type="character" w:styleId="553">
    <w:name w:val="footnote reference"/>
    <w:basedOn w:val="406"/>
    <w:uiPriority w:val="99"/>
    <w:unhideWhenUsed/>
    <w:rPr>
      <w:vertAlign w:val="superscript"/>
    </w:rPr>
  </w:style>
  <w:style w:type="paragraph" w:styleId="554">
    <w:name w:val="toc 1"/>
    <w:basedOn w:val="396"/>
    <w:next w:val="396"/>
    <w:uiPriority w:val="39"/>
    <w:unhideWhenUsed/>
    <w:pPr>
      <w:spacing w:after="57"/>
    </w:pPr>
  </w:style>
  <w:style w:type="paragraph" w:styleId="555">
    <w:name w:val="toc 2"/>
    <w:basedOn w:val="396"/>
    <w:next w:val="396"/>
    <w:uiPriority w:val="39"/>
    <w:unhideWhenUsed/>
    <w:pPr>
      <w:ind w:left="283"/>
      <w:spacing w:after="57"/>
    </w:pPr>
  </w:style>
  <w:style w:type="paragraph" w:styleId="556">
    <w:name w:val="toc 3"/>
    <w:basedOn w:val="396"/>
    <w:next w:val="396"/>
    <w:uiPriority w:val="39"/>
    <w:unhideWhenUsed/>
    <w:pPr>
      <w:ind w:left="567"/>
      <w:spacing w:after="57"/>
    </w:pPr>
  </w:style>
  <w:style w:type="paragraph" w:styleId="557">
    <w:name w:val="toc 4"/>
    <w:basedOn w:val="396"/>
    <w:next w:val="396"/>
    <w:uiPriority w:val="39"/>
    <w:unhideWhenUsed/>
    <w:pPr>
      <w:ind w:left="850"/>
      <w:spacing w:after="57"/>
    </w:pPr>
  </w:style>
  <w:style w:type="paragraph" w:styleId="558">
    <w:name w:val="toc 5"/>
    <w:basedOn w:val="396"/>
    <w:next w:val="396"/>
    <w:uiPriority w:val="39"/>
    <w:unhideWhenUsed/>
    <w:pPr>
      <w:ind w:left="1134"/>
      <w:spacing w:after="57"/>
    </w:pPr>
  </w:style>
  <w:style w:type="paragraph" w:styleId="559">
    <w:name w:val="toc 6"/>
    <w:basedOn w:val="396"/>
    <w:next w:val="396"/>
    <w:uiPriority w:val="39"/>
    <w:unhideWhenUsed/>
    <w:pPr>
      <w:ind w:left="1417"/>
      <w:spacing w:after="57"/>
    </w:pPr>
  </w:style>
  <w:style w:type="paragraph" w:styleId="560">
    <w:name w:val="toc 7"/>
    <w:basedOn w:val="396"/>
    <w:next w:val="396"/>
    <w:uiPriority w:val="39"/>
    <w:unhideWhenUsed/>
    <w:pPr>
      <w:ind w:left="1701"/>
      <w:spacing w:after="57"/>
    </w:pPr>
  </w:style>
  <w:style w:type="paragraph" w:styleId="561">
    <w:name w:val="toc 8"/>
    <w:basedOn w:val="396"/>
    <w:next w:val="396"/>
    <w:uiPriority w:val="39"/>
    <w:unhideWhenUsed/>
    <w:pPr>
      <w:ind w:left="1984"/>
      <w:spacing w:after="57"/>
    </w:pPr>
  </w:style>
  <w:style w:type="paragraph" w:styleId="562">
    <w:name w:val="toc 9"/>
    <w:basedOn w:val="396"/>
    <w:next w:val="396"/>
    <w:uiPriority w:val="39"/>
    <w:unhideWhenUsed/>
    <w:pPr>
      <w:ind w:left="2268"/>
      <w:spacing w:after="57"/>
    </w:pPr>
  </w:style>
  <w:style w:type="paragraph" w:styleId="563">
    <w:name w:val="TOC Heading"/>
    <w:uiPriority w:val="39"/>
    <w:unhideWhenUsed/>
  </w:style>
  <w:style w:type="character" w:styleId="564" w:customStyle="1">
    <w:name w:val="Heading 1 Char"/>
    <w:basedOn w:val="406"/>
    <w:link w:val="397"/>
    <w:uiPriority w:val="99"/>
    <w:rPr>
      <w:rFonts w:ascii="Cambria" w:hAnsi="Cambria" w:cs="Cambria"/>
      <w:b/>
      <w:bCs/>
      <w:color w:val="365F91"/>
      <w:sz w:val="28"/>
      <w:szCs w:val="28"/>
    </w:rPr>
  </w:style>
  <w:style w:type="character" w:styleId="565" w:customStyle="1">
    <w:name w:val="Heading 4 Char"/>
    <w:basedOn w:val="406"/>
    <w:link w:val="400"/>
    <w:uiPriority w:val="99"/>
    <w:semiHidden/>
    <w:rPr>
      <w:rFonts w:ascii="Calibri" w:hAnsi="Calibri" w:cs="Calibri"/>
      <w:b/>
      <w:bCs/>
      <w:sz w:val="28"/>
      <w:szCs w:val="28"/>
    </w:rPr>
  </w:style>
  <w:style w:type="paragraph" w:styleId="566">
    <w:name w:val="Header"/>
    <w:basedOn w:val="396"/>
    <w:link w:val="567"/>
    <w:uiPriority w:val="99"/>
    <w:pPr>
      <w:tabs>
        <w:tab w:val="center" w:pos="4680" w:leader="none"/>
        <w:tab w:val="right" w:pos="9360" w:leader="none"/>
      </w:tabs>
    </w:pPr>
  </w:style>
  <w:style w:type="character" w:styleId="567" w:customStyle="1">
    <w:name w:val="Header Char"/>
    <w:basedOn w:val="406"/>
    <w:link w:val="566"/>
    <w:uiPriority w:val="99"/>
    <w:rPr>
      <w:rFonts w:eastAsia="Times New Roman"/>
      <w:sz w:val="24"/>
      <w:szCs w:val="24"/>
      <w:lang w:val="vi-VN"/>
    </w:rPr>
  </w:style>
  <w:style w:type="paragraph" w:styleId="568">
    <w:name w:val="Footer"/>
    <w:basedOn w:val="396"/>
    <w:link w:val="569"/>
    <w:uiPriority w:val="99"/>
    <w:pPr>
      <w:tabs>
        <w:tab w:val="center" w:pos="4680" w:leader="none"/>
        <w:tab w:val="right" w:pos="9360" w:leader="none"/>
      </w:tabs>
    </w:pPr>
  </w:style>
  <w:style w:type="character" w:styleId="569" w:customStyle="1">
    <w:name w:val="Footer Char"/>
    <w:basedOn w:val="406"/>
    <w:link w:val="568"/>
    <w:uiPriority w:val="99"/>
    <w:rPr>
      <w:rFonts w:eastAsia="Times New Roman"/>
      <w:sz w:val="24"/>
      <w:szCs w:val="24"/>
      <w:lang w:val="vi-VN"/>
    </w:rPr>
  </w:style>
  <w:style w:type="paragraph" w:styleId="570">
    <w:name w:val="List Paragraph"/>
    <w:basedOn w:val="396"/>
    <w:qFormat/>
    <w:uiPriority w:val="99"/>
    <w:pPr>
      <w:ind w:left="720"/>
    </w:pPr>
  </w:style>
  <w:style w:type="paragraph" w:styleId="571">
    <w:name w:val="Normal (Web)"/>
    <w:basedOn w:val="396"/>
    <w:uiPriority w:val="99"/>
    <w:rPr>
      <w:lang w:val="en-US"/>
    </w:rPr>
    <w:pPr>
      <w:spacing w:after="100" w:afterAutospacing="1" w:before="100" w:beforeAutospacing="1"/>
    </w:pPr>
  </w:style>
  <w:style w:type="character" w:styleId="572">
    <w:name w:val="Hyperlink"/>
    <w:basedOn w:val="406"/>
    <w:uiPriority w:val="99"/>
    <w:semiHidden/>
    <w:rPr>
      <w:color w:val="0000FF"/>
      <w:u w:val="single"/>
    </w:rPr>
  </w:style>
  <w:style w:type="paragraph" w:styleId="573">
    <w:name w:val="Balloon Text"/>
    <w:basedOn w:val="396"/>
    <w:link w:val="574"/>
    <w:uiPriority w:val="99"/>
    <w:semiHidden/>
    <w:unhideWhenUsed/>
    <w:rPr>
      <w:rFonts w:ascii="Segoe UI" w:hAnsi="Segoe UI" w:cs="Segoe UI"/>
      <w:sz w:val="18"/>
      <w:szCs w:val="18"/>
    </w:rPr>
  </w:style>
  <w:style w:type="character" w:styleId="574" w:customStyle="1">
    <w:name w:val="Balloon Text Char"/>
    <w:basedOn w:val="406"/>
    <w:link w:val="573"/>
    <w:uiPriority w:val="99"/>
    <w:semiHidden/>
    <w:rPr>
      <w:rFonts w:ascii="Segoe UI" w:hAnsi="Segoe UI" w:cs="Segoe UI" w:eastAsia="Times New Roman"/>
      <w:sz w:val="18"/>
      <w:szCs w:val="18"/>
      <w:lang w:val="vi-VN"/>
    </w:rPr>
  </w:style>
  <w:style w:type="character" w:styleId="575" w:customStyle="1">
    <w:name w:val="docdata"/>
    <w:basedOn w:val="406"/>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hyperlink" Target="https://thuvienphapluat.vn/van-ban/giao-duc/nghi-dinh-24-2021-nd-cp-quan-ly-trong-co-so-giao-duc-mam-non-giao-duc-pho-thong-cong-lap-468478.aspx" TargetMode="External"/><Relationship Id="rId4" Type="http://schemas.openxmlformats.org/officeDocument/2006/relationships/fontTable" Target="fontTable.xml"/><Relationship Id="rId9" Type="http://schemas.openxmlformats.org/officeDocument/2006/relationships/hyperlink" Target="https://thuvienphapluat.vn/van-ban/tai-chinh-nha-nuoc/nghi-dinh-105-2020-nd-cp-quy-dinh-chinh-sach-phat-trien-giao-duc-mam-non-452005.aspx"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B8E7EB-7BE3-4AB5-B27A-027DB8E67427}"/>
</file>

<file path=customXml/itemProps2.xml><?xml version="1.0" encoding="utf-8"?>
<ds:datastoreItem xmlns:ds="http://schemas.openxmlformats.org/officeDocument/2006/customXml" ds:itemID="{CD5C718B-8215-4D20-AC0A-9AE10BA67120}"/>
</file>

<file path=customXml/itemProps3.xml><?xml version="1.0" encoding="utf-8"?>
<ds:datastoreItem xmlns:ds="http://schemas.openxmlformats.org/officeDocument/2006/customXml" ds:itemID="{87929DDC-8FE6-42AC-962F-16B8584E1B7E}"/>
</file>

<file path=docProps/app.xml><?xml version="1.0" encoding="utf-8"?>
<Properties xmlns="http://schemas.openxmlformats.org/officeDocument/2006/extended-properties" xmlns:vt="http://schemas.openxmlformats.org/officeDocument/2006/docPropsVTypes">
  <Application>ONLYOFFICE/5.4.2.54</Application>
  <Company>CtrlSoft</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HÒA XÃ HỘI CHỦ NGHĨA VIỆT NAM</dc:title>
  <dc:creator>ADMIN</dc:creator>
  <cp:lastModifiedBy>Nguyễn Minh Sang</cp:lastModifiedBy>
  <cp:revision>98</cp:revision>
  <dcterms:created xsi:type="dcterms:W3CDTF">2022-12-10T03:25:00Z</dcterms:created>
  <dcterms:modified xsi:type="dcterms:W3CDTF">2023-03-14T07:12:57Z</dcterms:modified>
</cp:coreProperties>
</file>