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992"/>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325"/>
        <w:gridCol w:w="5735"/>
      </w:tblGrid>
      <w:tr>
        <w:trPr/>
        <w:tc>
          <w:tcPr>
            <w:tcBorders/>
            <w:tcW w:w="3325" w:type="dxa"/>
            <w:textDirection w:val="lrTb"/>
            <w:noWrap w:val="false"/>
          </w:tcPr>
          <w:p>
            <w:pPr>
              <w:pStyle w:val="807"/>
              <w:pBdr/>
              <w:tabs>
                <w:tab w:val="left" w:leader="none" w:pos="1800"/>
              </w:tabs>
              <w:spacing w:before="120"/>
              <w:ind/>
              <w:jc w:val="center"/>
              <w:rPr>
                <w:b/>
                <w:i w:val="0"/>
                <w:sz w:val="26"/>
                <w:szCs w:val="26"/>
              </w:rPr>
            </w:pPr>
            <w:r>
              <w:rPr>
                <w:b/>
                <w:i w:val="0"/>
                <w:sz w:val="26"/>
                <w:szCs w:val="26"/>
              </w:rPr>
              <w:t xml:space="preserve">ỦY BAN NHÂN DÂN</w:t>
            </w:r>
            <w:r>
              <w:rPr>
                <w:b/>
                <w:i w:val="0"/>
                <w:sz w:val="26"/>
                <w:szCs w:val="26"/>
              </w:rPr>
            </w:r>
            <w:r>
              <w:rPr>
                <w:b/>
                <w:i w:val="0"/>
                <w:sz w:val="26"/>
                <w:szCs w:val="26"/>
              </w:rPr>
            </w:r>
          </w:p>
          <w:p>
            <w:pPr>
              <w:pStyle w:val="807"/>
              <w:pBdr/>
              <w:tabs>
                <w:tab w:val="left" w:leader="none" w:pos="1800"/>
              </w:tabs>
              <w:spacing/>
              <w:ind/>
              <w:jc w:val="center"/>
              <w:rPr>
                <w:b/>
                <w:i w:val="0"/>
                <w:sz w:val="26"/>
                <w:szCs w:val="26"/>
              </w:rPr>
            </w:pPr>
            <w:r>
              <w:rPr>
                <w:b/>
                <w:i w:val="0"/>
                <w:sz w:val="26"/>
                <w:szCs w:val="26"/>
              </w:rPr>
              <w:t xml:space="preserve">TỈNH TÂY NINH</w:t>
            </w:r>
            <w:r>
              <w:rPr>
                <w:b/>
                <w:i w:val="0"/>
                <w:sz w:val="26"/>
                <w:szCs w:val="26"/>
              </w:rPr>
            </w:r>
            <w:r>
              <w:rPr>
                <w:b/>
                <w:i w:val="0"/>
                <w:sz w:val="26"/>
                <w:szCs w:val="26"/>
              </w:rPr>
            </w:r>
          </w:p>
          <w:p>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646430</wp:posOffset>
                      </wp:positionH>
                      <wp:positionV relativeFrom="paragraph">
                        <wp:posOffset>49530</wp:posOffset>
                      </wp:positionV>
                      <wp:extent cx="666750" cy="0"/>
                      <wp:effectExtent l="0" t="0" r="19050" b="19050"/>
                      <wp:wrapNone/>
                      <wp:docPr id="1" name="Straight Connector 4"/>
                      <wp:cNvGraphicFramePr/>
                      <a:graphic xmlns:a="http://schemas.openxmlformats.org/drawingml/2006/main">
                        <a:graphicData uri="http://schemas.microsoft.com/office/word/2010/wordprocessingShape">
                          <wps:wsp>
                            <wps:cNvPr id="0" name=""/>
                            <wps:cNvSpPr/>
                            <wps:spPr bwMode="auto">
                              <a:xfrm>
                                <a:off x="0" y="0"/>
                                <a:ext cx="66675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0" o:spid="_x0000_s0" style="position:absolute;left:0;text-align:left;z-index:251660288;mso-wrap-distance-left:9.00pt;mso-wrap-distance-top:0.00pt;mso-wrap-distance-right:9.00pt;mso-wrap-distance-bottom:0.00pt;visibility:visible;" from="50.9pt,3.9pt" to="103.4pt,3.9pt" filled="f" strokecolor="#000000" strokeweight="0.50pt">
                      <v:stroke dashstyle="solid"/>
                    </v:line>
                  </w:pict>
                </mc:Fallback>
              </mc:AlternateContent>
            </w:r>
            <w:r/>
          </w:p>
        </w:tc>
        <w:tc>
          <w:tcPr>
            <w:tcBorders/>
            <w:tcW w:w="5735" w:type="dxa"/>
            <w:textDirection w:val="lrTb"/>
            <w:noWrap w:val="false"/>
          </w:tcPr>
          <w:p>
            <w:pPr>
              <w:pStyle w:val="807"/>
              <w:pBdr/>
              <w:tabs>
                <w:tab w:val="left" w:leader="none" w:pos="1800"/>
              </w:tabs>
              <w:spacing w:before="120"/>
              <w:ind/>
              <w:jc w:val="center"/>
              <w:rPr>
                <w:b/>
                <w:i w:val="0"/>
                <w:sz w:val="26"/>
                <w:szCs w:val="26"/>
              </w:rPr>
            </w:pPr>
            <w:r>
              <w:rPr>
                <w:b/>
                <w:i w:val="0"/>
                <w:sz w:val="26"/>
                <w:szCs w:val="26"/>
              </w:rPr>
              <w:t xml:space="preserve">CỘNG HÒA XÃ HỘI CHỦ NGHĨA VIỆT NAM</w:t>
            </w:r>
            <w:r>
              <w:rPr>
                <w:b/>
                <w:i w:val="0"/>
                <w:sz w:val="26"/>
                <w:szCs w:val="26"/>
              </w:rPr>
            </w:r>
            <w:r>
              <w:rPr>
                <w:b/>
                <w:i w:val="0"/>
                <w:sz w:val="26"/>
                <w:szCs w:val="26"/>
              </w:rPr>
            </w:r>
          </w:p>
          <w:p>
            <w:pPr>
              <w:pBdr/>
              <w:spacing/>
              <w:ind/>
              <w:jc w:val="center"/>
              <w:rPr>
                <w:b/>
                <w:sz w:val="26"/>
                <w:szCs w:val="26"/>
              </w:rPr>
            </w:pPr>
            <w:r>
              <w:rPr>
                <w:b/>
                <w:sz w:val="28"/>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column">
                        <wp:posOffset>681355</wp:posOffset>
                      </wp:positionH>
                      <wp:positionV relativeFrom="paragraph">
                        <wp:posOffset>239395</wp:posOffset>
                      </wp:positionV>
                      <wp:extent cx="2146300" cy="0"/>
                      <wp:effectExtent l="0" t="0" r="25400" b="19050"/>
                      <wp:wrapNone/>
                      <wp:docPr id="2" name="Straight Connector 5"/>
                      <wp:cNvGraphicFramePr/>
                      <a:graphic xmlns:a="http://schemas.openxmlformats.org/drawingml/2006/main">
                        <a:graphicData uri="http://schemas.microsoft.com/office/word/2010/wordprocessingShape">
                          <wps:wsp>
                            <wps:cNvPr id="0" name=""/>
                            <wps:cNvSpPr/>
                            <wps:spPr bwMode="auto">
                              <a:xfrm>
                                <a:off x="0" y="0"/>
                                <a:ext cx="21463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1" o:spid="_x0000_s1" style="position:absolute;left:0;text-align:left;z-index:251661312;mso-wrap-distance-left:9.00pt;mso-wrap-distance-top:0.00pt;mso-wrap-distance-right:9.00pt;mso-wrap-distance-bottom:0.00pt;visibility:visible;" from="53.6pt,18.8pt" to="222.7pt,18.8pt" filled="f" strokecolor="#000000" strokeweight="0.50pt">
                      <v:stroke dashstyle="solid"/>
                    </v:line>
                  </w:pict>
                </mc:Fallback>
              </mc:AlternateContent>
            </w:r>
            <w:r>
              <w:rPr>
                <w:b/>
                <w:sz w:val="28"/>
                <w:szCs w:val="26"/>
              </w:rPr>
              <w:t xml:space="preserve">Độc lập - Tự do - Hạnh phúc</w:t>
            </w:r>
            <w:r>
              <w:rPr>
                <w:b/>
                <w:sz w:val="26"/>
                <w:szCs w:val="26"/>
              </w:rPr>
            </w:r>
            <w:r>
              <w:rPr>
                <w:b/>
                <w:sz w:val="26"/>
                <w:szCs w:val="26"/>
              </w:rPr>
            </w:r>
          </w:p>
        </w:tc>
      </w:tr>
      <w:tr>
        <w:trPr>
          <w:trHeight w:val="441"/>
        </w:trPr>
        <w:tc>
          <w:tcPr>
            <w:tcBorders/>
            <w:tcW w:w="3325" w:type="dxa"/>
            <w:vAlign w:val="center"/>
            <w:textDirection w:val="lrTb"/>
            <w:noWrap w:val="false"/>
          </w:tcPr>
          <w:p>
            <w:pPr>
              <w:pStyle w:val="807"/>
              <w:pBdr/>
              <w:tabs>
                <w:tab w:val="left" w:leader="none" w:pos="1800"/>
              </w:tabs>
              <w:spacing/>
              <w:ind/>
              <w:jc w:val="center"/>
              <w:rPr>
                <w:i w:val="0"/>
                <w:sz w:val="28"/>
                <w:szCs w:val="28"/>
              </w:rPr>
            </w:pPr>
            <w:r>
              <w:rPr>
                <w:i w:val="0"/>
                <w:sz w:val="28"/>
                <w:szCs w:val="28"/>
              </w:rPr>
              <w:t xml:space="preserve">Số: </w:t>
            </w:r>
            <w:r>
              <w:rPr>
                <w:i w:val="0"/>
                <w:sz w:val="28"/>
                <w:szCs w:val="28"/>
              </w:rPr>
              <w:t xml:space="preserve"> 11970 </w:t>
            </w:r>
            <w:r>
              <w:rPr>
                <w:i w:val="0"/>
                <w:sz w:val="28"/>
                <w:szCs w:val="28"/>
              </w:rPr>
              <w:t xml:space="preserve">  /QĐ-UBND</w:t>
            </w:r>
            <w:r>
              <w:rPr>
                <w:i w:val="0"/>
                <w:sz w:val="28"/>
                <w:szCs w:val="28"/>
              </w:rPr>
            </w:r>
            <w:r>
              <w:rPr>
                <w:i w:val="0"/>
                <w:sz w:val="28"/>
                <w:szCs w:val="28"/>
              </w:rPr>
            </w:r>
          </w:p>
        </w:tc>
        <w:tc>
          <w:tcPr>
            <w:tcBorders/>
            <w:tcW w:w="5735" w:type="dxa"/>
            <w:vAlign w:val="center"/>
            <w:textDirection w:val="lrTb"/>
            <w:noWrap w:val="false"/>
          </w:tcPr>
          <w:p>
            <w:pPr>
              <w:pStyle w:val="807"/>
              <w:pBdr/>
              <w:tabs>
                <w:tab w:val="left" w:leader="none" w:pos="1800"/>
              </w:tabs>
              <w:spacing/>
              <w:ind/>
              <w:jc w:val="center"/>
              <w:rPr>
                <w:sz w:val="28"/>
                <w:szCs w:val="28"/>
              </w:rPr>
            </w:pPr>
            <w:r>
              <w:rPr>
                <w:sz w:val="28"/>
                <w:szCs w:val="28"/>
              </w:rPr>
              <w:t xml:space="preserve">Tây Ninh, ngày    31   tháng  12</w:t>
            </w:r>
            <w:r>
              <w:rPr>
                <w:sz w:val="28"/>
                <w:szCs w:val="28"/>
              </w:rPr>
              <w:t xml:space="preserve"> năm 2025</w:t>
            </w:r>
            <w:r>
              <w:rPr>
                <w:sz w:val="28"/>
                <w:szCs w:val="28"/>
              </w:rPr>
            </w:r>
            <w:r>
              <w:rPr>
                <w:sz w:val="28"/>
                <w:szCs w:val="28"/>
              </w:rPr>
            </w:r>
          </w:p>
        </w:tc>
      </w:tr>
    </w:tbl>
    <w:p>
      <w:pPr>
        <w:pStyle w:val="807"/>
        <w:pBdr/>
        <w:tabs>
          <w:tab w:val="left" w:leader="none" w:pos="1800"/>
        </w:tabs>
        <w:spacing/>
        <w:ind/>
        <w:jc w:val="both"/>
        <w:rPr>
          <w:i w:val="0"/>
          <w:sz w:val="10"/>
          <w:szCs w:val="28"/>
        </w:rPr>
      </w:pPr>
      <w:r>
        <w:rPr>
          <w:i w:val="0"/>
          <w:sz w:val="28"/>
          <w:szCs w:val="28"/>
        </w:rPr>
        <w:t xml:space="preserve">   </w:t>
      </w:r>
      <w:r>
        <w:rPr>
          <w:i w:val="0"/>
          <w:sz w:val="28"/>
          <w:szCs w:val="28"/>
          <w:lang w:val="vi-VN"/>
        </w:rPr>
        <w:t xml:space="preserve">                      </w:t>
      </w:r>
      <w:r>
        <w:rPr>
          <w:i w:val="0"/>
          <w:sz w:val="10"/>
          <w:szCs w:val="28"/>
        </w:rPr>
      </w:r>
      <w:r>
        <w:rPr>
          <w:i w:val="0"/>
          <w:sz w:val="10"/>
          <w:szCs w:val="28"/>
        </w:rPr>
      </w:r>
    </w:p>
    <w:p>
      <w:pPr>
        <w:pStyle w:val="807"/>
        <w:pBdr/>
        <w:tabs>
          <w:tab w:val="left" w:leader="none" w:pos="1170"/>
        </w:tabs>
        <w:spacing w:after="120" w:before="60"/>
        <w:ind w:right="72"/>
        <w:jc w:val="center"/>
        <w:rPr>
          <w:b/>
          <w:i w:val="0"/>
          <w:sz w:val="28"/>
          <w:szCs w:val="28"/>
        </w:rPr>
      </w:pPr>
      <w:r>
        <w:rPr>
          <w:b/>
          <w:i w:val="0"/>
          <w:sz w:val="28"/>
          <w:szCs w:val="28"/>
        </w:rPr>
        <w:t xml:space="preserve">QUYẾT ĐỊNH</w:t>
      </w:r>
      <w:r>
        <w:rPr>
          <w:b/>
          <w:i w:val="0"/>
          <w:sz w:val="28"/>
          <w:szCs w:val="28"/>
        </w:rPr>
      </w:r>
      <w:r>
        <w:rPr>
          <w:b/>
          <w:i w:val="0"/>
          <w:sz w:val="28"/>
          <w:szCs w:val="28"/>
        </w:rPr>
      </w:r>
    </w:p>
    <w:p>
      <w:pPr>
        <w:pBdr/>
        <w:spacing/>
        <w:ind w:right="-4"/>
        <w:jc w:val="center"/>
        <w:rPr>
          <w:rFonts w:ascii="Times New Roman Bold" w:hAnsi="Times New Roman Bold"/>
          <w:b/>
          <w:bCs/>
          <w:color w:val="000000"/>
          <w:sz w:val="28"/>
          <w:szCs w:val="28"/>
        </w:rPr>
      </w:pPr>
      <w:r/>
      <w:bookmarkStart w:id="0" w:name="_GoBack"/>
      <w:r>
        <w:rPr>
          <w:b/>
          <w:spacing w:val="-6"/>
          <w:sz w:val="28"/>
          <w:szCs w:val="28"/>
        </w:rPr>
        <w:t xml:space="preserve">Về việc </w:t>
      </w:r>
      <w:r>
        <w:rPr>
          <w:rFonts w:ascii="Times New Roman Bold" w:hAnsi="Times New Roman Bold"/>
          <w:b/>
          <w:bCs/>
          <w:color w:val="000000"/>
          <w:sz w:val="28"/>
          <w:szCs w:val="28"/>
        </w:rPr>
        <w:t xml:space="preserve">điều chỉnh Quyết định số 25/2025/QĐ-UBND ngày 27/8/2025 của UBND tỉnh Tây Ninh ban hành Quy định chức năng, nhiệm vụ, quyền hạn và cơ cấu tổ chức của Sở Gi</w:t>
      </w:r>
      <w:r>
        <w:rPr>
          <w:rFonts w:ascii="Times New Roman Bold" w:hAnsi="Times New Roman Bold"/>
          <w:b/>
          <w:bCs/>
          <w:color w:val="000000"/>
          <w:sz w:val="28"/>
          <w:szCs w:val="28"/>
        </w:rPr>
        <w:t xml:space="preserve">áo dục và Đào tạo tỉnh Tây Ninh</w:t>
      </w:r>
      <w:bookmarkEnd w:id="0"/>
      <w:r>
        <w:rPr>
          <w:rFonts w:ascii="Times New Roman Bold" w:hAnsi="Times New Roman Bold"/>
          <w:b/>
          <w:bCs/>
          <w:color w:val="000000"/>
          <w:sz w:val="28"/>
          <w:szCs w:val="28"/>
        </w:rPr>
      </w:r>
      <w:r>
        <w:rPr>
          <w:rFonts w:ascii="Times New Roman Bold" w:hAnsi="Times New Roman Bold"/>
          <w:b/>
          <w:bCs/>
          <w:color w:val="000000"/>
          <w:sz w:val="28"/>
          <w:szCs w:val="28"/>
        </w:rPr>
      </w:r>
    </w:p>
    <w:p>
      <w:pPr>
        <w:pBdr/>
        <w:spacing/>
        <w:ind w:right="-4"/>
        <w:jc w:val="center"/>
        <w:rPr>
          <w:b/>
          <w:szCs w:val="28"/>
        </w:rPr>
      </w:pPr>
      <w:r>
        <w:rPr>
          <w:i/>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posOffset>2137410</wp:posOffset>
                </wp:positionH>
                <wp:positionV relativeFrom="paragraph">
                  <wp:posOffset>69215</wp:posOffset>
                </wp:positionV>
                <wp:extent cx="1466850" cy="0"/>
                <wp:effectExtent l="0" t="0" r="19050" b="19050"/>
                <wp:wrapNone/>
                <wp:docPr id="3" name="Straight Connector 3"/>
                <wp:cNvGraphicFramePr/>
                <a:graphic xmlns:a="http://schemas.openxmlformats.org/drawingml/2006/main">
                  <a:graphicData uri="http://schemas.microsoft.com/office/word/2010/wordprocessingShape">
                    <wps:wsp>
                      <wps:cNvPr id="0" name=""/>
                      <wps:cNvSpPr/>
                      <wps:spPr bwMode="auto">
                        <a:xfrm>
                          <a:off x="0" y="0"/>
                          <a:ext cx="146684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2" o:spid="_x0000_s2" style="position:absolute;left:0;text-align:left;z-index:251659264;mso-wrap-distance-left:9.00pt;mso-wrap-distance-top:0.00pt;mso-wrap-distance-right:9.00pt;mso-wrap-distance-bottom:0.00pt;visibility:visible;" from="168.3pt,5.5pt" to="283.8pt,5.5pt" filled="f" strokecolor="#000000" strokeweight="0.50pt">
                <v:stroke dashstyle="solid"/>
              </v:line>
            </w:pict>
          </mc:Fallback>
        </mc:AlternateContent>
      </w:r>
      <w:r>
        <w:rPr>
          <w:b/>
          <w:szCs w:val="28"/>
        </w:rPr>
      </w:r>
      <w:r>
        <w:rPr>
          <w:b/>
          <w:szCs w:val="28"/>
        </w:rPr>
      </w:r>
    </w:p>
    <w:p>
      <w:pPr>
        <w:pBdr/>
        <w:spacing w:after="160" w:before="160"/>
        <w:ind/>
        <w:jc w:val="center"/>
        <w:rPr>
          <w:b/>
          <w:bCs/>
          <w:sz w:val="28"/>
          <w:szCs w:val="28"/>
        </w:rPr>
      </w:pPr>
      <w:r>
        <w:rPr>
          <w:b/>
          <w:sz w:val="28"/>
          <w:szCs w:val="28"/>
        </w:rPr>
        <w:t xml:space="preserve">CHỦ TỊCH </w:t>
      </w:r>
      <w:r>
        <w:rPr>
          <w:b/>
          <w:sz w:val="28"/>
          <w:szCs w:val="28"/>
        </w:rPr>
        <w:t xml:space="preserve">ỦY BAN NHÂN DÂN TỈNH TÂY NINH</w:t>
      </w:r>
      <w:r>
        <w:rPr>
          <w:b/>
          <w:bCs/>
          <w:sz w:val="28"/>
          <w:szCs w:val="28"/>
        </w:rPr>
      </w:r>
      <w:r>
        <w:rPr>
          <w:b/>
          <w:bCs/>
          <w:sz w:val="28"/>
          <w:szCs w:val="28"/>
        </w:rPr>
      </w:r>
    </w:p>
    <w:p>
      <w:pPr>
        <w:pBdr/>
        <w:spacing w:after="60" w:before="60" w:line="276" w:lineRule="auto"/>
        <w:ind w:firstLine="706"/>
        <w:jc w:val="both"/>
        <w:rPr>
          <w:i/>
          <w:sz w:val="28"/>
          <w:szCs w:val="28"/>
        </w:rPr>
      </w:pPr>
      <w:r>
        <w:rPr>
          <w:i/>
          <w:sz w:val="28"/>
          <w:szCs w:val="28"/>
        </w:rPr>
        <w:t xml:space="preserve">Căn cứ </w:t>
      </w:r>
      <w:r>
        <w:rPr>
          <w:i/>
          <w:color w:val="000000"/>
          <w:sz w:val="28"/>
          <w:szCs w:val="28"/>
        </w:rPr>
        <w:t xml:space="preserve">Luật Tổ chức chính quyền địa phương ngày 16/6/2025</w:t>
      </w:r>
      <w:r>
        <w:rPr>
          <w:i/>
          <w:sz w:val="28"/>
          <w:szCs w:val="28"/>
        </w:rPr>
        <w:t xml:space="preserve">; </w:t>
      </w:r>
      <w:r>
        <w:rPr>
          <w:i/>
          <w:sz w:val="28"/>
          <w:szCs w:val="28"/>
        </w:rPr>
      </w:r>
      <w:r>
        <w:rPr>
          <w:i/>
          <w:sz w:val="28"/>
          <w:szCs w:val="28"/>
        </w:rPr>
      </w:r>
    </w:p>
    <w:p>
      <w:pPr>
        <w:pBdr/>
        <w:spacing w:after="120" w:before="120" w:line="276" w:lineRule="auto"/>
        <w:ind w:firstLine="720"/>
        <w:jc w:val="both"/>
        <w:rPr/>
      </w:pPr>
      <w:r>
        <w:rPr>
          <w:i/>
          <w:iCs/>
          <w:color w:val="000000"/>
          <w:sz w:val="28"/>
          <w:szCs w:val="28"/>
        </w:rPr>
        <w:t xml:space="preserve">Căn cứ Luật Ban hành văn bản quy phạm pháp luật ngày 19/02/2025; Luật Sửa đổi, bổ sung một số điều của Luật Ban hành văn bản quy phạm pháp luật ngày 25/6/2025;</w:t>
      </w:r>
      <w:r/>
    </w:p>
    <w:p>
      <w:pPr>
        <w:pBdr/>
        <w:spacing w:after="120" w:before="120" w:line="276" w:lineRule="auto"/>
        <w:ind w:firstLine="720"/>
        <w:jc w:val="both"/>
        <w:rPr/>
      </w:pPr>
      <w:r>
        <w:rPr>
          <w:i/>
          <w:iCs/>
          <w:color w:val="000000"/>
          <w:sz w:val="28"/>
          <w:szCs w:val="28"/>
        </w:rPr>
        <w:t xml:space="preserve">Căn cứ Nghị định số 78/2025/NĐ-CP ngày 01/4/2025 của Chính phủ quy định chi tiết một số điều và biện pháp để tổ chức, hướng dẫn thi hành Luật Ban hành văn bản quy phạm pháp luật;</w:t>
      </w:r>
      <w:r/>
    </w:p>
    <w:p>
      <w:pPr>
        <w:pBdr/>
        <w:spacing w:after="120" w:before="120" w:line="276" w:lineRule="auto"/>
        <w:ind w:firstLine="720"/>
        <w:jc w:val="both"/>
        <w:rPr/>
      </w:pPr>
      <w:r>
        <w:rPr>
          <w:i/>
          <w:iCs/>
          <w:color w:val="000000"/>
          <w:sz w:val="28"/>
          <w:szCs w:val="28"/>
        </w:rPr>
        <w:t xml:space="preserve">Căn cứ Nghị định số 79/2025/NĐ-CP ngày 01/4/2025 của Chính phủ về kiểm tra, rà soát, hệ thống hoá và xử lý văn bản quy phạm pháp luật;</w:t>
      </w:r>
      <w:r/>
    </w:p>
    <w:p>
      <w:pPr>
        <w:pBdr/>
        <w:spacing w:after="120" w:before="120" w:line="276" w:lineRule="auto"/>
        <w:ind w:firstLine="720"/>
        <w:jc w:val="both"/>
        <w:rPr/>
      </w:pPr>
      <w:r>
        <w:rPr>
          <w:i/>
          <w:iCs/>
          <w:color w:val="000000"/>
          <w:sz w:val="28"/>
          <w:szCs w:val="28"/>
        </w:rPr>
        <w:t xml:space="preserve">Căn cứ Nghị định số 187/2025/NĐ-CP ngày 01/7/2025 của Chính phủ sửa đổi, bổ sung một số điều của Nghị định số 78/2025/NĐ-CP ngày 01/4/2025 của Chính phủ và Nghị định số 79/2025/NĐ-CP ngày 01/4/2025 của Chính phủ;</w:t>
      </w:r>
      <w:r/>
    </w:p>
    <w:p>
      <w:pPr>
        <w:pBdr/>
        <w:spacing w:after="60" w:before="60" w:line="276" w:lineRule="auto"/>
        <w:ind w:firstLine="720"/>
        <w:jc w:val="both"/>
        <w:rPr>
          <w:bCs/>
          <w:i/>
          <w:sz w:val="28"/>
          <w:szCs w:val="28"/>
        </w:rPr>
      </w:pPr>
      <w:r>
        <w:rPr>
          <w:i/>
          <w:sz w:val="28"/>
          <w:szCs w:val="28"/>
        </w:rPr>
        <w:t xml:space="preserve">Theo đề nghị của Giám đốc </w:t>
      </w:r>
      <w:r>
        <w:rPr>
          <w:i/>
          <w:sz w:val="28"/>
          <w:szCs w:val="28"/>
        </w:rPr>
        <w:t xml:space="preserve">Sở Giáo d</w:t>
      </w:r>
      <w:r>
        <w:rPr>
          <w:i/>
          <w:sz w:val="28"/>
          <w:szCs w:val="28"/>
        </w:rPr>
        <w:t xml:space="preserve">ục và Đào tạo tại Tờ trình số 3254</w:t>
      </w:r>
      <w:r>
        <w:rPr>
          <w:i/>
          <w:sz w:val="28"/>
          <w:szCs w:val="28"/>
        </w:rPr>
        <w:t xml:space="preserve">/TTr-SGDĐT</w:t>
      </w:r>
      <w:r>
        <w:rPr>
          <w:i/>
          <w:sz w:val="28"/>
          <w:szCs w:val="28"/>
        </w:rPr>
        <w:t xml:space="preserve"> ngày </w:t>
      </w:r>
      <w:r>
        <w:rPr>
          <w:i/>
          <w:sz w:val="28"/>
          <w:szCs w:val="28"/>
        </w:rPr>
        <w:t xml:space="preserve">0</w:t>
      </w:r>
      <w:r>
        <w:rPr>
          <w:i/>
          <w:sz w:val="28"/>
          <w:szCs w:val="28"/>
        </w:rPr>
        <w:t xml:space="preserve">2</w:t>
      </w:r>
      <w:r>
        <w:rPr>
          <w:i/>
          <w:sz w:val="28"/>
          <w:szCs w:val="28"/>
        </w:rPr>
        <w:t xml:space="preserve">/12</w:t>
      </w:r>
      <w:r>
        <w:rPr>
          <w:i/>
          <w:sz w:val="28"/>
          <w:szCs w:val="28"/>
        </w:rPr>
        <w:t xml:space="preserve">/2025.</w:t>
      </w:r>
      <w:r>
        <w:rPr>
          <w:bCs/>
          <w:i/>
          <w:sz w:val="28"/>
          <w:szCs w:val="28"/>
        </w:rPr>
      </w:r>
      <w:r>
        <w:rPr>
          <w:bCs/>
          <w:i/>
          <w:sz w:val="28"/>
          <w:szCs w:val="28"/>
        </w:rPr>
      </w:r>
    </w:p>
    <w:p>
      <w:pPr>
        <w:pBdr/>
        <w:spacing w:after="60" w:before="60" w:line="276" w:lineRule="auto"/>
        <w:ind/>
        <w:jc w:val="center"/>
        <w:rPr>
          <w:b/>
          <w:bCs/>
          <w:sz w:val="28"/>
          <w:szCs w:val="28"/>
        </w:rPr>
      </w:pPr>
      <w:r>
        <w:rPr>
          <w:b/>
          <w:sz w:val="28"/>
          <w:szCs w:val="28"/>
        </w:rPr>
        <w:t xml:space="preserve">QUYẾT ĐỊNH:</w:t>
      </w:r>
      <w:r>
        <w:rPr>
          <w:b/>
          <w:bCs/>
          <w:sz w:val="28"/>
          <w:szCs w:val="28"/>
        </w:rPr>
      </w:r>
      <w:r>
        <w:rPr>
          <w:b/>
          <w:bCs/>
          <w:sz w:val="28"/>
          <w:szCs w:val="28"/>
        </w:rPr>
      </w:r>
    </w:p>
    <w:p>
      <w:pPr>
        <w:pBdr/>
        <w:spacing w:after="60" w:before="60" w:line="276" w:lineRule="auto"/>
        <w:ind w:firstLine="720"/>
        <w:jc w:val="both"/>
        <w:rPr>
          <w:color w:val="000000"/>
          <w:sz w:val="28"/>
          <w:szCs w:val="28"/>
        </w:rPr>
      </w:pPr>
      <w:r>
        <w:rPr>
          <w:b/>
          <w:sz w:val="28"/>
          <w:szCs w:val="28"/>
        </w:rPr>
        <w:t xml:space="preserve">Điều 1.</w:t>
      </w:r>
      <w:r>
        <w:rPr>
          <w:sz w:val="28"/>
          <w:szCs w:val="28"/>
        </w:rPr>
        <w:t xml:space="preserve"> </w:t>
      </w:r>
      <w:r>
        <w:rPr>
          <w:color w:val="000000"/>
          <w:sz w:val="28"/>
          <w:szCs w:val="28"/>
        </w:rPr>
        <w:t xml:space="preserve"> </w:t>
      </w:r>
      <w:r>
        <w:rPr>
          <w:color w:val="000000"/>
          <w:sz w:val="28"/>
          <w:szCs w:val="28"/>
        </w:rPr>
        <w:t xml:space="preserve">Điều chỉnh Quyết định số 25/2025/QĐ-UBND ngày 27/8/2025 của UBND tỉnh Tây Ninh ban hành Quy định chức năng, nhiệm vụ, quyền hạn và cơ cấu tổ chức của Sở Giáo dục và Đào tạo tỉnh Tây Ninh, cụ thể như sau:</w:t>
      </w:r>
      <w:r>
        <w:rPr>
          <w:color w:val="000000"/>
          <w:sz w:val="28"/>
          <w:szCs w:val="28"/>
        </w:rPr>
      </w:r>
      <w:r>
        <w:rPr>
          <w:color w:val="000000"/>
          <w:sz w:val="28"/>
          <w:szCs w:val="28"/>
        </w:rPr>
      </w:r>
    </w:p>
    <w:p>
      <w:pPr>
        <w:pBdr/>
        <w:spacing w:after="60" w:before="60" w:line="276" w:lineRule="auto"/>
        <w:ind w:firstLine="720"/>
        <w:jc w:val="both"/>
        <w:rPr>
          <w:color w:val="000000"/>
          <w:sz w:val="28"/>
          <w:szCs w:val="28"/>
        </w:rPr>
      </w:pPr>
      <w:r>
        <w:rPr>
          <w:color w:val="000000"/>
          <w:sz w:val="28"/>
          <w:szCs w:val="28"/>
        </w:rPr>
        <w:t xml:space="preserve">1. </w:t>
      </w:r>
      <w:r>
        <w:rPr>
          <w:color w:val="000000"/>
          <w:sz w:val="28"/>
          <w:szCs w:val="28"/>
        </w:rPr>
        <w:t xml:space="preserve">Tại phần căn cứ ban hành Quyết định điều chỉnh bỏ phần căn cứ “Luật Nhà giáo ngày 16 tháng 6 năm 2025”.</w:t>
      </w:r>
      <w:r>
        <w:rPr>
          <w:color w:val="000000"/>
          <w:sz w:val="28"/>
          <w:szCs w:val="28"/>
        </w:rPr>
      </w:r>
      <w:r>
        <w:rPr>
          <w:color w:val="000000"/>
          <w:sz w:val="28"/>
          <w:szCs w:val="28"/>
        </w:rPr>
      </w:r>
    </w:p>
    <w:p>
      <w:pPr>
        <w:pBdr/>
        <w:spacing w:after="60" w:before="60" w:line="276" w:lineRule="auto"/>
        <w:ind w:firstLine="720"/>
        <w:jc w:val="both"/>
        <w:rPr>
          <w:color w:val="000000"/>
          <w:sz w:val="28"/>
          <w:szCs w:val="28"/>
        </w:rPr>
      </w:pPr>
      <w:r>
        <w:rPr>
          <w:color w:val="000000"/>
          <w:sz w:val="28"/>
          <w:szCs w:val="28"/>
        </w:rPr>
        <w:t xml:space="preserve">- Lý do điều chỉnh: để đảm bảo cơ sở pháp lý, vì Luật Nhà giáo số 73/2025/QH15 ngày 16 tháng 6 năm 2025 có hiệu lực từ ngày 01/01/2026 (hiện tại Luật Nhà giáo số 73/2025/QH15 chưa có hiệu lực).</w:t>
      </w:r>
      <w:r>
        <w:rPr>
          <w:color w:val="000000"/>
          <w:sz w:val="28"/>
          <w:szCs w:val="28"/>
        </w:rPr>
      </w:r>
      <w:r>
        <w:rPr>
          <w:color w:val="000000"/>
          <w:sz w:val="28"/>
          <w:szCs w:val="28"/>
        </w:rPr>
      </w:r>
    </w:p>
    <w:p>
      <w:pPr>
        <w:pBdr/>
        <w:spacing w:after="60" w:before="60" w:line="276" w:lineRule="auto"/>
        <w:ind w:firstLine="720"/>
        <w:jc w:val="both"/>
        <w:rPr>
          <w:color w:val="000000"/>
          <w:sz w:val="28"/>
          <w:szCs w:val="28"/>
        </w:rPr>
      </w:pPr>
      <w:r>
        <w:rPr>
          <w:color w:val="000000"/>
          <w:sz w:val="28"/>
          <w:szCs w:val="28"/>
        </w:rPr>
        <w:t xml:space="preserve">2. </w:t>
      </w:r>
      <w:r>
        <w:rPr>
          <w:color w:val="000000"/>
          <w:sz w:val="28"/>
          <w:szCs w:val="28"/>
        </w:rPr>
        <w:t xml:space="preserve">Tại phần Quy định kèm theo Quyết định, điều chỉnh việc đánh số trang: tại trang 3 không đánh số trang, từ trang 4 đến trang 10 được điều chỉnh lần lượt thành trang 2, 3, 4, 5, 6, 7, 8.</w:t>
      </w:r>
      <w:r>
        <w:rPr>
          <w:color w:val="000000"/>
          <w:sz w:val="28"/>
          <w:szCs w:val="28"/>
        </w:rPr>
      </w:r>
      <w:r>
        <w:rPr>
          <w:color w:val="000000"/>
          <w:sz w:val="28"/>
          <w:szCs w:val="28"/>
        </w:rPr>
      </w:r>
    </w:p>
    <w:p>
      <w:pPr>
        <w:pBdr/>
        <w:spacing w:after="60" w:before="60" w:line="276" w:lineRule="auto"/>
        <w:ind w:firstLine="720"/>
        <w:jc w:val="both"/>
        <w:rPr>
          <w:color w:val="000000"/>
          <w:sz w:val="28"/>
          <w:szCs w:val="28"/>
        </w:rPr>
      </w:pPr>
      <w:r>
        <w:rPr>
          <w:color w:val="000000"/>
          <w:sz w:val="28"/>
          <w:szCs w:val="28"/>
        </w:rPr>
        <w:t xml:space="preserve">- Lý do điều chỉnh:</w:t>
      </w:r>
      <w:r>
        <w:rPr>
          <w:color w:val="000000"/>
          <w:sz w:val="28"/>
          <w:szCs w:val="28"/>
        </w:rPr>
        <w:t xml:space="preserve"> để</w:t>
      </w:r>
      <w:r>
        <w:rPr>
          <w:color w:val="000000"/>
          <w:sz w:val="28"/>
          <w:szCs w:val="28"/>
        </w:rPr>
        <w:t xml:space="preserve"> </w:t>
      </w:r>
      <w:r>
        <w:rPr>
          <w:color w:val="000000"/>
          <w:sz w:val="28"/>
          <w:szCs w:val="28"/>
        </w:rPr>
        <w:t xml:space="preserve">đảm bảo việc </w:t>
      </w:r>
      <w:r>
        <w:rPr>
          <w:color w:val="000000"/>
          <w:sz w:val="28"/>
          <w:szCs w:val="28"/>
        </w:rPr>
        <w:t xml:space="preserve">đánh số trang</w:t>
      </w:r>
      <w:r>
        <w:rPr>
          <w:color w:val="000000"/>
          <w:sz w:val="28"/>
          <w:szCs w:val="28"/>
        </w:rPr>
        <w:t xml:space="preserve"> đối với </w:t>
      </w:r>
      <w:r>
        <w:rPr>
          <w:color w:val="000000"/>
          <w:sz w:val="28"/>
          <w:szCs w:val="28"/>
        </w:rPr>
        <w:t xml:space="preserve">văn</w:t>
      </w:r>
      <w:r>
        <w:rPr>
          <w:color w:val="000000"/>
          <w:sz w:val="28"/>
          <w:szCs w:val="28"/>
        </w:rPr>
        <w:t xml:space="preserve"> </w:t>
      </w:r>
      <w:r>
        <w:rPr>
          <w:color w:val="000000"/>
          <w:sz w:val="28"/>
          <w:szCs w:val="28"/>
        </w:rPr>
        <w:t xml:space="preserve">bản</w:t>
      </w:r>
      <w:r>
        <w:rPr>
          <w:color w:val="000000"/>
          <w:sz w:val="28"/>
          <w:szCs w:val="28"/>
        </w:rPr>
        <w:t xml:space="preserve"> được</w:t>
      </w:r>
      <w:r>
        <w:rPr>
          <w:color w:val="000000"/>
          <w:sz w:val="28"/>
          <w:szCs w:val="28"/>
        </w:rPr>
        <w:t xml:space="preserve"> ban hành kèm theo được</w:t>
      </w:r>
      <w:r>
        <w:rPr>
          <w:color w:val="000000"/>
          <w:sz w:val="28"/>
          <w:szCs w:val="28"/>
        </w:rPr>
        <w:t xml:space="preserve"> </w:t>
      </w:r>
      <w:r>
        <w:rPr>
          <w:color w:val="000000"/>
          <w:sz w:val="28"/>
          <w:szCs w:val="28"/>
        </w:rPr>
        <w:t xml:space="preserve">đánh</w:t>
      </w:r>
      <w:r>
        <w:rPr>
          <w:color w:val="000000"/>
          <w:sz w:val="28"/>
          <w:szCs w:val="28"/>
        </w:rPr>
        <w:t xml:space="preserve"> </w:t>
      </w:r>
      <w:r>
        <w:rPr>
          <w:color w:val="000000"/>
          <w:sz w:val="28"/>
          <w:szCs w:val="28"/>
        </w:rPr>
        <w:t xml:space="preserve">số riêng theo từng</w:t>
      </w:r>
      <w:r>
        <w:rPr>
          <w:color w:val="000000"/>
          <w:sz w:val="28"/>
          <w:szCs w:val="28"/>
        </w:rPr>
        <w:t xml:space="preserve"> </w:t>
      </w:r>
      <w:r>
        <w:rPr>
          <w:color w:val="000000"/>
          <w:sz w:val="28"/>
          <w:szCs w:val="28"/>
        </w:rPr>
        <w:t xml:space="preserve">văn</w:t>
      </w:r>
      <w:r>
        <w:rPr>
          <w:color w:val="000000"/>
          <w:sz w:val="28"/>
          <w:szCs w:val="28"/>
        </w:rPr>
        <w:t xml:space="preserve"> </w:t>
      </w:r>
      <w:r>
        <w:rPr>
          <w:color w:val="000000"/>
          <w:sz w:val="28"/>
          <w:szCs w:val="28"/>
        </w:rPr>
        <w:t xml:space="preserve">bản</w:t>
      </w:r>
      <w:r>
        <w:rPr>
          <w:color w:val="000000"/>
          <w:sz w:val="28"/>
          <w:szCs w:val="28"/>
        </w:rPr>
        <w:t xml:space="preserve">, đúng</w:t>
      </w:r>
      <w:r>
        <w:rPr>
          <w:color w:val="000000"/>
          <w:sz w:val="28"/>
          <w:szCs w:val="28"/>
        </w:rPr>
        <w:t xml:space="preserve"> quy định tại khoản 7, phần I, Mục 1 của Phụ lục I ban hành kèm theo Nghị định số 187/2025/NĐ-CP</w:t>
      </w:r>
      <w:r>
        <w:rPr>
          <w:color w:val="000000"/>
          <w:sz w:val="28"/>
          <w:szCs w:val="28"/>
        </w:rPr>
        <w:t xml:space="preserve"> </w:t>
      </w:r>
      <w:r>
        <w:rPr>
          <w:color w:val="000000"/>
          <w:sz w:val="28"/>
          <w:szCs w:val="28"/>
        </w:rPr>
        <w:t xml:space="preserve">quy định về thể thức, kỹ thuật trình bày văn bản</w:t>
      </w:r>
      <w:r>
        <w:rPr>
          <w:color w:val="000000"/>
          <w:sz w:val="28"/>
          <w:szCs w:val="28"/>
        </w:rPr>
        <w:t xml:space="preserve">.</w:t>
      </w:r>
      <w:r>
        <w:rPr>
          <w:color w:val="000000"/>
          <w:sz w:val="28"/>
          <w:szCs w:val="28"/>
        </w:rPr>
      </w:r>
      <w:r>
        <w:rPr>
          <w:color w:val="000000"/>
          <w:sz w:val="28"/>
          <w:szCs w:val="28"/>
        </w:rPr>
      </w:r>
    </w:p>
    <w:p>
      <w:pPr>
        <w:pBdr/>
        <w:tabs>
          <w:tab w:val="left" w:leader="none" w:pos="5405"/>
        </w:tabs>
        <w:spacing w:after="60" w:before="60" w:line="276" w:lineRule="auto"/>
        <w:ind w:firstLine="720"/>
        <w:jc w:val="both"/>
        <w:rPr>
          <w:sz w:val="28"/>
          <w:szCs w:val="28"/>
        </w:rPr>
      </w:pPr>
      <w:r>
        <w:rPr>
          <w:b/>
          <w:bCs/>
          <w:sz w:val="28"/>
          <w:szCs w:val="28"/>
        </w:rPr>
        <w:t xml:space="preserve">Điều 2.</w:t>
      </w:r>
      <w:r>
        <w:rPr>
          <w:bCs/>
          <w:sz w:val="28"/>
          <w:szCs w:val="28"/>
        </w:rPr>
        <w:t xml:space="preserve"> </w:t>
      </w:r>
      <w:r>
        <w:rPr>
          <w:sz w:val="28"/>
          <w:szCs w:val="28"/>
        </w:rPr>
        <w:t xml:space="preserve">Các nội dung không điều chỉnh tại Quyết định này được tiếp tục thực hiện theo Quyết định số 25/2025/QĐ-UBND ngày 27/8/2025 của UBND tỉnh Tây Ninh ban hành Quy định chức năng, nhiệm vụ, quyền hạn và cơ cấu tổ chức của Sở Giáo dục và Đào tạo tỉnh Tây Ninh.</w:t>
      </w:r>
      <w:r>
        <w:rPr>
          <w:sz w:val="28"/>
          <w:szCs w:val="28"/>
        </w:rPr>
      </w:r>
      <w:r>
        <w:rPr>
          <w:sz w:val="28"/>
          <w:szCs w:val="28"/>
        </w:rPr>
      </w:r>
    </w:p>
    <w:p>
      <w:pPr>
        <w:pBdr/>
        <w:tabs>
          <w:tab w:val="left" w:leader="none" w:pos="5405"/>
        </w:tabs>
        <w:spacing w:after="60" w:before="60" w:line="276" w:lineRule="auto"/>
        <w:ind w:firstLine="720"/>
        <w:jc w:val="both"/>
        <w:rPr>
          <w:b/>
          <w:sz w:val="28"/>
          <w:szCs w:val="28"/>
        </w:rPr>
      </w:pPr>
      <w:r>
        <w:rPr>
          <w:b/>
          <w:sz w:val="28"/>
          <w:szCs w:val="28"/>
        </w:rPr>
        <w:t xml:space="preserve">Điều 3.</w:t>
      </w:r>
      <w:r>
        <w:rPr>
          <w:b/>
          <w:sz w:val="28"/>
          <w:szCs w:val="28"/>
        </w:rPr>
        <w:t xml:space="preserve"> </w:t>
      </w:r>
      <w:r>
        <w:rPr>
          <w:color w:val="000000"/>
          <w:sz w:val="28"/>
          <w:szCs w:val="28"/>
        </w:rPr>
        <w:t xml:space="preserve">Quyết định này có hiệu lực thi hành kể từ ngày ký.</w:t>
      </w:r>
      <w:r>
        <w:rPr>
          <w:b/>
          <w:sz w:val="28"/>
          <w:szCs w:val="28"/>
        </w:rPr>
      </w:r>
      <w:r>
        <w:rPr>
          <w:b/>
          <w:sz w:val="28"/>
          <w:szCs w:val="28"/>
        </w:rPr>
      </w:r>
    </w:p>
    <w:p>
      <w:pPr>
        <w:pBdr/>
        <w:spacing w:after="60" w:before="60" w:line="276" w:lineRule="auto"/>
        <w:ind w:firstLine="720"/>
        <w:jc w:val="both"/>
        <w:rPr>
          <w:bCs/>
          <w:sz w:val="28"/>
          <w:szCs w:val="28"/>
        </w:rPr>
      </w:pPr>
      <w:r>
        <w:rPr>
          <w:b/>
          <w:sz w:val="28"/>
          <w:szCs w:val="28"/>
        </w:rPr>
        <w:t xml:space="preserve">Điều 4.</w:t>
      </w:r>
      <w:r>
        <w:rPr>
          <w:b/>
          <w:sz w:val="28"/>
          <w:szCs w:val="28"/>
        </w:rPr>
        <w:t xml:space="preserve"> </w:t>
      </w:r>
      <w:r>
        <w:rPr>
          <w:color w:val="000000"/>
          <w:sz w:val="28"/>
          <w:szCs w:val="28"/>
        </w:rPr>
        <w:t xml:space="preserve">Chánh Văn phòng Ủy ban nhân dân tỉnh, Giám đốc Sở Nội vụ, Giám đốc </w:t>
      </w:r>
      <w:r>
        <w:rPr>
          <w:color w:val="000000"/>
          <w:sz w:val="28"/>
          <w:szCs w:val="28"/>
        </w:rPr>
        <w:t xml:space="preserve">Sở Giáo dục và Đào tạo</w:t>
      </w:r>
      <w:r>
        <w:rPr>
          <w:color w:val="000000"/>
          <w:sz w:val="28"/>
          <w:szCs w:val="28"/>
        </w:rPr>
        <w:t xml:space="preserve">,</w:t>
      </w:r>
      <w:r>
        <w:t xml:space="preserve"> </w:t>
      </w:r>
      <w:r>
        <w:rPr>
          <w:color w:val="000000"/>
          <w:sz w:val="28"/>
          <w:szCs w:val="28"/>
        </w:rPr>
        <w:t xml:space="preserve">Thủ trưởng các sở, ngành </w:t>
      </w:r>
      <w:r>
        <w:rPr>
          <w:color w:val="000000"/>
          <w:sz w:val="28"/>
          <w:szCs w:val="28"/>
        </w:rPr>
        <w:t xml:space="preserve">tỉnh,</w:t>
      </w:r>
      <w:r>
        <w:rPr>
          <w:color w:val="000000"/>
          <w:sz w:val="28"/>
          <w:szCs w:val="28"/>
        </w:rPr>
        <w:t xml:space="preserve"> Chủ tịch UBND các </w:t>
      </w:r>
      <w:r>
        <w:rPr>
          <w:color w:val="000000"/>
          <w:sz w:val="28"/>
          <w:szCs w:val="28"/>
        </w:rPr>
        <w:t xml:space="preserve">xã</w:t>
      </w:r>
      <w:r>
        <w:rPr>
          <w:color w:val="000000"/>
          <w:sz w:val="28"/>
          <w:szCs w:val="28"/>
        </w:rPr>
        <w:t xml:space="preserve">, phường</w:t>
      </w:r>
      <w:r>
        <w:rPr>
          <w:color w:val="000000"/>
          <w:sz w:val="28"/>
          <w:szCs w:val="28"/>
        </w:rPr>
        <w:t xml:space="preserve"> và các tổ chức, cá nhân có liên quan</w:t>
      </w:r>
      <w:r>
        <w:rPr>
          <w:color w:val="000000"/>
          <w:sz w:val="28"/>
          <w:szCs w:val="28"/>
        </w:rPr>
        <w:t xml:space="preserve"> thi hành Quyết định này./.</w:t>
      </w:r>
      <w:r>
        <w:rPr>
          <w:bCs/>
          <w:sz w:val="28"/>
          <w:szCs w:val="28"/>
        </w:rPr>
      </w:r>
      <w:r>
        <w:rPr>
          <w:bCs/>
          <w:sz w:val="28"/>
          <w:szCs w:val="28"/>
        </w:rPr>
      </w:r>
    </w:p>
    <w:tbl>
      <w:tblPr>
        <w:tblW w:w="0" w:type="auto"/>
        <w:tblBorders/>
        <w:tblLayout w:type="fixed"/>
        <w:tblLook w:val="0000" w:firstRow="0" w:lastRow="0" w:firstColumn="0" w:lastColumn="0" w:noHBand="0" w:noVBand="0"/>
      </w:tblPr>
      <w:tblGrid>
        <w:gridCol w:w="4819"/>
        <w:gridCol w:w="4253"/>
      </w:tblGrid>
      <w:tr>
        <w:trPr>
          <w:trHeight w:val="2061"/>
        </w:trPr>
        <w:tc>
          <w:tcPr>
            <w:tcBorders/>
            <w:tcW w:w="4819" w:type="dxa"/>
            <w:textDirection w:val="lrTb"/>
            <w:noWrap w:val="false"/>
          </w:tcPr>
          <w:p>
            <w:pPr>
              <w:pBdr/>
              <w:spacing w:before="60"/>
              <w:ind/>
              <w:jc w:val="both"/>
              <w:rPr>
                <w:b/>
                <w:i/>
              </w:rPr>
            </w:pPr>
            <w:r>
              <w:rPr>
                <w:b/>
                <w:i/>
              </w:rPr>
              <w:t xml:space="preserve">Nơi nhận: </w:t>
            </w:r>
            <w:r>
              <w:rPr>
                <w:b/>
                <w:i/>
              </w:rPr>
            </w:r>
            <w:r>
              <w:rPr>
                <w:b/>
                <w:i/>
              </w:rPr>
            </w:r>
          </w:p>
          <w:p>
            <w:pPr>
              <w:pBdr/>
              <w:spacing/>
              <w:ind/>
              <w:jc w:val="both"/>
              <w:rPr>
                <w:sz w:val="22"/>
                <w:szCs w:val="22"/>
              </w:rPr>
            </w:pPr>
            <w:r>
              <w:rPr>
                <w:sz w:val="22"/>
                <w:szCs w:val="22"/>
              </w:rPr>
              <w:t xml:space="preserve">- Như Điều 4</w:t>
            </w:r>
            <w:r>
              <w:rPr>
                <w:sz w:val="22"/>
                <w:szCs w:val="22"/>
              </w:rPr>
              <w:t xml:space="preserve">;</w:t>
            </w:r>
            <w:r>
              <w:rPr>
                <w:sz w:val="22"/>
                <w:szCs w:val="22"/>
              </w:rPr>
            </w:r>
            <w:r>
              <w:rPr>
                <w:sz w:val="22"/>
                <w:szCs w:val="22"/>
              </w:rPr>
            </w:r>
          </w:p>
          <w:p>
            <w:pPr>
              <w:pBdr/>
              <w:spacing/>
              <w:ind/>
              <w:jc w:val="both"/>
              <w:rPr/>
            </w:pPr>
            <w:r>
              <w:rPr>
                <w:color w:val="000000"/>
                <w:sz w:val="22"/>
                <w:szCs w:val="22"/>
              </w:rPr>
              <w:t xml:space="preserve">- Bộ Giáo dục và Đào tạo;</w:t>
            </w:r>
            <w:r/>
          </w:p>
          <w:p>
            <w:pPr>
              <w:pStyle w:val="994"/>
              <w:pBdr/>
              <w:spacing w:after="0" w:before="0" w:beforeAutospacing="0"/>
              <w:ind/>
              <w:jc w:val="both"/>
              <w:rPr/>
            </w:pPr>
            <w:r>
              <w:rPr>
                <w:color w:val="000000"/>
                <w:sz w:val="22"/>
                <w:szCs w:val="22"/>
              </w:rPr>
              <w:t xml:space="preserve">- Bộ Nội vụ;</w:t>
            </w:r>
            <w:r/>
          </w:p>
          <w:p>
            <w:pPr>
              <w:pStyle w:val="994"/>
              <w:pBdr/>
              <w:spacing w:after="0" w:before="0" w:beforeAutospacing="0"/>
              <w:ind w:hanging="176" w:left="176"/>
              <w:rPr/>
            </w:pPr>
            <w:r>
              <w:rPr>
                <w:color w:val="000000"/>
                <w:sz w:val="22"/>
                <w:szCs w:val="22"/>
              </w:rPr>
              <w:t xml:space="preserve">- Cục Kiểm tra văn bản và Quản lý xử lý </w:t>
            </w:r>
            <w:r>
              <w:rPr>
                <w:color w:val="000000"/>
                <w:sz w:val="22"/>
                <w:szCs w:val="22"/>
              </w:rPr>
              <w:br/>
            </w:r>
            <w:r>
              <w:rPr>
                <w:color w:val="000000"/>
                <w:sz w:val="22"/>
                <w:szCs w:val="22"/>
              </w:rPr>
              <w:t xml:space="preserve">vi phạm hành chính - Bộ Tư pháp;</w:t>
            </w:r>
            <w:r/>
          </w:p>
          <w:p>
            <w:pPr>
              <w:pStyle w:val="994"/>
              <w:pBdr/>
              <w:spacing w:after="0" w:before="0" w:beforeAutospacing="0"/>
              <w:ind/>
              <w:jc w:val="both"/>
              <w:rPr/>
            </w:pPr>
            <w:r>
              <w:rPr>
                <w:color w:val="000000"/>
                <w:sz w:val="22"/>
                <w:szCs w:val="22"/>
              </w:rPr>
              <w:t xml:space="preserve">- Vụ Pháp chế, Bộ Giáo dục và Đào tạo;</w:t>
            </w:r>
            <w:r/>
          </w:p>
          <w:p>
            <w:pPr>
              <w:pStyle w:val="994"/>
              <w:pBdr/>
              <w:spacing w:after="0" w:before="0" w:beforeAutospacing="0"/>
              <w:ind/>
              <w:jc w:val="both"/>
              <w:rPr/>
            </w:pPr>
            <w:r>
              <w:rPr>
                <w:color w:val="000000"/>
                <w:sz w:val="22"/>
                <w:szCs w:val="22"/>
              </w:rPr>
              <w:t xml:space="preserve">- Vụ Pháp chế, Bộ Nội vụ;</w:t>
            </w:r>
            <w:r/>
          </w:p>
          <w:p>
            <w:pPr>
              <w:pBdr/>
              <w:spacing/>
              <w:ind/>
              <w:jc w:val="both"/>
              <w:rPr>
                <w:sz w:val="22"/>
                <w:szCs w:val="22"/>
              </w:rPr>
            </w:pPr>
            <w:r>
              <w:rPr>
                <w:sz w:val="22"/>
                <w:szCs w:val="22"/>
              </w:rPr>
              <w:t xml:space="preserve">- TT.TU, TT.HĐND tỉnh;</w:t>
            </w:r>
            <w:r>
              <w:rPr>
                <w:sz w:val="22"/>
                <w:szCs w:val="22"/>
              </w:rPr>
            </w:r>
            <w:r>
              <w:rPr>
                <w:sz w:val="22"/>
                <w:szCs w:val="22"/>
              </w:rPr>
            </w:r>
          </w:p>
          <w:p>
            <w:pPr>
              <w:pBdr/>
              <w:spacing/>
              <w:ind/>
              <w:jc w:val="both"/>
              <w:rPr>
                <w:sz w:val="22"/>
                <w:szCs w:val="22"/>
              </w:rPr>
            </w:pPr>
            <w:r>
              <w:rPr>
                <w:sz w:val="22"/>
                <w:szCs w:val="22"/>
              </w:rPr>
              <w:t xml:space="preserve">- CT, các PCT</w:t>
            </w:r>
            <w:r>
              <w:rPr>
                <w:sz w:val="22"/>
                <w:szCs w:val="22"/>
              </w:rPr>
              <w:t xml:space="preserve">.</w:t>
            </w:r>
            <w:r>
              <w:rPr>
                <w:sz w:val="22"/>
                <w:szCs w:val="22"/>
              </w:rPr>
              <w:t xml:space="preserve"> UBND tỉnh;</w:t>
            </w:r>
            <w:r>
              <w:rPr>
                <w:sz w:val="22"/>
                <w:szCs w:val="22"/>
              </w:rPr>
            </w:r>
            <w:r>
              <w:rPr>
                <w:sz w:val="22"/>
                <w:szCs w:val="22"/>
              </w:rPr>
            </w:r>
          </w:p>
          <w:p>
            <w:pPr>
              <w:pBdr/>
              <w:spacing/>
              <w:ind/>
              <w:rPr/>
            </w:pPr>
            <w:r>
              <w:rPr>
                <w:color w:val="000000"/>
                <w:sz w:val="22"/>
                <w:szCs w:val="22"/>
              </w:rPr>
              <w:t xml:space="preserve">- Ủy ban Mặt trận Tổ quốc Việt Nam tỉnh;</w:t>
            </w:r>
            <w:r/>
          </w:p>
          <w:p>
            <w:pPr>
              <w:pStyle w:val="994"/>
              <w:pBdr/>
              <w:spacing w:after="0" w:before="0" w:beforeAutospacing="0"/>
              <w:ind/>
              <w:rPr/>
            </w:pPr>
            <w:r>
              <w:rPr>
                <w:color w:val="000000"/>
                <w:sz w:val="22"/>
                <w:szCs w:val="22"/>
              </w:rPr>
              <w:t xml:space="preserve">- Các tổ chức CT-XH cấp tỉnh;</w:t>
            </w:r>
            <w:r/>
          </w:p>
          <w:p>
            <w:pPr>
              <w:pBdr/>
              <w:spacing/>
              <w:ind/>
              <w:jc w:val="both"/>
              <w:rPr>
                <w:sz w:val="22"/>
                <w:szCs w:val="22"/>
              </w:rPr>
            </w:pPr>
            <w:r>
              <w:rPr>
                <w:sz w:val="22"/>
                <w:szCs w:val="22"/>
              </w:rPr>
              <w:t xml:space="preserve">- CVP, các PCVP</w:t>
            </w:r>
            <w:r>
              <w:rPr>
                <w:sz w:val="22"/>
                <w:szCs w:val="22"/>
              </w:rPr>
              <w:t xml:space="preserve">. UBND tỉnh</w:t>
            </w:r>
            <w:r>
              <w:rPr>
                <w:sz w:val="22"/>
                <w:szCs w:val="22"/>
              </w:rPr>
              <w:t xml:space="preserve">;</w:t>
            </w:r>
            <w:r>
              <w:rPr>
                <w:sz w:val="22"/>
                <w:szCs w:val="22"/>
              </w:rPr>
            </w:r>
            <w:r>
              <w:rPr>
                <w:sz w:val="22"/>
                <w:szCs w:val="22"/>
              </w:rPr>
            </w:r>
          </w:p>
          <w:p>
            <w:pPr>
              <w:pBdr/>
              <w:spacing/>
              <w:ind/>
              <w:rPr/>
            </w:pPr>
            <w:r>
              <w:rPr>
                <w:color w:val="000000"/>
                <w:sz w:val="22"/>
                <w:szCs w:val="22"/>
              </w:rPr>
              <w:t xml:space="preserve">- Các cơ quan ngành dọc đóng trên địa bàn tỉnh;</w:t>
            </w:r>
            <w:r/>
          </w:p>
          <w:p>
            <w:pPr>
              <w:pBdr/>
              <w:spacing/>
              <w:ind w:hanging="176" w:left="176"/>
              <w:rPr/>
            </w:pPr>
            <w:r>
              <w:rPr>
                <w:color w:val="000000"/>
                <w:sz w:val="22"/>
                <w:szCs w:val="22"/>
              </w:rPr>
              <w:t xml:space="preserve">- Trung tâm Công báo -</w:t>
            </w:r>
            <w:r>
              <w:rPr>
                <w:color w:val="000000"/>
                <w:sz w:val="22"/>
                <w:szCs w:val="22"/>
              </w:rPr>
              <w:t xml:space="preserve"> Tin học;</w:t>
            </w:r>
            <w:r/>
          </w:p>
          <w:p>
            <w:pPr>
              <w:pBdr/>
              <w:spacing/>
              <w:ind/>
              <w:jc w:val="both"/>
              <w:rPr>
                <w:sz w:val="22"/>
                <w:szCs w:val="22"/>
              </w:rPr>
            </w:pPr>
            <w:r>
              <w:rPr>
                <w:sz w:val="22"/>
                <w:szCs w:val="22"/>
              </w:rPr>
              <w:t xml:space="preserve">- Phòng Tổng hợp;</w:t>
            </w:r>
            <w:r>
              <w:rPr>
                <w:sz w:val="22"/>
                <w:szCs w:val="22"/>
              </w:rPr>
            </w:r>
            <w:r>
              <w:rPr>
                <w:sz w:val="22"/>
                <w:szCs w:val="22"/>
              </w:rPr>
            </w:r>
          </w:p>
          <w:p>
            <w:pPr>
              <w:pBdr/>
              <w:spacing/>
              <w:ind/>
              <w:jc w:val="both"/>
              <w:rPr>
                <w:sz w:val="28"/>
                <w:szCs w:val="28"/>
              </w:rPr>
            </w:pPr>
            <w:r>
              <w:rPr>
                <w:sz w:val="22"/>
                <w:szCs w:val="22"/>
              </w:rPr>
              <w:t xml:space="preserve">- Lưu: VT</w:t>
            </w:r>
            <w:r>
              <w:rPr>
                <w:sz w:val="22"/>
                <w:szCs w:val="22"/>
              </w:rPr>
              <w:t xml:space="preserve">.</w:t>
            </w:r>
            <w:r>
              <w:rPr>
                <w:sz w:val="28"/>
                <w:szCs w:val="28"/>
              </w:rPr>
            </w:r>
            <w:r>
              <w:rPr>
                <w:sz w:val="28"/>
                <w:szCs w:val="28"/>
              </w:rPr>
            </w:r>
          </w:p>
        </w:tc>
        <w:tc>
          <w:tcPr>
            <w:tcBorders/>
            <w:tcW w:w="4253" w:type="dxa"/>
            <w:textDirection w:val="lrTb"/>
            <w:noWrap w:val="false"/>
          </w:tcPr>
          <w:p>
            <w:pPr>
              <w:pBdr/>
              <w:spacing w:before="60"/>
              <w:ind/>
              <w:jc w:val="center"/>
              <w:rPr>
                <w:b/>
                <w:bCs/>
                <w:sz w:val="28"/>
              </w:rPr>
            </w:pPr>
            <w:r>
              <w:rPr>
                <w:b/>
                <w:bCs/>
                <w:sz w:val="28"/>
              </w:rPr>
              <w:t xml:space="preserve">CHỦ TỊCH</w:t>
            </w:r>
            <w:r>
              <w:rPr>
                <w:b/>
                <w:bCs/>
                <w:sz w:val="28"/>
              </w:rPr>
            </w:r>
            <w:r>
              <w:rPr>
                <w:b/>
                <w:bCs/>
                <w:sz w:val="28"/>
              </w:rPr>
            </w:r>
          </w:p>
          <w:p>
            <w:pPr>
              <w:pBdr/>
              <w:spacing/>
              <w:ind/>
              <w:jc w:val="center"/>
              <w:rPr>
                <w:sz w:val="28"/>
                <w:szCs w:val="28"/>
              </w:rPr>
            </w:pPr>
            <w:r>
              <w:rPr>
                <w:sz w:val="28"/>
                <w:szCs w:val="28"/>
              </w:rPr>
            </w:r>
            <w:r>
              <w:rPr>
                <w:sz w:val="28"/>
                <w:szCs w:val="28"/>
              </w:rPr>
            </w:r>
            <w:r>
              <w:rPr>
                <w:sz w:val="28"/>
                <w:szCs w:val="28"/>
              </w:rPr>
            </w:r>
          </w:p>
          <w:p>
            <w:pPr>
              <w:pBdr/>
              <w:spacing/>
              <w:ind/>
              <w:jc w:val="center"/>
              <w:rPr>
                <w:sz w:val="28"/>
                <w:szCs w:val="28"/>
              </w:rPr>
            </w:pPr>
            <w:r>
              <w:rPr>
                <w:sz w:val="28"/>
                <w:szCs w:val="28"/>
              </w:rPr>
            </w:r>
            <w:r>
              <w:rPr>
                <w:sz w:val="28"/>
                <w:szCs w:val="28"/>
              </w:rPr>
            </w:r>
            <w:r>
              <w:rPr>
                <w:sz w:val="28"/>
                <w:szCs w:val="28"/>
              </w:rPr>
            </w:r>
          </w:p>
          <w:p>
            <w:pPr>
              <w:pBdr/>
              <w:spacing/>
              <w:ind/>
              <w:jc w:val="center"/>
              <w:rPr>
                <w:sz w:val="28"/>
                <w:szCs w:val="28"/>
              </w:rPr>
            </w:pPr>
            <w:r>
              <w:rPr>
                <w:sz w:val="28"/>
                <w:szCs w:val="28"/>
              </w:rPr>
            </w:r>
            <w:r>
              <w:rPr>
                <w:sz w:val="28"/>
                <w:szCs w:val="28"/>
              </w:rPr>
            </w:r>
            <w:r>
              <w:rPr>
                <w:sz w:val="28"/>
                <w:szCs w:val="28"/>
              </w:rPr>
            </w:r>
          </w:p>
          <w:p>
            <w:pPr>
              <w:pBdr/>
              <w:spacing/>
              <w:ind/>
              <w:jc w:val="center"/>
              <w:rPr>
                <w:sz w:val="20"/>
                <w:szCs w:val="20"/>
              </w:rPr>
            </w:pPr>
            <w:r>
              <w:rPr>
                <w:sz w:val="20"/>
                <w:szCs w:val="20"/>
              </w:rPr>
            </w:r>
            <w:r>
              <w:rPr>
                <w:sz w:val="20"/>
                <w:szCs w:val="20"/>
              </w:rPr>
            </w:r>
            <w:r>
              <w:rPr>
                <w:sz w:val="20"/>
                <w:szCs w:val="20"/>
              </w:rPr>
            </w:r>
          </w:p>
          <w:p>
            <w:pPr>
              <w:pBdr/>
              <w:spacing/>
              <w:ind/>
              <w:jc w:val="center"/>
              <w:rPr>
                <w:b/>
                <w:sz w:val="28"/>
                <w:szCs w:val="28"/>
              </w:rPr>
            </w:pPr>
            <w:r>
              <w:rPr>
                <w:b/>
                <w:sz w:val="28"/>
                <w:szCs w:val="28"/>
              </w:rPr>
            </w:r>
            <w:r>
              <w:rPr>
                <w:b/>
                <w:sz w:val="28"/>
                <w:szCs w:val="28"/>
              </w:rPr>
            </w:r>
            <w:r>
              <w:rPr>
                <w:b/>
                <w:sz w:val="28"/>
                <w:szCs w:val="28"/>
              </w:rPr>
            </w:r>
          </w:p>
          <w:p>
            <w:pPr>
              <w:pBdr/>
              <w:spacing/>
              <w:ind/>
              <w:jc w:val="center"/>
              <w:rPr>
                <w:b/>
                <w:sz w:val="36"/>
                <w:szCs w:val="96"/>
              </w:rPr>
            </w:pPr>
            <w:r>
              <w:rPr>
                <w:b/>
                <w:sz w:val="36"/>
                <w:szCs w:val="96"/>
              </w:rPr>
            </w:r>
            <w:r>
              <w:rPr>
                <w:b/>
                <w:sz w:val="36"/>
                <w:szCs w:val="96"/>
              </w:rPr>
            </w:r>
            <w:r>
              <w:rPr>
                <w:b/>
                <w:sz w:val="36"/>
                <w:szCs w:val="96"/>
              </w:rPr>
            </w:r>
          </w:p>
          <w:p>
            <w:pPr>
              <w:pBdr/>
              <w:spacing/>
              <w:ind/>
              <w:jc w:val="center"/>
              <w:rPr>
                <w:b/>
                <w:sz w:val="28"/>
                <w:szCs w:val="28"/>
              </w:rPr>
            </w:pPr>
            <w:r>
              <w:rPr>
                <w:b/>
                <w:sz w:val="28"/>
                <w:szCs w:val="28"/>
              </w:rPr>
              <w:t xml:space="preserve">Lê Văn Hẳn</w:t>
            </w:r>
            <w:r>
              <w:rPr>
                <w:b/>
                <w:sz w:val="28"/>
                <w:szCs w:val="28"/>
              </w:rPr>
            </w:r>
            <w:r>
              <w:rPr>
                <w:b/>
                <w:sz w:val="28"/>
                <w:szCs w:val="28"/>
              </w:rPr>
            </w:r>
          </w:p>
        </w:tc>
      </w:tr>
    </w:tbl>
    <w:p>
      <w:pPr>
        <w:pBdr/>
        <w:spacing/>
        <w:ind/>
        <w:jc w:val="both"/>
        <w:rPr>
          <w:sz w:val="22"/>
          <w:szCs w:val="22"/>
        </w:rPr>
      </w:pPr>
      <w:r>
        <w:rPr>
          <w:sz w:val="22"/>
          <w:szCs w:val="22"/>
        </w:rPr>
      </w:r>
      <w:r>
        <w:rPr>
          <w:sz w:val="22"/>
          <w:szCs w:val="22"/>
        </w:rPr>
      </w:r>
      <w:r>
        <w:rPr>
          <w:sz w:val="22"/>
          <w:szCs w:val="22"/>
        </w:rPr>
      </w:r>
    </w:p>
    <w:sectPr>
      <w:headerReference w:type="default" r:id="rId9"/>
      <w:footnotePr/>
      <w:endnotePr/>
      <w:type w:val="nextPage"/>
      <w:pgSz w:h="16840" w:orient="portrait" w:w="11907"/>
      <w:pgMar w:top="1123" w:right="1138" w:bottom="1138" w:left="1699" w:header="504"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Times New Roman">
    <w:panose1 w:val="02020603050405020304"/>
  </w:font>
  <w:font w:name="Verdana">
    <w:panose1 w:val="020B0604030504040204"/>
  </w:font>
  <w:font w:name="Segoe UI">
    <w:panose1 w:val="020B0502040204020203"/>
  </w:font>
  <w:font w:name="Times New Roman Bold">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90"/>
      <w:pBdr/>
      <w:spacing/>
      <w:ind/>
      <w:jc w:val="center"/>
      <w:rPr>
        <w:sz w:val="28"/>
      </w:rPr>
    </w:pPr>
    <w:r>
      <w:rPr>
        <w:sz w:val="28"/>
      </w:rPr>
      <w:fldChar w:fldCharType="begin"/>
    </w:r>
    <w:r>
      <w:rPr>
        <w:sz w:val="28"/>
      </w:rPr>
      <w:instrText xml:space="preserve"> PAGE   \* MERGEFORMAT </w:instrText>
    </w:r>
    <w:r>
      <w:rPr>
        <w:sz w:val="28"/>
      </w:rPr>
      <w:fldChar w:fldCharType="separate"/>
    </w:r>
    <w:r>
      <w:rPr>
        <w:sz w:val="28"/>
      </w:rPr>
      <w:t xml:space="preserve">2</w:t>
    </w:r>
    <w:r>
      <w:rPr>
        <w:sz w:val="28"/>
      </w:rPr>
      <w:fldChar w:fldCharType="end"/>
    </w:r>
    <w:r>
      <w:rPr>
        <w:sz w:val="28"/>
      </w:rPr>
    </w:r>
    <w:r>
      <w:rPr>
        <w:sz w:val="28"/>
      </w:rPr>
    </w:r>
  </w:p>
  <w:p>
    <w:pPr>
      <w:pStyle w:val="990"/>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927"/>
      </w:pPr>
      <w:rPr>
        <w:rFonts w:hint="default"/>
        <w:b w:val="0"/>
        <w:i w:val="0"/>
      </w:rPr>
      <w:start w:val="1"/>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1">
    <w:lvl w:ilvl="0">
      <w:isLgl w:val="false"/>
      <w:lvlJc w:val="left"/>
      <w:lvlText w:val="%1."/>
      <w:numFmt w:val="decimal"/>
      <w:pPr>
        <w:pBdr/>
        <w:spacing/>
        <w:ind w:hanging="360" w:left="1069"/>
      </w:pPr>
      <w:rPr>
        <w:rFonts w:hint="default"/>
        <w:b/>
      </w:rPr>
      <w:start w:val="1"/>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2">
    <w:lvl w:ilvl="0">
      <w:isLgl w:val="false"/>
      <w:lvlJc w:val="left"/>
      <w:lvlText w:val="-"/>
      <w:numFmt w:val="bullet"/>
      <w:pPr>
        <w:pBdr/>
        <w:spacing/>
        <w:ind w:hanging="360" w:left="1155"/>
      </w:pPr>
      <w:rPr>
        <w:rFonts w:hint="default" w:ascii="Times New Roman" w:hAnsi="Times New Roman" w:eastAsia="Times New Roman" w:cs="Times New Roman"/>
      </w:rPr>
      <w:start w:val="0"/>
      <w:suff w:val="tab"/>
    </w:lvl>
    <w:lvl w:ilvl="1">
      <w:isLgl w:val="false"/>
      <w:lvlJc w:val="left"/>
      <w:lvlText w:val="o"/>
      <w:numFmt w:val="bullet"/>
      <w:pPr>
        <w:pBdr/>
        <w:spacing/>
        <w:ind w:hanging="360" w:left="1875"/>
      </w:pPr>
      <w:rPr>
        <w:rFonts w:hint="default" w:ascii="Courier New" w:hAnsi="Courier New" w:cs="Courier New"/>
      </w:rPr>
      <w:start w:val="1"/>
      <w:suff w:val="tab"/>
    </w:lvl>
    <w:lvl w:ilvl="2">
      <w:isLgl w:val="false"/>
      <w:lvlJc w:val="left"/>
      <w:lvlText w:val=""/>
      <w:numFmt w:val="bullet"/>
      <w:pPr>
        <w:pBdr/>
        <w:spacing/>
        <w:ind w:hanging="360" w:left="2595"/>
      </w:pPr>
      <w:rPr>
        <w:rFonts w:hint="default" w:ascii="Wingdings" w:hAnsi="Wingdings"/>
      </w:rPr>
      <w:start w:val="1"/>
      <w:suff w:val="tab"/>
    </w:lvl>
    <w:lvl w:ilvl="3">
      <w:isLgl w:val="false"/>
      <w:lvlJc w:val="left"/>
      <w:lvlText w:val=""/>
      <w:numFmt w:val="bullet"/>
      <w:pPr>
        <w:pBdr/>
        <w:spacing/>
        <w:ind w:hanging="360" w:left="3315"/>
      </w:pPr>
      <w:rPr>
        <w:rFonts w:hint="default" w:ascii="Symbol" w:hAnsi="Symbol"/>
      </w:rPr>
      <w:start w:val="1"/>
      <w:suff w:val="tab"/>
    </w:lvl>
    <w:lvl w:ilvl="4">
      <w:isLgl w:val="false"/>
      <w:lvlJc w:val="left"/>
      <w:lvlText w:val="o"/>
      <w:numFmt w:val="bullet"/>
      <w:pPr>
        <w:pBdr/>
        <w:spacing/>
        <w:ind w:hanging="360" w:left="4035"/>
      </w:pPr>
      <w:rPr>
        <w:rFonts w:hint="default" w:ascii="Courier New" w:hAnsi="Courier New" w:cs="Courier New"/>
      </w:rPr>
      <w:start w:val="1"/>
      <w:suff w:val="tab"/>
    </w:lvl>
    <w:lvl w:ilvl="5">
      <w:isLgl w:val="false"/>
      <w:lvlJc w:val="left"/>
      <w:lvlText w:val=""/>
      <w:numFmt w:val="bullet"/>
      <w:pPr>
        <w:pBdr/>
        <w:spacing/>
        <w:ind w:hanging="360" w:left="4755"/>
      </w:pPr>
      <w:rPr>
        <w:rFonts w:hint="default" w:ascii="Wingdings" w:hAnsi="Wingdings"/>
      </w:rPr>
      <w:start w:val="1"/>
      <w:suff w:val="tab"/>
    </w:lvl>
    <w:lvl w:ilvl="6">
      <w:isLgl w:val="false"/>
      <w:lvlJc w:val="left"/>
      <w:lvlText w:val=""/>
      <w:numFmt w:val="bullet"/>
      <w:pPr>
        <w:pBdr/>
        <w:spacing/>
        <w:ind w:hanging="360" w:left="5475"/>
      </w:pPr>
      <w:rPr>
        <w:rFonts w:hint="default" w:ascii="Symbol" w:hAnsi="Symbol"/>
      </w:rPr>
      <w:start w:val="1"/>
      <w:suff w:val="tab"/>
    </w:lvl>
    <w:lvl w:ilvl="7">
      <w:isLgl w:val="false"/>
      <w:lvlJc w:val="left"/>
      <w:lvlText w:val="o"/>
      <w:numFmt w:val="bullet"/>
      <w:pPr>
        <w:pBdr/>
        <w:spacing/>
        <w:ind w:hanging="360" w:left="6195"/>
      </w:pPr>
      <w:rPr>
        <w:rFonts w:hint="default" w:ascii="Courier New" w:hAnsi="Courier New" w:cs="Courier New"/>
      </w:rPr>
      <w:start w:val="1"/>
      <w:suff w:val="tab"/>
    </w:lvl>
    <w:lvl w:ilvl="8">
      <w:isLgl w:val="false"/>
      <w:lvlJc w:val="left"/>
      <w:lvlText w:val=""/>
      <w:numFmt w:val="bullet"/>
      <w:pPr>
        <w:pBdr/>
        <w:spacing/>
        <w:ind w:hanging="360" w:left="6915"/>
      </w:pPr>
      <w:rPr>
        <w:rFonts w:hint="default" w:ascii="Wingdings" w:hAnsi="Wingdings"/>
      </w:rPr>
      <w:start w:val="1"/>
      <w:suff w:val="tab"/>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GB" w:eastAsia="en-GB"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2">
    <w:name w:val="Table Grid Light"/>
    <w:basedOn w:val="81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1"/>
    <w:basedOn w:val="81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2"/>
    <w:basedOn w:val="81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3"/>
    <w:basedOn w:val="81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4"/>
    <w:basedOn w:val="81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5"/>
    <w:basedOn w:val="81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6"/>
    <w:basedOn w:val="81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1"/>
    <w:basedOn w:val="81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2"/>
    <w:basedOn w:val="81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3"/>
    <w:basedOn w:val="81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4"/>
    <w:basedOn w:val="81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5"/>
    <w:basedOn w:val="81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6"/>
    <w:basedOn w:val="81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1"/>
    <w:basedOn w:val="81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2"/>
    <w:basedOn w:val="81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3"/>
    <w:basedOn w:val="81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4"/>
    <w:basedOn w:val="81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5"/>
    <w:basedOn w:val="81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6"/>
    <w:basedOn w:val="81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1"/>
    <w:basedOn w:val="81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2"/>
    <w:basedOn w:val="81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3"/>
    <w:basedOn w:val="81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4"/>
    <w:basedOn w:val="81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5"/>
    <w:basedOn w:val="81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6"/>
    <w:basedOn w:val="81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2"/>
    <w:basedOn w:val="8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3"/>
    <w:basedOn w:val="8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 Accent 1"/>
    <w:basedOn w:val="81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2">
    <w:name w:val="Grid Table 6 Colorful - Accent 2"/>
    <w:basedOn w:val="81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3">
    <w:name w:val="Grid Table 6 Colorful - Accent 3"/>
    <w:basedOn w:val="81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4">
    <w:name w:val="Grid Table 6 Colorful - Accent 4"/>
    <w:basedOn w:val="81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5">
    <w:name w:val="Grid Table 6 Colorful - Accent 5"/>
    <w:basedOn w:val="81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6 Colorful - Accent 6"/>
    <w:basedOn w:val="81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7 Colorful - Accent 1"/>
    <w:basedOn w:val="81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2"/>
    <w:basedOn w:val="81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3"/>
    <w:basedOn w:val="81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4"/>
    <w:basedOn w:val="81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5"/>
    <w:basedOn w:val="81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6"/>
    <w:basedOn w:val="81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1"/>
    <w:basedOn w:val="8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2"/>
    <w:basedOn w:val="8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3"/>
    <w:basedOn w:val="8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4"/>
    <w:basedOn w:val="8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5"/>
    <w:basedOn w:val="8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6"/>
    <w:basedOn w:val="8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1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1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1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1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1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1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1"/>
    <w:basedOn w:val="81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2"/>
    <w:basedOn w:val="81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3"/>
    <w:basedOn w:val="81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4"/>
    <w:basedOn w:val="81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5"/>
    <w:basedOn w:val="81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6"/>
    <w:basedOn w:val="81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1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1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1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1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1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1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 Accent 1"/>
    <w:basedOn w:val="81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2"/>
    <w:basedOn w:val="81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3"/>
    <w:basedOn w:val="81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4"/>
    <w:basedOn w:val="81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5"/>
    <w:basedOn w:val="81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6"/>
    <w:basedOn w:val="81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6 Colorful - Accent 1"/>
    <w:basedOn w:val="81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1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1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1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1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1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 Accent 1"/>
    <w:basedOn w:val="81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0">
    <w:name w:val="List Table 7 Colorful - Accent 2"/>
    <w:basedOn w:val="81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01">
    <w:name w:val="List Table 7 Colorful - Accent 3"/>
    <w:basedOn w:val="81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02">
    <w:name w:val="List Table 7 Colorful - Accent 4"/>
    <w:basedOn w:val="81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3">
    <w:name w:val="List Table 7 Colorful - Accent 5"/>
    <w:basedOn w:val="81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04">
    <w:name w:val="List Table 7 Colorful - Accent 6"/>
    <w:basedOn w:val="81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paragraph" w:styleId="805" w:default="1">
    <w:name w:val="Normal"/>
    <w:qFormat/>
    <w:pPr>
      <w:pBdr/>
      <w:spacing/>
      <w:ind/>
    </w:pPr>
    <w:rPr>
      <w:sz w:val="24"/>
      <w:szCs w:val="24"/>
      <w:lang w:val="en-US" w:eastAsia="en-US"/>
    </w:rPr>
  </w:style>
  <w:style w:type="paragraph" w:styleId="806">
    <w:name w:val="Heading 1"/>
    <w:basedOn w:val="805"/>
    <w:next w:val="805"/>
    <w:link w:val="943"/>
    <w:qFormat/>
    <w:pPr>
      <w:keepNext w:val="true"/>
      <w:pBdr/>
      <w:tabs>
        <w:tab w:val="center" w:leader="none" w:pos="1440"/>
        <w:tab w:val="center" w:leader="none" w:pos="5760"/>
      </w:tabs>
      <w:spacing/>
      <w:ind/>
      <w:outlineLvl w:val="0"/>
    </w:pPr>
    <w:rPr>
      <w:b/>
      <w:bCs/>
      <w:sz w:val="26"/>
    </w:rPr>
  </w:style>
  <w:style w:type="paragraph" w:styleId="807">
    <w:name w:val="Heading 2"/>
    <w:basedOn w:val="805"/>
    <w:next w:val="805"/>
    <w:link w:val="983"/>
    <w:qFormat/>
    <w:pPr>
      <w:keepNext w:val="true"/>
      <w:pBdr/>
      <w:spacing/>
      <w:ind/>
      <w:outlineLvl w:val="1"/>
    </w:pPr>
    <w:rPr>
      <w:i/>
      <w:iCs/>
    </w:rPr>
  </w:style>
  <w:style w:type="paragraph" w:styleId="808">
    <w:name w:val="Heading 3"/>
    <w:basedOn w:val="805"/>
    <w:next w:val="805"/>
    <w:link w:val="944"/>
    <w:qFormat/>
    <w:pPr>
      <w:keepNext w:val="true"/>
      <w:pBdr/>
      <w:tabs>
        <w:tab w:val="left" w:leader="none" w:pos="2340"/>
      </w:tabs>
      <w:spacing/>
      <w:ind/>
      <w:jc w:val="both"/>
      <w:outlineLvl w:val="2"/>
    </w:pPr>
    <w:rPr>
      <w:sz w:val="28"/>
    </w:rPr>
  </w:style>
  <w:style w:type="paragraph" w:styleId="809">
    <w:name w:val="Heading 4"/>
    <w:basedOn w:val="805"/>
    <w:next w:val="805"/>
    <w:link w:val="945"/>
    <w:uiPriority w:val="9"/>
    <w:unhideWhenUsed/>
    <w:qFormat/>
    <w:pPr>
      <w:keepNext w:val="true"/>
      <w:keepLines w:val="true"/>
      <w:pBdr/>
      <w:spacing w:after="40" w:before="80"/>
      <w:ind/>
      <w:outlineLvl w:val="3"/>
    </w:pPr>
    <w:rPr>
      <w:rFonts w:ascii="Arial" w:hAnsi="Arial" w:eastAsia="Arial" w:cs="Arial"/>
      <w:i/>
      <w:iCs/>
      <w:color w:val="2e74b5" w:themeColor="accent1" w:themeShade="BF"/>
    </w:rPr>
  </w:style>
  <w:style w:type="paragraph" w:styleId="810">
    <w:name w:val="Heading 5"/>
    <w:basedOn w:val="805"/>
    <w:next w:val="805"/>
    <w:link w:val="946"/>
    <w:uiPriority w:val="9"/>
    <w:unhideWhenUsed/>
    <w:qFormat/>
    <w:pPr>
      <w:keepNext w:val="true"/>
      <w:keepLines w:val="true"/>
      <w:pBdr/>
      <w:spacing w:after="40" w:before="80"/>
      <w:ind/>
      <w:outlineLvl w:val="4"/>
    </w:pPr>
    <w:rPr>
      <w:rFonts w:ascii="Arial" w:hAnsi="Arial" w:eastAsia="Arial" w:cs="Arial"/>
      <w:color w:val="2e74b5" w:themeColor="accent1" w:themeShade="BF"/>
    </w:rPr>
  </w:style>
  <w:style w:type="paragraph" w:styleId="811">
    <w:name w:val="Heading 6"/>
    <w:basedOn w:val="805"/>
    <w:next w:val="805"/>
    <w:link w:val="947"/>
    <w:uiPriority w:val="9"/>
    <w:unhideWhenUsed/>
    <w:qFormat/>
    <w:pPr>
      <w:keepNext w:val="true"/>
      <w:keepLines w:val="true"/>
      <w:pBdr/>
      <w:spacing w:before="40"/>
      <w:ind/>
      <w:outlineLvl w:val="5"/>
    </w:pPr>
    <w:rPr>
      <w:rFonts w:ascii="Arial" w:hAnsi="Arial" w:eastAsia="Arial" w:cs="Arial"/>
      <w:i/>
      <w:iCs/>
      <w:color w:val="595959" w:themeColor="text1" w:themeTint="A6"/>
    </w:rPr>
  </w:style>
  <w:style w:type="paragraph" w:styleId="812">
    <w:name w:val="Heading 7"/>
    <w:basedOn w:val="805"/>
    <w:next w:val="805"/>
    <w:link w:val="948"/>
    <w:uiPriority w:val="9"/>
    <w:unhideWhenUsed/>
    <w:qFormat/>
    <w:pPr>
      <w:keepNext w:val="true"/>
      <w:keepLines w:val="true"/>
      <w:pBdr/>
      <w:spacing w:before="40"/>
      <w:ind/>
      <w:outlineLvl w:val="6"/>
    </w:pPr>
    <w:rPr>
      <w:rFonts w:ascii="Arial" w:hAnsi="Arial" w:eastAsia="Arial" w:cs="Arial"/>
      <w:color w:val="595959" w:themeColor="text1" w:themeTint="A6"/>
    </w:rPr>
  </w:style>
  <w:style w:type="paragraph" w:styleId="813">
    <w:name w:val="Heading 8"/>
    <w:basedOn w:val="805"/>
    <w:next w:val="805"/>
    <w:link w:val="949"/>
    <w:uiPriority w:val="9"/>
    <w:unhideWhenUsed/>
    <w:qFormat/>
    <w:pPr>
      <w:keepNext w:val="true"/>
      <w:keepLines w:val="true"/>
      <w:pBdr/>
      <w:spacing/>
      <w:ind/>
      <w:outlineLvl w:val="7"/>
    </w:pPr>
    <w:rPr>
      <w:rFonts w:ascii="Arial" w:hAnsi="Arial" w:eastAsia="Arial" w:cs="Arial"/>
      <w:i/>
      <w:iCs/>
      <w:color w:val="272727" w:themeColor="text1" w:themeTint="D8"/>
    </w:rPr>
  </w:style>
  <w:style w:type="paragraph" w:styleId="814">
    <w:name w:val="Heading 9"/>
    <w:basedOn w:val="805"/>
    <w:next w:val="805"/>
    <w:link w:val="950"/>
    <w:uiPriority w:val="9"/>
    <w:unhideWhenUsed/>
    <w:qFormat/>
    <w:pPr>
      <w:keepNext w:val="true"/>
      <w:keepLines w:val="true"/>
      <w:pBdr/>
      <w:spacing/>
      <w:ind/>
      <w:outlineLvl w:val="8"/>
    </w:pPr>
    <w:rPr>
      <w:rFonts w:ascii="Arial" w:hAnsi="Arial" w:eastAsia="Arial" w:cs="Arial"/>
      <w:i/>
      <w:iCs/>
      <w:color w:val="272727" w:themeColor="text1" w:themeTint="D8"/>
    </w:rPr>
  </w:style>
  <w:style w:type="character" w:styleId="815" w:default="1">
    <w:name w:val="Default Paragraph Font"/>
    <w:uiPriority w:val="1"/>
    <w:semiHidden/>
    <w:unhideWhenUsed/>
    <w:pPr>
      <w:pBdr/>
      <w:spacing/>
      <w:ind/>
    </w:pPr>
  </w:style>
  <w:style w:type="table" w:styleId="816"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17" w:default="1">
    <w:name w:val="No List"/>
    <w:uiPriority w:val="99"/>
    <w:semiHidden/>
    <w:unhideWhenUsed/>
    <w:pPr>
      <w:pBdr/>
      <w:spacing/>
      <w:ind/>
    </w:pPr>
  </w:style>
  <w:style w:type="table" w:styleId="818">
    <w:name w:val="Grid Table Light"/>
    <w:basedOn w:val="816"/>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1 Light Accent 1"/>
    <w:basedOn w:val="816"/>
    <w:uiPriority w:val="99"/>
    <w:pPr>
      <w:pBdr/>
      <w:spacing/>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1 Light Accent 2"/>
    <w:basedOn w:val="816"/>
    <w:uiPriority w:val="99"/>
    <w:pPr>
      <w:pBdr/>
      <w:spacing/>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1 Light Accent 3"/>
    <w:basedOn w:val="816"/>
    <w:uiPriority w:val="99"/>
    <w:pPr>
      <w:pBdr/>
      <w:spacing/>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1 Light Accent 4"/>
    <w:basedOn w:val="816"/>
    <w:uiPriority w:val="99"/>
    <w:pPr>
      <w:pBdr/>
      <w:spacing/>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1 Light Accent 5"/>
    <w:basedOn w:val="816"/>
    <w:uiPriority w:val="99"/>
    <w:pPr>
      <w:pBdr/>
      <w:spacing/>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1 Light Accent 6"/>
    <w:basedOn w:val="816"/>
    <w:uiPriority w:val="99"/>
    <w:pPr>
      <w:pBdr/>
      <w:spacing/>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2 Accent 1"/>
    <w:basedOn w:val="816"/>
    <w:uiPriority w:val="99"/>
    <w:pPr>
      <w:pBdr/>
      <w:spacing/>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2 Accent 2"/>
    <w:basedOn w:val="816"/>
    <w:uiPriority w:val="99"/>
    <w:pPr>
      <w:pBdr/>
      <w:spacing/>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2 Accent 3"/>
    <w:basedOn w:val="816"/>
    <w:uiPriority w:val="99"/>
    <w:pPr>
      <w:pBdr/>
      <w:spacing/>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2 Accent 4"/>
    <w:basedOn w:val="816"/>
    <w:uiPriority w:val="99"/>
    <w:pPr>
      <w:pBdr/>
      <w:spacing/>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2 Accent 5"/>
    <w:basedOn w:val="816"/>
    <w:uiPriority w:val="99"/>
    <w:pPr>
      <w:pBdr/>
      <w:spacing/>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2 Accent 6"/>
    <w:basedOn w:val="816"/>
    <w:uiPriority w:val="99"/>
    <w:pPr>
      <w:pBdr/>
      <w:spacing/>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3 Accent 1"/>
    <w:basedOn w:val="816"/>
    <w:uiPriority w:val="99"/>
    <w:pPr>
      <w:pBdr/>
      <w:spacing/>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3 Accent 2"/>
    <w:basedOn w:val="816"/>
    <w:uiPriority w:val="99"/>
    <w:pPr>
      <w:pBdr/>
      <w:spacing/>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3 Accent 3"/>
    <w:basedOn w:val="816"/>
    <w:uiPriority w:val="99"/>
    <w:pPr>
      <w:pBdr/>
      <w:spacing/>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3 Accent 4"/>
    <w:basedOn w:val="816"/>
    <w:uiPriority w:val="99"/>
    <w:pPr>
      <w:pBdr/>
      <w:spacing/>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3 Accent 5"/>
    <w:basedOn w:val="816"/>
    <w:uiPriority w:val="99"/>
    <w:pPr>
      <w:pBdr/>
      <w:spacing/>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3 Accent 6"/>
    <w:basedOn w:val="816"/>
    <w:uiPriority w:val="99"/>
    <w:pPr>
      <w:pBdr/>
      <w:spacing/>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4 Accent 1"/>
    <w:basedOn w:val="816"/>
    <w:uiPriority w:val="59"/>
    <w:pPr>
      <w:pBdr/>
      <w:spacing/>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1Vert">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8a2d8" w:themeColor="accent1" w:themeTint="EA"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4 Accent 2"/>
    <w:basedOn w:val="816"/>
    <w:uiPriority w:val="59"/>
    <w:pPr>
      <w:pBdr/>
      <w:spacing/>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4 Accent 3"/>
    <w:basedOn w:val="816"/>
    <w:uiPriority w:val="59"/>
    <w:pPr>
      <w:pBdr/>
      <w:spacing/>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4 Accent 4"/>
    <w:basedOn w:val="816"/>
    <w:uiPriority w:val="59"/>
    <w:pPr>
      <w:pBdr/>
      <w:spacing/>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4 Accent 5"/>
    <w:basedOn w:val="816"/>
    <w:uiPriority w:val="59"/>
    <w:pPr>
      <w:pBdr/>
      <w:spacing/>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4 Accent 6"/>
    <w:basedOn w:val="816"/>
    <w:uiPriority w:val="59"/>
    <w:pPr>
      <w:pBdr/>
      <w:spacing/>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5 Dark Accent 2"/>
    <w:basedOn w:val="816"/>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5 Dark Accent 3"/>
    <w:basedOn w:val="816"/>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5 Dark Accent 5"/>
    <w:basedOn w:val="816"/>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cPr>
      <w:tcBorders/>
    </w:tcPr>
    <w:tblStylePr w:type="band1Horz">
      <w:pPr>
        <w:pBdr/>
        <w:spacing/>
        <w:ind/>
      </w:pPr>
      <w:tblPr>
        <w:tblBorders/>
      </w:tblPr>
      <w:tcPr>
        <w:shd w:val="clear" w:color="a9bee4" w:themeColor="accent5" w:themeTint="75" w:fill="a9bee4" w:themeFill="accent5" w:themeFillTint="75"/>
        <w:tcBorders/>
      </w:tcPr>
    </w:tblStylePr>
    <w:tblStylePr w:type="band1Vert">
      <w:pPr>
        <w:pBdr/>
        <w:spacing/>
        <w:ind/>
      </w:pPr>
      <w:tblPr>
        <w:tblBorders/>
      </w:tblPr>
      <w:tcPr>
        <w:shd w:val="clear" w:color="a9bee4"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5" w:fill="4472c4" w:themeFill="accent5"/>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rFonts w:ascii="Arial" w:hAnsi="Arial"/>
        <w:b/>
        <w:color w:val="ffffff"/>
        <w:sz w:val="22"/>
      </w:rPr>
      <w:pPr>
        <w:pBdr/>
        <w:spacing/>
        <w:ind/>
      </w:pPr>
      <w:tblPr>
        <w:tblBorders/>
      </w:tblPr>
      <w:tcPr>
        <w:shd w:val="clear" w:color="4472c4" w:themeColor="accent5" w:fill="4472c4" w:themeFill="accent5"/>
        <w:tcBorders/>
      </w:tcPr>
    </w:tblStylePr>
    <w:tblStylePr w:type="lastRow">
      <w:rPr>
        <w:rFonts w:ascii="Arial" w:hAnsi="Arial"/>
        <w:b/>
        <w:color w:val="ffffff"/>
        <w:sz w:val="22"/>
      </w:rPr>
      <w:pPr>
        <w:pBdr/>
        <w:spacing/>
        <w:ind/>
      </w:pPr>
      <w:tblPr>
        <w:tblBorders/>
      </w:tblPr>
      <w:tcPr>
        <w:shd w:val="clear" w:color="4472c4" w:themeColor="accent5"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5 Dark Accent 6"/>
    <w:basedOn w:val="816"/>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6 Colorful Accent 1"/>
    <w:basedOn w:val="816"/>
    <w:uiPriority w:val="99"/>
    <w:pPr>
      <w:pBdr/>
      <w:spacing/>
      <w:ind/>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6 Colorful Accent 2"/>
    <w:basedOn w:val="816"/>
    <w:uiPriority w:val="99"/>
    <w:pPr>
      <w:pBdr/>
      <w:spacing/>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6 Colorful Accent 3"/>
    <w:basedOn w:val="816"/>
    <w:uiPriority w:val="99"/>
    <w:pPr>
      <w:pBdr/>
      <w:spacing/>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6 Colorful Accent 4"/>
    <w:basedOn w:val="816"/>
    <w:uiPriority w:val="99"/>
    <w:pPr>
      <w:pBdr/>
      <w:spacing/>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6 Colorful Accent 5"/>
    <w:basedOn w:val="816"/>
    <w:uiPriority w:val="99"/>
    <w:pPr>
      <w:pBdr/>
      <w:spacing/>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6 Colorful Accent 6"/>
    <w:basedOn w:val="816"/>
    <w:uiPriority w:val="99"/>
    <w:pPr>
      <w:pBdr/>
      <w:spacing/>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7 Colorful Accent 1"/>
    <w:basedOn w:val="816"/>
    <w:uiPriority w:val="99"/>
    <w:pPr>
      <w:pBdr/>
      <w:spacing/>
      <w:ind/>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cccea" w:themeColor="accent1" w:themeTint="80" w:sz="4" w:space="0"/>
          <w:right w:val="none" w:color="000000" w:sz="4" w:space="0"/>
        </w:tcBorders>
      </w:tcPr>
    </w:tblStylePr>
    <w:tblStylePr w:type="lastCol">
      <w:rPr>
        <w:rFonts w:ascii="Arial" w:hAnsi="Arial"/>
        <w:i/>
        <w:color w:val="acccea" w:themeColor="accent1" w:themeTint="80" w:themeShade="95"/>
        <w:sz w:val="22"/>
      </w:rPr>
      <w:pPr>
        <w:pBdr/>
        <w:spacing/>
        <w:ind/>
      </w:pPr>
      <w:tblPr>
        <w:tblBorders/>
      </w:tblPr>
      <w:tcPr>
        <w:shd w:val="clear" w:color="ffffff" w:fill="auto"/>
        <w:tcBorders>
          <w:top w:val="none" w:color="000000" w:sz="4" w:space="0"/>
          <w:left w:val="single" w:color="acccea" w:themeColor="accent1" w:themeTint="80" w:sz="4" w:space="0"/>
          <w:bottom w:val="none" w:color="000000" w:sz="4" w:space="0"/>
          <w:right w:val="none" w:color="000000" w:sz="4" w:space="0"/>
        </w:tcBorders>
      </w:tcPr>
    </w:tblStylePr>
    <w:tblStylePr w:type="la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single" w:color="acccea"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7 Colorful Accent 2"/>
    <w:basedOn w:val="816"/>
    <w:uiPriority w:val="99"/>
    <w:pPr>
      <w:pBdr/>
      <w:spacing/>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7 Colorful Accent 3"/>
    <w:basedOn w:val="816"/>
    <w:uiPriority w:val="99"/>
    <w:pPr>
      <w:pBdr/>
      <w:spacing/>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7 Colorful Accent 4"/>
    <w:basedOn w:val="816"/>
    <w:uiPriority w:val="99"/>
    <w:pPr>
      <w:pBdr/>
      <w:spacing/>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7 Colorful Accent 5"/>
    <w:basedOn w:val="816"/>
    <w:uiPriority w:val="99"/>
    <w:pPr>
      <w:pBdr/>
      <w:spacing/>
      <w:ind/>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5" w:themeColor="accent5" w:themeShade="95"/>
        <w:sz w:val="22"/>
      </w:rPr>
      <w:pPr>
        <w:pBdr/>
        <w:spacing/>
        <w:ind/>
      </w:pPr>
      <w:tblPr>
        <w:tblBorders/>
      </w:tbl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5" w:themeColor="accent5" w:themeShade="95"/>
        <w:sz w:val="22"/>
      </w:rPr>
      <w:pPr>
        <w:pBdr/>
        <w:spacing/>
        <w:ind/>
      </w:pPr>
      <w:tblPr>
        <w:tblBorders/>
      </w:tbl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7 Colorful Accent 6"/>
    <w:basedOn w:val="816"/>
    <w:uiPriority w:val="99"/>
    <w:pPr>
      <w:pBdr/>
      <w:spacing/>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1 Light Accent 1"/>
    <w:basedOn w:val="816"/>
    <w:uiPriority w:val="99"/>
    <w:pPr>
      <w:pBdr/>
      <w:spacing/>
      <w:ind/>
    </w:pPr>
    <w:tblPr>
      <w:tblStyleRowBandSize w:val="1"/>
      <w:tblStyleColBandSize w:val="1"/>
      <w:tblBorders/>
    </w:tblPr>
    <w:tcPr>
      <w:tcBorders/>
    </w:tcPr>
    <w:tblStylePr w:type="band1Horz">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1 Light Accent 2"/>
    <w:basedOn w:val="816"/>
    <w:uiPriority w:val="99"/>
    <w:pPr>
      <w:pBdr/>
      <w:spacing/>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1 Light Accent 3"/>
    <w:basedOn w:val="816"/>
    <w:uiPriority w:val="99"/>
    <w:pPr>
      <w:pBdr/>
      <w:spacing/>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1 Light Accent 4"/>
    <w:basedOn w:val="816"/>
    <w:uiPriority w:val="99"/>
    <w:pPr>
      <w:pBdr/>
      <w:spacing/>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1 Light Accent 5"/>
    <w:basedOn w:val="816"/>
    <w:uiPriority w:val="99"/>
    <w:pPr>
      <w:pBdr/>
      <w:spacing/>
      <w:ind/>
    </w:pPr>
    <w:tblPr>
      <w:tblStyleRowBandSize w:val="1"/>
      <w:tblStyleColBandSize w:val="1"/>
      <w:tblBorders/>
    </w:tblPr>
    <w:tcPr>
      <w:tcBorders/>
    </w:tcPr>
    <w:tblStylePr w:type="band1Horz">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1 Light Accent 6"/>
    <w:basedOn w:val="816"/>
    <w:uiPriority w:val="99"/>
    <w:pPr>
      <w:pBdr/>
      <w:spacing/>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2 Accent 1"/>
    <w:basedOn w:val="816"/>
    <w:uiPriority w:val="99"/>
    <w:pPr>
      <w:pBdr/>
      <w:spacing/>
      <w:ind/>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2 Accent 2"/>
    <w:basedOn w:val="816"/>
    <w:uiPriority w:val="99"/>
    <w:pPr>
      <w:pBdr/>
      <w:spacing/>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2 Accent 3"/>
    <w:basedOn w:val="816"/>
    <w:uiPriority w:val="99"/>
    <w:pPr>
      <w:pBdr/>
      <w:spacing/>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2 Accent 4"/>
    <w:basedOn w:val="816"/>
    <w:uiPriority w:val="99"/>
    <w:pPr>
      <w:pBdr/>
      <w:spacing/>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2 Accent 5"/>
    <w:basedOn w:val="816"/>
    <w:uiPriority w:val="99"/>
    <w:pPr>
      <w:pBdr/>
      <w:spacing/>
      <w:ind/>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2 Accent 6"/>
    <w:basedOn w:val="816"/>
    <w:uiPriority w:val="99"/>
    <w:pPr>
      <w:pBdr/>
      <w:spacing/>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3 Accent 1"/>
    <w:basedOn w:val="816"/>
    <w:uiPriority w:val="99"/>
    <w:pPr>
      <w:pBdr/>
      <w:spacing/>
      <w:ind/>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3 Accent 2"/>
    <w:basedOn w:val="816"/>
    <w:uiPriority w:val="99"/>
    <w:pPr>
      <w:pBdr/>
      <w:spacing/>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3 Accent 3"/>
    <w:basedOn w:val="816"/>
    <w:uiPriority w:val="99"/>
    <w:pPr>
      <w:pBdr/>
      <w:spacing/>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3 Accent 4"/>
    <w:basedOn w:val="816"/>
    <w:uiPriority w:val="99"/>
    <w:pPr>
      <w:pBdr/>
      <w:spacing/>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3 Accent 5"/>
    <w:basedOn w:val="816"/>
    <w:uiPriority w:val="99"/>
    <w:pPr>
      <w:pBdr/>
      <w:spacing/>
      <w:ind/>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da9db" w:themeColor="accent5" w:themeTint="9A"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3 Accent 6"/>
    <w:basedOn w:val="816"/>
    <w:uiPriority w:val="99"/>
    <w:pPr>
      <w:pBdr/>
      <w:spacing/>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4 Accent 1"/>
    <w:basedOn w:val="816"/>
    <w:uiPriority w:val="99"/>
    <w:pPr>
      <w:pBdr/>
      <w:spacing/>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4 Accent 2"/>
    <w:basedOn w:val="816"/>
    <w:uiPriority w:val="99"/>
    <w:pPr>
      <w:pBdr/>
      <w:spacing/>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4 Accent 3"/>
    <w:basedOn w:val="816"/>
    <w:uiPriority w:val="99"/>
    <w:pPr>
      <w:pBdr/>
      <w:spacing/>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4 Accent 4"/>
    <w:basedOn w:val="816"/>
    <w:uiPriority w:val="99"/>
    <w:pPr>
      <w:pBdr/>
      <w:spacing/>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4 Accent 5"/>
    <w:basedOn w:val="816"/>
    <w:uiPriority w:val="99"/>
    <w:pPr>
      <w:pBdr/>
      <w:spacing/>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4 Accent 6"/>
    <w:basedOn w:val="816"/>
    <w:uiPriority w:val="99"/>
    <w:pPr>
      <w:pBdr/>
      <w:spacing/>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5 Dark Accent 1"/>
    <w:basedOn w:val="816"/>
    <w:uiPriority w:val="99"/>
    <w:pPr>
      <w:pBdr/>
      <w:spacing/>
      <w:ind/>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cPr>
      <w:tcBorders/>
    </w:tcPr>
    <w:tblStylePr w:type="band1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5b9bd5" w:themeColor="accent1"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b9bd5" w:themeColor="accent1"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5 Dark Accent 2"/>
    <w:basedOn w:val="816"/>
    <w:uiPriority w:val="99"/>
    <w:pPr>
      <w:pBdr/>
      <w:spacing/>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5 Dark Accent 3"/>
    <w:basedOn w:val="816"/>
    <w:uiPriority w:val="99"/>
    <w:pPr>
      <w:pBdr/>
      <w:spacing/>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5 Dark Accent 4"/>
    <w:basedOn w:val="816"/>
    <w:uiPriority w:val="99"/>
    <w:pPr>
      <w:pBdr/>
      <w:spacing/>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5 Dark Accent 5"/>
    <w:basedOn w:val="816"/>
    <w:uiPriority w:val="99"/>
    <w:pPr>
      <w:pBdr/>
      <w:spacing/>
      <w:ind/>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cPr>
      <w:tcBorders/>
    </w:tcPr>
    <w:tblStylePr w:type="band1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8da9db" w:themeColor="accent5" w:themeTint="9A"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da9db" w:themeColor="accent5" w:themeTint="9A"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5 Dark Accent 6"/>
    <w:basedOn w:val="816"/>
    <w:uiPriority w:val="99"/>
    <w:pPr>
      <w:pBdr/>
      <w:spacing/>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Accent 1"/>
    <w:basedOn w:val="816"/>
    <w:uiPriority w:val="99"/>
    <w:pPr>
      <w:pBdr/>
      <w:spacing/>
      <w:ind/>
    </w:pPr>
    <w:tblPr>
      <w:tblStyleRowBandSize w:val="1"/>
      <w:tblStyleColBandSize w:val="1"/>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6 Colorful Accent 2"/>
    <w:basedOn w:val="816"/>
    <w:uiPriority w:val="99"/>
    <w:pPr>
      <w:pBdr/>
      <w:spacing/>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6 Colorful Accent 3"/>
    <w:basedOn w:val="816"/>
    <w:uiPriority w:val="99"/>
    <w:pPr>
      <w:pBdr/>
      <w:spacing/>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6 Colorful Accent 4"/>
    <w:basedOn w:val="816"/>
    <w:uiPriority w:val="99"/>
    <w:pPr>
      <w:pBdr/>
      <w:spacing/>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6 Colorful Accent 5"/>
    <w:basedOn w:val="816"/>
    <w:uiPriority w:val="99"/>
    <w:pPr>
      <w:pBdr/>
      <w:spacing/>
      <w:ind/>
    </w:pPr>
    <w:tblPr>
      <w:tblStyleRowBandSize w:val="1"/>
      <w:tblStyleColBandSize w:val="1"/>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6 Colorful Accent 6"/>
    <w:basedOn w:val="816"/>
    <w:uiPriority w:val="99"/>
    <w:pPr>
      <w:pBdr/>
      <w:spacing/>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7 Colorful Accent 1"/>
    <w:basedOn w:val="816"/>
    <w:uiPriority w:val="99"/>
    <w:pPr>
      <w:pBdr/>
      <w:spacing/>
      <w:ind/>
    </w:pPr>
    <w:tblPr>
      <w:tblStyleRowBandSize w:val="1"/>
      <w:tblStyleColBandSize w:val="1"/>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a8d" w:themeColor="accent1" w:themeShade="95"/>
        <w:sz w:val="22"/>
      </w:rPr>
      <w:pPr>
        <w:pBdr/>
        <w:spacing/>
        <w:ind/>
      </w:pPr>
      <w:tblPr>
        <w:tblBorders/>
      </w:tbl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a8d" w:themeColor="accent1" w:themeShade="95"/>
        <w:sz w:val="22"/>
      </w:rPr>
      <w:pPr>
        <w:pBdr/>
        <w:spacing/>
        <w:ind/>
      </w:pPr>
      <w:tblPr>
        <w:tblBorders/>
      </w:tbl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7 Colorful Accent 2"/>
    <w:basedOn w:val="816"/>
    <w:uiPriority w:val="99"/>
    <w:pPr>
      <w:pBdr/>
      <w:spacing/>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7 Colorful Accent 3"/>
    <w:basedOn w:val="816"/>
    <w:uiPriority w:val="99"/>
    <w:pPr>
      <w:pBdr/>
      <w:spacing/>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7 Colorful Accent 4"/>
    <w:basedOn w:val="816"/>
    <w:uiPriority w:val="99"/>
    <w:pPr>
      <w:pBdr/>
      <w:spacing/>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7 Colorful Accent 5"/>
    <w:basedOn w:val="816"/>
    <w:uiPriority w:val="99"/>
    <w:pPr>
      <w:pBdr/>
      <w:spacing/>
      <w:ind/>
    </w:pPr>
    <w:tblPr>
      <w:tblStyleRowBandSize w:val="1"/>
      <w:tblStyleColBandSize w:val="1"/>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8da9db" w:themeColor="accent5" w:themeTint="9A" w:sz="4" w:space="0"/>
          <w:right w:val="none" w:color="000000" w:sz="4" w:space="0"/>
        </w:tcBorders>
      </w:tcPr>
    </w:tblStylePr>
    <w:tblStylePr w:type="lastCol">
      <w:rPr>
        <w:rFonts w:ascii="Arial" w:hAnsi="Arial"/>
        <w:i/>
        <w:color w:val="8da9db" w:themeColor="accent5" w:themeTint="9A" w:themeShade="95"/>
        <w:sz w:val="22"/>
      </w:rPr>
      <w:pPr>
        <w:pBdr/>
        <w:spacing/>
        <w:ind/>
      </w:pPr>
      <w:tblPr>
        <w:tblBorders/>
      </w:tblPr>
      <w:tcPr>
        <w:shd w:val="clear" w:color="ffffff" w:fill="auto"/>
        <w:tcBorders>
          <w:top w:val="none" w:color="000000" w:sz="4" w:space="0"/>
          <w:left w:val="single" w:color="8da9db" w:themeColor="accent5" w:themeTint="9A" w:sz="4" w:space="0"/>
          <w:bottom w:val="none" w:color="000000" w:sz="4" w:space="0"/>
          <w:right w:val="none" w:color="000000" w:sz="4" w:space="0"/>
        </w:tcBorders>
      </w:tcPr>
    </w:tblStylePr>
    <w:tblStylePr w:type="la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single" w:color="8da9d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7 Colorful Accent 6"/>
    <w:basedOn w:val="816"/>
    <w:uiPriority w:val="99"/>
    <w:pPr>
      <w:pBdr/>
      <w:spacing/>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Plain Table 1"/>
    <w:basedOn w:val="816"/>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Plain Table 2"/>
    <w:basedOn w:val="816"/>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Plain Table 3"/>
    <w:basedOn w:val="816"/>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Plain Table 4"/>
    <w:basedOn w:val="816"/>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Plain Table 5"/>
    <w:basedOn w:val="816"/>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1 Light"/>
    <w:basedOn w:val="816"/>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2"/>
    <w:basedOn w:val="816"/>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3"/>
    <w:basedOn w:val="816"/>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4"/>
    <w:basedOn w:val="816"/>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5 Dark"/>
    <w:basedOn w:val="816"/>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customStyle="1">
    <w:name w:val="Grid Table 5 Dark- Accent 1"/>
    <w:basedOn w:val="816"/>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cPr>
      <w:tcBorders/>
    </w:tcPr>
    <w:tblStylePr w:type="band1Horz">
      <w:pPr>
        <w:pBdr/>
        <w:spacing/>
        <w:ind/>
      </w:pPr>
      <w:tblPr>
        <w:tblBorders/>
      </w:tblPr>
      <w:tcPr>
        <w:shd w:val="clear" w:color="b3d0eb" w:themeColor="accent1" w:themeTint="75" w:fill="b3d0eb" w:themeFill="accent1" w:themeFillTint="75"/>
        <w:tcBorders/>
      </w:tcPr>
    </w:tblStylePr>
    <w:tblStylePr w:type="band1Vert">
      <w:pPr>
        <w:pBdr/>
        <w:spacing/>
        <w:ind/>
      </w:pPr>
      <w:tblPr>
        <w:tblBorders/>
      </w:tblPr>
      <w:tcPr>
        <w:shd w:val="clear" w:color="b3d0eb" w:themeColor="accent1" w:themeTint="75" w:fill="b3d0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1" w:fill="5b9bd5" w:themeFill="accent1"/>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rFonts w:ascii="Arial" w:hAnsi="Arial"/>
        <w:b/>
        <w:color w:val="ffffff"/>
        <w:sz w:val="22"/>
      </w:rPr>
      <w:pPr>
        <w:pBdr/>
        <w:spacing/>
        <w:ind/>
      </w:pPr>
      <w:tblPr>
        <w:tblBorders/>
      </w:tblPr>
      <w:tcPr>
        <w:shd w:val="clear" w:color="5b9bd5" w:themeColor="accent1" w:fill="5b9bd5" w:themeFill="accent1"/>
        <w:tcBorders/>
      </w:tcPr>
    </w:tblStylePr>
    <w:tblStylePr w:type="lastRow">
      <w:rPr>
        <w:rFonts w:ascii="Arial" w:hAnsi="Arial"/>
        <w:b/>
        <w:color w:val="ffffff"/>
        <w:sz w:val="22"/>
      </w:rPr>
      <w:pPr>
        <w:pBdr/>
        <w:spacing/>
        <w:ind/>
      </w:pPr>
      <w:tblPr>
        <w:tblBorders/>
      </w:tblPr>
      <w:tcPr>
        <w:shd w:val="clear" w:color="5b9bd5" w:themeColor="accent1" w:fill="5b9bd5"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Grid Table 5 Dark- Accent 4"/>
    <w:basedOn w:val="816"/>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6 Colorful"/>
    <w:basedOn w:val="816"/>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7 Colorful"/>
    <w:basedOn w:val="816"/>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1 Light"/>
    <w:basedOn w:val="816"/>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2"/>
    <w:basedOn w:val="816"/>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3"/>
    <w:basedOn w:val="816"/>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4"/>
    <w:basedOn w:val="816"/>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5 Dark"/>
    <w:basedOn w:val="816"/>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6 Colorful"/>
    <w:basedOn w:val="816"/>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7 Colorful"/>
    <w:basedOn w:val="816"/>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Lined - Accent"/>
    <w:basedOn w:val="816"/>
    <w:uiPriority w:val="99"/>
    <w:pPr>
      <w:pBdr/>
      <w:spacing/>
      <w:ind/>
    </w:pPr>
    <w:rPr>
      <w:color w:val="404040"/>
      <w:lang w:val="en-US" w:eastAsia="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Lined - Accent 1"/>
    <w:basedOn w:val="816"/>
    <w:uiPriority w:val="99"/>
    <w:pPr>
      <w:pBdr/>
      <w:spacing/>
      <w:ind/>
    </w:pPr>
    <w:rPr>
      <w:color w:val="404040"/>
      <w:lang w:val="en-US" w:eastAsia="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Lined - Accent 2"/>
    <w:basedOn w:val="816"/>
    <w:uiPriority w:val="99"/>
    <w:pPr>
      <w:pBdr/>
      <w:spacing/>
      <w:ind/>
    </w:pPr>
    <w:rPr>
      <w:color w:val="404040"/>
      <w:lang w:val="en-US" w:eastAsia="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Lined - Accent 3"/>
    <w:basedOn w:val="816"/>
    <w:uiPriority w:val="99"/>
    <w:pPr>
      <w:pBdr/>
      <w:spacing/>
      <w:ind/>
    </w:pPr>
    <w:rPr>
      <w:color w:val="404040"/>
      <w:lang w:val="en-US" w:eastAsia="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Lined - Accent 4"/>
    <w:basedOn w:val="816"/>
    <w:uiPriority w:val="99"/>
    <w:pPr>
      <w:pBdr/>
      <w:spacing/>
      <w:ind/>
    </w:pPr>
    <w:rPr>
      <w:color w:val="404040"/>
      <w:lang w:val="en-US" w:eastAsia="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Lined - Accent 5"/>
    <w:basedOn w:val="816"/>
    <w:uiPriority w:val="99"/>
    <w:pPr>
      <w:pBdr/>
      <w:spacing/>
      <w:ind/>
    </w:pPr>
    <w:rPr>
      <w:color w:val="404040"/>
      <w:lang w:val="en-US" w:eastAsia="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Lined - Accent 6"/>
    <w:basedOn w:val="816"/>
    <w:uiPriority w:val="99"/>
    <w:pPr>
      <w:pBdr/>
      <w:spacing/>
      <w:ind/>
    </w:pPr>
    <w:rPr>
      <w:color w:val="404040"/>
      <w:lang w:val="en-US" w:eastAsia="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Bordered &amp; Lined - Accent"/>
    <w:basedOn w:val="816"/>
    <w:uiPriority w:val="99"/>
    <w:pPr>
      <w:pBdr/>
      <w:spacing/>
      <w:ind/>
    </w:pPr>
    <w:rPr>
      <w:color w:val="404040"/>
      <w:lang w:val="en-US" w:eastAsia="en-US"/>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Bordered &amp; Lined - Accent 1"/>
    <w:basedOn w:val="816"/>
    <w:uiPriority w:val="99"/>
    <w:pPr>
      <w:pBdr/>
      <w:spacing/>
      <w:ind/>
    </w:pPr>
    <w:rPr>
      <w:color w:val="404040"/>
      <w:lang w:val="en-US" w:eastAsia="en-US"/>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Bordered &amp; Lined - Accent 2"/>
    <w:basedOn w:val="816"/>
    <w:uiPriority w:val="99"/>
    <w:pPr>
      <w:pBdr/>
      <w:spacing/>
      <w:ind/>
    </w:pPr>
    <w:rPr>
      <w:color w:val="404040"/>
      <w:lang w:val="en-US" w:eastAsia="en-US"/>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Bordered &amp; Lined - Accent 3"/>
    <w:basedOn w:val="816"/>
    <w:uiPriority w:val="99"/>
    <w:pPr>
      <w:pBdr/>
      <w:spacing/>
      <w:ind/>
    </w:pPr>
    <w:rPr>
      <w:color w:val="404040"/>
      <w:lang w:val="en-US" w:eastAsia="en-US"/>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Bordered &amp; Lined - Accent 4"/>
    <w:basedOn w:val="816"/>
    <w:uiPriority w:val="99"/>
    <w:pPr>
      <w:pBdr/>
      <w:spacing/>
      <w:ind/>
    </w:pPr>
    <w:rPr>
      <w:color w:val="404040"/>
      <w:lang w:val="en-US" w:eastAsia="en-US"/>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Bordered &amp; Lined - Accent 5"/>
    <w:basedOn w:val="816"/>
    <w:uiPriority w:val="99"/>
    <w:pPr>
      <w:pBdr/>
      <w:spacing/>
      <w:ind/>
    </w:pPr>
    <w:rPr>
      <w:color w:val="404040"/>
      <w:lang w:val="en-US" w:eastAsia="en-US"/>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Bordered &amp; Lined - Accent 6"/>
    <w:basedOn w:val="816"/>
    <w:uiPriority w:val="99"/>
    <w:pPr>
      <w:pBdr/>
      <w:spacing/>
      <w:ind/>
    </w:pPr>
    <w:rPr>
      <w:color w:val="404040"/>
      <w:lang w:val="en-US" w:eastAsia="en-US"/>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Bordered"/>
    <w:basedOn w:val="816"/>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Bordered - Accent 1"/>
    <w:basedOn w:val="816"/>
    <w:uiPriority w:val="99"/>
    <w:pPr>
      <w:pBdr/>
      <w:spacing/>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b9bd5" w:themeColor="accent1" w:sz="12" w:space="0"/>
        </w:tcBorders>
      </w:tcPr>
    </w:tblStylePr>
    <w:tblStylePr w:type="lastCol">
      <w:rPr>
        <w:rFonts w:ascii="Arial" w:hAnsi="Arial"/>
        <w:color w:val="404040"/>
        <w:sz w:val="22"/>
      </w:rPr>
      <w:pPr>
        <w:pBdr/>
        <w:spacing/>
        <w:ind/>
      </w:pPr>
      <w:tblPr>
        <w:tblBorders/>
      </w:tblPr>
      <w:tcPr>
        <w:tcBorders>
          <w:left w:val="single" w:color="5b9bd5" w:themeColor="accent1" w:sz="12" w:space="0"/>
        </w:tcBorders>
      </w:tcPr>
    </w:tblStylePr>
    <w:tblStylePr w:type="lastRow">
      <w:rPr>
        <w:rFonts w:ascii="Arial" w:hAnsi="Arial"/>
        <w:color w:val="404040"/>
        <w:sz w:val="22"/>
      </w:rPr>
      <w:pPr>
        <w:pBdr/>
        <w:spacing/>
        <w:ind/>
      </w:pPr>
      <w:tblPr>
        <w:tblBorders/>
      </w:tblPr>
      <w:tcPr>
        <w:tcBorders>
          <w:top w:val="single" w:color="5b9bd5"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customStyle="1">
    <w:name w:val="Bordered - Accent 2"/>
    <w:basedOn w:val="816"/>
    <w:uiPriority w:val="99"/>
    <w:pPr>
      <w:pBdr/>
      <w:spacing/>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customStyle="1">
    <w:name w:val="Bordered - Accent 3"/>
    <w:basedOn w:val="816"/>
    <w:uiPriority w:val="99"/>
    <w:pPr>
      <w:pBdr/>
      <w:spacing/>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Bordered - Accent 4"/>
    <w:basedOn w:val="816"/>
    <w:uiPriority w:val="99"/>
    <w:pPr>
      <w:pBdr/>
      <w:spacing/>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Bordered - Accent 5"/>
    <w:basedOn w:val="816"/>
    <w:uiPriority w:val="99"/>
    <w:pPr>
      <w:pBdr/>
      <w:spacing/>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da9db" w:themeColor="accent5" w:themeTint="9A" w:sz="12" w:space="0"/>
        </w:tcBorders>
      </w:tcPr>
    </w:tblStylePr>
    <w:tblStylePr w:type="lastCol">
      <w:rPr>
        <w:rFonts w:ascii="Arial" w:hAnsi="Arial"/>
        <w:color w:val="404040"/>
        <w:sz w:val="22"/>
      </w:rPr>
      <w:pPr>
        <w:pBdr/>
        <w:spacing/>
        <w:ind/>
      </w:pPr>
      <w:tblPr>
        <w:tblBorders/>
      </w:tblPr>
      <w:tcPr>
        <w:tcBorders>
          <w:left w:val="single" w:color="8da9db" w:themeColor="accent5" w:themeTint="9A" w:sz="12" w:space="0"/>
        </w:tcBorders>
      </w:tcPr>
    </w:tblStylePr>
    <w:tblStylePr w:type="lastRow">
      <w:rPr>
        <w:rFonts w:ascii="Arial" w:hAnsi="Arial"/>
        <w:color w:val="404040"/>
        <w:sz w:val="22"/>
      </w:rPr>
      <w:pPr>
        <w:pBdr/>
        <w:spacing/>
        <w:ind/>
      </w:pPr>
      <w:tblPr>
        <w:tblBorders/>
      </w:tblPr>
      <w:tcPr>
        <w:tcBorders>
          <w:top w:val="single" w:color="8da9d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Bordered - Accent 6"/>
    <w:basedOn w:val="816"/>
    <w:uiPriority w:val="99"/>
    <w:pPr>
      <w:pBdr/>
      <w:spacing/>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43" w:customStyle="1">
    <w:name w:val="Heading 1 Char"/>
    <w:basedOn w:val="815"/>
    <w:link w:val="806"/>
    <w:uiPriority w:val="9"/>
    <w:pPr>
      <w:pBdr/>
      <w:spacing/>
      <w:ind/>
    </w:pPr>
    <w:rPr>
      <w:rFonts w:ascii="Arial" w:hAnsi="Arial" w:eastAsia="Arial" w:cs="Arial"/>
      <w:color w:val="2e74b5" w:themeColor="accent1" w:themeShade="BF"/>
      <w:sz w:val="40"/>
      <w:szCs w:val="40"/>
    </w:rPr>
  </w:style>
  <w:style w:type="character" w:styleId="944" w:customStyle="1">
    <w:name w:val="Heading 3 Char"/>
    <w:basedOn w:val="815"/>
    <w:link w:val="808"/>
    <w:uiPriority w:val="9"/>
    <w:pPr>
      <w:pBdr/>
      <w:spacing/>
      <w:ind/>
    </w:pPr>
    <w:rPr>
      <w:rFonts w:ascii="Arial" w:hAnsi="Arial" w:eastAsia="Arial" w:cs="Arial"/>
      <w:color w:val="2e74b5" w:themeColor="accent1" w:themeShade="BF"/>
      <w:sz w:val="28"/>
      <w:szCs w:val="28"/>
    </w:rPr>
  </w:style>
  <w:style w:type="character" w:styleId="945" w:customStyle="1">
    <w:name w:val="Heading 4 Char"/>
    <w:basedOn w:val="815"/>
    <w:link w:val="809"/>
    <w:uiPriority w:val="9"/>
    <w:pPr>
      <w:pBdr/>
      <w:spacing/>
      <w:ind/>
    </w:pPr>
    <w:rPr>
      <w:rFonts w:ascii="Arial" w:hAnsi="Arial" w:eastAsia="Arial" w:cs="Arial"/>
      <w:i/>
      <w:iCs/>
      <w:color w:val="2e74b5" w:themeColor="accent1" w:themeShade="BF"/>
    </w:rPr>
  </w:style>
  <w:style w:type="character" w:styleId="946" w:customStyle="1">
    <w:name w:val="Heading 5 Char"/>
    <w:basedOn w:val="815"/>
    <w:link w:val="810"/>
    <w:uiPriority w:val="9"/>
    <w:pPr>
      <w:pBdr/>
      <w:spacing/>
      <w:ind/>
    </w:pPr>
    <w:rPr>
      <w:rFonts w:ascii="Arial" w:hAnsi="Arial" w:eastAsia="Arial" w:cs="Arial"/>
      <w:color w:val="2e74b5" w:themeColor="accent1" w:themeShade="BF"/>
    </w:rPr>
  </w:style>
  <w:style w:type="character" w:styleId="947" w:customStyle="1">
    <w:name w:val="Heading 6 Char"/>
    <w:basedOn w:val="815"/>
    <w:link w:val="811"/>
    <w:uiPriority w:val="9"/>
    <w:pPr>
      <w:pBdr/>
      <w:spacing/>
      <w:ind/>
    </w:pPr>
    <w:rPr>
      <w:rFonts w:ascii="Arial" w:hAnsi="Arial" w:eastAsia="Arial" w:cs="Arial"/>
      <w:i/>
      <w:iCs/>
      <w:color w:val="595959" w:themeColor="text1" w:themeTint="A6"/>
    </w:rPr>
  </w:style>
  <w:style w:type="character" w:styleId="948" w:customStyle="1">
    <w:name w:val="Heading 7 Char"/>
    <w:basedOn w:val="815"/>
    <w:link w:val="812"/>
    <w:uiPriority w:val="9"/>
    <w:pPr>
      <w:pBdr/>
      <w:spacing/>
      <w:ind/>
    </w:pPr>
    <w:rPr>
      <w:rFonts w:ascii="Arial" w:hAnsi="Arial" w:eastAsia="Arial" w:cs="Arial"/>
      <w:color w:val="595959" w:themeColor="text1" w:themeTint="A6"/>
    </w:rPr>
  </w:style>
  <w:style w:type="character" w:styleId="949" w:customStyle="1">
    <w:name w:val="Heading 8 Char"/>
    <w:basedOn w:val="815"/>
    <w:link w:val="813"/>
    <w:uiPriority w:val="9"/>
    <w:pPr>
      <w:pBdr/>
      <w:spacing/>
      <w:ind/>
    </w:pPr>
    <w:rPr>
      <w:rFonts w:ascii="Arial" w:hAnsi="Arial" w:eastAsia="Arial" w:cs="Arial"/>
      <w:i/>
      <w:iCs/>
      <w:color w:val="272727" w:themeColor="text1" w:themeTint="D8"/>
    </w:rPr>
  </w:style>
  <w:style w:type="character" w:styleId="950" w:customStyle="1">
    <w:name w:val="Heading 9 Char"/>
    <w:basedOn w:val="815"/>
    <w:link w:val="814"/>
    <w:uiPriority w:val="9"/>
    <w:pPr>
      <w:pBdr/>
      <w:spacing/>
      <w:ind/>
    </w:pPr>
    <w:rPr>
      <w:rFonts w:ascii="Arial" w:hAnsi="Arial" w:eastAsia="Arial" w:cs="Arial"/>
      <w:i/>
      <w:iCs/>
      <w:color w:val="272727" w:themeColor="text1" w:themeTint="D8"/>
    </w:rPr>
  </w:style>
  <w:style w:type="paragraph" w:styleId="951">
    <w:name w:val="Title"/>
    <w:basedOn w:val="805"/>
    <w:next w:val="805"/>
    <w:link w:val="952"/>
    <w:uiPriority w:val="10"/>
    <w:qFormat/>
    <w:pPr>
      <w:pBdr/>
      <w:spacing w:after="80"/>
      <w:ind/>
      <w:contextualSpacing w:val="true"/>
    </w:pPr>
    <w:rPr>
      <w:rFonts w:ascii="Arial" w:hAnsi="Arial" w:eastAsia="Arial" w:cs="Arial"/>
      <w:spacing w:val="-10"/>
      <w:sz w:val="56"/>
      <w:szCs w:val="56"/>
    </w:rPr>
  </w:style>
  <w:style w:type="character" w:styleId="952" w:customStyle="1">
    <w:name w:val="Title Char"/>
    <w:basedOn w:val="815"/>
    <w:link w:val="951"/>
    <w:uiPriority w:val="10"/>
    <w:pPr>
      <w:pBdr/>
      <w:spacing/>
      <w:ind/>
    </w:pPr>
    <w:rPr>
      <w:rFonts w:ascii="Arial" w:hAnsi="Arial" w:eastAsia="Arial" w:cs="Arial"/>
      <w:spacing w:val="-10"/>
      <w:sz w:val="56"/>
      <w:szCs w:val="56"/>
    </w:rPr>
  </w:style>
  <w:style w:type="paragraph" w:styleId="953">
    <w:name w:val="Subtitle"/>
    <w:basedOn w:val="805"/>
    <w:next w:val="805"/>
    <w:link w:val="954"/>
    <w:uiPriority w:val="11"/>
    <w:qFormat/>
    <w:pPr>
      <w:numPr>
        <w:ilvl w:val="1"/>
      </w:numPr>
      <w:pBdr/>
      <w:spacing/>
      <w:ind/>
    </w:pPr>
    <w:rPr>
      <w:color w:val="595959" w:themeColor="text1" w:themeTint="A6"/>
      <w:spacing w:val="15"/>
      <w:sz w:val="28"/>
      <w:szCs w:val="28"/>
    </w:rPr>
  </w:style>
  <w:style w:type="character" w:styleId="954" w:customStyle="1">
    <w:name w:val="Subtitle Char"/>
    <w:basedOn w:val="815"/>
    <w:link w:val="953"/>
    <w:uiPriority w:val="11"/>
    <w:pPr>
      <w:pBdr/>
      <w:spacing/>
      <w:ind/>
    </w:pPr>
    <w:rPr>
      <w:color w:val="595959" w:themeColor="text1" w:themeTint="A6"/>
      <w:spacing w:val="15"/>
      <w:sz w:val="28"/>
      <w:szCs w:val="28"/>
    </w:rPr>
  </w:style>
  <w:style w:type="paragraph" w:styleId="955">
    <w:name w:val="Quote"/>
    <w:basedOn w:val="805"/>
    <w:next w:val="805"/>
    <w:link w:val="956"/>
    <w:uiPriority w:val="29"/>
    <w:qFormat/>
    <w:pPr>
      <w:pBdr/>
      <w:spacing w:before="160"/>
      <w:ind/>
      <w:jc w:val="center"/>
    </w:pPr>
    <w:rPr>
      <w:i/>
      <w:iCs/>
      <w:color w:val="404040" w:themeColor="text1" w:themeTint="BF"/>
    </w:rPr>
  </w:style>
  <w:style w:type="character" w:styleId="956" w:customStyle="1">
    <w:name w:val="Quote Char"/>
    <w:basedOn w:val="815"/>
    <w:link w:val="955"/>
    <w:uiPriority w:val="29"/>
    <w:pPr>
      <w:pBdr/>
      <w:spacing/>
      <w:ind/>
    </w:pPr>
    <w:rPr>
      <w:i/>
      <w:iCs/>
      <w:color w:val="404040" w:themeColor="text1" w:themeTint="BF"/>
    </w:rPr>
  </w:style>
  <w:style w:type="paragraph" w:styleId="957">
    <w:name w:val="List Paragraph"/>
    <w:basedOn w:val="805"/>
    <w:uiPriority w:val="34"/>
    <w:qFormat/>
    <w:pPr>
      <w:pBdr/>
      <w:spacing/>
      <w:ind w:left="720"/>
      <w:contextualSpacing w:val="true"/>
    </w:pPr>
  </w:style>
  <w:style w:type="character" w:styleId="958">
    <w:name w:val="Intense Emphasis"/>
    <w:basedOn w:val="815"/>
    <w:uiPriority w:val="21"/>
    <w:qFormat/>
    <w:pPr>
      <w:pBdr/>
      <w:spacing/>
      <w:ind/>
    </w:pPr>
    <w:rPr>
      <w:i/>
      <w:iCs/>
      <w:color w:val="2e74b5" w:themeColor="accent1" w:themeShade="BF"/>
    </w:rPr>
  </w:style>
  <w:style w:type="paragraph" w:styleId="959">
    <w:name w:val="Intense Quote"/>
    <w:basedOn w:val="805"/>
    <w:next w:val="805"/>
    <w:link w:val="960"/>
    <w:uiPriority w:val="30"/>
    <w:qFormat/>
    <w:pPr>
      <w:pBdr>
        <w:top w:val="single" w:color="2e74b5" w:themeColor="accent1" w:themeShade="BF" w:sz="4" w:space="10"/>
        <w:bottom w:val="single" w:color="2e74b5" w:themeColor="accent1" w:themeShade="BF" w:sz="4" w:space="10"/>
      </w:pBdr>
      <w:spacing w:after="360" w:before="360"/>
      <w:ind w:right="864" w:left="864"/>
      <w:jc w:val="center"/>
    </w:pPr>
    <w:rPr>
      <w:i/>
      <w:iCs/>
      <w:color w:val="2e74b5" w:themeColor="accent1" w:themeShade="BF"/>
    </w:rPr>
  </w:style>
  <w:style w:type="character" w:styleId="960" w:customStyle="1">
    <w:name w:val="Intense Quote Char"/>
    <w:basedOn w:val="815"/>
    <w:link w:val="959"/>
    <w:uiPriority w:val="30"/>
    <w:pPr>
      <w:pBdr/>
      <w:spacing/>
      <w:ind/>
    </w:pPr>
    <w:rPr>
      <w:i/>
      <w:iCs/>
      <w:color w:val="2e74b5" w:themeColor="accent1" w:themeShade="BF"/>
    </w:rPr>
  </w:style>
  <w:style w:type="character" w:styleId="961">
    <w:name w:val="Intense Reference"/>
    <w:basedOn w:val="815"/>
    <w:uiPriority w:val="32"/>
    <w:qFormat/>
    <w:pPr>
      <w:pBdr/>
      <w:spacing/>
      <w:ind/>
    </w:pPr>
    <w:rPr>
      <w:b/>
      <w:bCs/>
      <w:smallCaps/>
      <w:color w:val="2e74b5" w:themeColor="accent1" w:themeShade="BF"/>
      <w:spacing w:val="5"/>
    </w:rPr>
  </w:style>
  <w:style w:type="paragraph" w:styleId="962">
    <w:name w:val="No Spacing"/>
    <w:basedOn w:val="805"/>
    <w:uiPriority w:val="1"/>
    <w:qFormat/>
    <w:pPr>
      <w:pBdr/>
      <w:spacing/>
      <w:ind/>
    </w:pPr>
  </w:style>
  <w:style w:type="character" w:styleId="963">
    <w:name w:val="Subtle Emphasis"/>
    <w:basedOn w:val="815"/>
    <w:uiPriority w:val="19"/>
    <w:qFormat/>
    <w:pPr>
      <w:pBdr/>
      <w:spacing/>
      <w:ind/>
    </w:pPr>
    <w:rPr>
      <w:i/>
      <w:iCs/>
      <w:color w:val="404040" w:themeColor="text1" w:themeTint="BF"/>
    </w:rPr>
  </w:style>
  <w:style w:type="character" w:styleId="964">
    <w:name w:val="Emphasis"/>
    <w:basedOn w:val="815"/>
    <w:uiPriority w:val="20"/>
    <w:qFormat/>
    <w:pPr>
      <w:pBdr/>
      <w:spacing/>
      <w:ind/>
    </w:pPr>
    <w:rPr>
      <w:i/>
      <w:iCs/>
    </w:rPr>
  </w:style>
  <w:style w:type="character" w:styleId="965">
    <w:name w:val="Subtle Reference"/>
    <w:basedOn w:val="815"/>
    <w:uiPriority w:val="31"/>
    <w:qFormat/>
    <w:pPr>
      <w:pBdr/>
      <w:spacing/>
      <w:ind/>
    </w:pPr>
    <w:rPr>
      <w:smallCaps/>
      <w:color w:val="5a5a5a" w:themeColor="text1" w:themeTint="A5"/>
    </w:rPr>
  </w:style>
  <w:style w:type="character" w:styleId="966">
    <w:name w:val="Book Title"/>
    <w:basedOn w:val="815"/>
    <w:uiPriority w:val="33"/>
    <w:qFormat/>
    <w:pPr>
      <w:pBdr/>
      <w:spacing/>
      <w:ind/>
    </w:pPr>
    <w:rPr>
      <w:b/>
      <w:bCs/>
      <w:i/>
      <w:iCs/>
      <w:spacing w:val="5"/>
    </w:rPr>
  </w:style>
  <w:style w:type="paragraph" w:styleId="967">
    <w:name w:val="Caption"/>
    <w:basedOn w:val="805"/>
    <w:next w:val="805"/>
    <w:uiPriority w:val="35"/>
    <w:unhideWhenUsed/>
    <w:qFormat/>
    <w:pPr>
      <w:pBdr/>
      <w:spacing w:after="200"/>
      <w:ind/>
    </w:pPr>
    <w:rPr>
      <w:i/>
      <w:iCs/>
      <w:color w:val="44546a" w:themeColor="text2"/>
      <w:sz w:val="18"/>
      <w:szCs w:val="18"/>
    </w:rPr>
  </w:style>
  <w:style w:type="paragraph" w:styleId="968">
    <w:name w:val="endnote text"/>
    <w:basedOn w:val="805"/>
    <w:link w:val="969"/>
    <w:uiPriority w:val="99"/>
    <w:semiHidden/>
    <w:unhideWhenUsed/>
    <w:pPr>
      <w:pBdr/>
      <w:spacing/>
      <w:ind/>
    </w:pPr>
    <w:rPr>
      <w:sz w:val="20"/>
      <w:szCs w:val="20"/>
    </w:rPr>
  </w:style>
  <w:style w:type="character" w:styleId="969" w:customStyle="1">
    <w:name w:val="Endnote Text Char"/>
    <w:basedOn w:val="815"/>
    <w:link w:val="968"/>
    <w:uiPriority w:val="99"/>
    <w:semiHidden/>
    <w:pPr>
      <w:pBdr/>
      <w:spacing/>
      <w:ind/>
    </w:pPr>
    <w:rPr>
      <w:sz w:val="20"/>
      <w:szCs w:val="20"/>
    </w:rPr>
  </w:style>
  <w:style w:type="character" w:styleId="970">
    <w:name w:val="endnote reference"/>
    <w:basedOn w:val="815"/>
    <w:uiPriority w:val="99"/>
    <w:semiHidden/>
    <w:unhideWhenUsed/>
    <w:pPr>
      <w:pBdr/>
      <w:spacing/>
      <w:ind/>
    </w:pPr>
    <w:rPr>
      <w:vertAlign w:val="superscript"/>
    </w:rPr>
  </w:style>
  <w:style w:type="character" w:styleId="971">
    <w:name w:val="FollowedHyperlink"/>
    <w:basedOn w:val="815"/>
    <w:uiPriority w:val="99"/>
    <w:semiHidden/>
    <w:unhideWhenUsed/>
    <w:pPr>
      <w:pBdr/>
      <w:spacing/>
      <w:ind/>
    </w:pPr>
    <w:rPr>
      <w:color w:val="954f72" w:themeColor="followedHyperlink"/>
      <w:u w:val="single"/>
    </w:rPr>
  </w:style>
  <w:style w:type="paragraph" w:styleId="972">
    <w:name w:val="toc 1"/>
    <w:basedOn w:val="805"/>
    <w:next w:val="805"/>
    <w:uiPriority w:val="39"/>
    <w:unhideWhenUsed/>
    <w:pPr>
      <w:pBdr/>
      <w:spacing w:after="100"/>
      <w:ind/>
    </w:pPr>
  </w:style>
  <w:style w:type="paragraph" w:styleId="973">
    <w:name w:val="toc 2"/>
    <w:basedOn w:val="805"/>
    <w:next w:val="805"/>
    <w:uiPriority w:val="39"/>
    <w:unhideWhenUsed/>
    <w:pPr>
      <w:pBdr/>
      <w:spacing w:after="100"/>
      <w:ind w:left="220"/>
    </w:pPr>
  </w:style>
  <w:style w:type="paragraph" w:styleId="974">
    <w:name w:val="toc 3"/>
    <w:basedOn w:val="805"/>
    <w:next w:val="805"/>
    <w:uiPriority w:val="39"/>
    <w:unhideWhenUsed/>
    <w:pPr>
      <w:pBdr/>
      <w:spacing w:after="100"/>
      <w:ind w:left="440"/>
    </w:pPr>
  </w:style>
  <w:style w:type="paragraph" w:styleId="975">
    <w:name w:val="toc 4"/>
    <w:basedOn w:val="805"/>
    <w:next w:val="805"/>
    <w:uiPriority w:val="39"/>
    <w:unhideWhenUsed/>
    <w:pPr>
      <w:pBdr/>
      <w:spacing w:after="100"/>
      <w:ind w:left="660"/>
    </w:pPr>
  </w:style>
  <w:style w:type="paragraph" w:styleId="976">
    <w:name w:val="toc 5"/>
    <w:basedOn w:val="805"/>
    <w:next w:val="805"/>
    <w:uiPriority w:val="39"/>
    <w:unhideWhenUsed/>
    <w:pPr>
      <w:pBdr/>
      <w:spacing w:after="100"/>
      <w:ind w:left="880"/>
    </w:pPr>
  </w:style>
  <w:style w:type="paragraph" w:styleId="977">
    <w:name w:val="toc 6"/>
    <w:basedOn w:val="805"/>
    <w:next w:val="805"/>
    <w:uiPriority w:val="39"/>
    <w:unhideWhenUsed/>
    <w:pPr>
      <w:pBdr/>
      <w:spacing w:after="100"/>
      <w:ind w:left="1100"/>
    </w:pPr>
  </w:style>
  <w:style w:type="paragraph" w:styleId="978">
    <w:name w:val="toc 7"/>
    <w:basedOn w:val="805"/>
    <w:next w:val="805"/>
    <w:uiPriority w:val="39"/>
    <w:unhideWhenUsed/>
    <w:pPr>
      <w:pBdr/>
      <w:spacing w:after="100"/>
      <w:ind w:left="1320"/>
    </w:pPr>
  </w:style>
  <w:style w:type="paragraph" w:styleId="979">
    <w:name w:val="toc 8"/>
    <w:basedOn w:val="805"/>
    <w:next w:val="805"/>
    <w:uiPriority w:val="39"/>
    <w:unhideWhenUsed/>
    <w:pPr>
      <w:pBdr/>
      <w:spacing w:after="100"/>
      <w:ind w:left="1540"/>
    </w:pPr>
  </w:style>
  <w:style w:type="paragraph" w:styleId="980">
    <w:name w:val="toc 9"/>
    <w:basedOn w:val="805"/>
    <w:next w:val="805"/>
    <w:uiPriority w:val="39"/>
    <w:unhideWhenUsed/>
    <w:pPr>
      <w:pBdr/>
      <w:spacing w:after="100"/>
      <w:ind w:left="1760"/>
    </w:pPr>
  </w:style>
  <w:style w:type="paragraph" w:styleId="981">
    <w:name w:val="TOC Heading"/>
    <w:uiPriority w:val="39"/>
    <w:unhideWhenUsed/>
    <w:pPr>
      <w:pBdr/>
      <w:spacing/>
      <w:ind/>
    </w:pPr>
  </w:style>
  <w:style w:type="paragraph" w:styleId="982">
    <w:name w:val="table of figures"/>
    <w:basedOn w:val="805"/>
    <w:next w:val="805"/>
    <w:uiPriority w:val="99"/>
    <w:unhideWhenUsed/>
    <w:pPr>
      <w:pBdr/>
      <w:spacing/>
      <w:ind/>
    </w:pPr>
  </w:style>
  <w:style w:type="character" w:styleId="983" w:customStyle="1">
    <w:name w:val="Heading 2 Char"/>
    <w:link w:val="807"/>
    <w:pPr>
      <w:pBdr/>
      <w:spacing/>
      <w:ind/>
    </w:pPr>
    <w:rPr>
      <w:i/>
      <w:iCs/>
      <w:sz w:val="24"/>
      <w:szCs w:val="24"/>
    </w:rPr>
  </w:style>
  <w:style w:type="paragraph" w:styleId="984">
    <w:name w:val="Balloon Text"/>
    <w:basedOn w:val="805"/>
    <w:link w:val="985"/>
    <w:pPr>
      <w:pBdr/>
      <w:spacing/>
      <w:ind/>
    </w:pPr>
    <w:rPr>
      <w:rFonts w:ascii="Segoe UI" w:hAnsi="Segoe UI" w:cs="Segoe UI"/>
      <w:sz w:val="18"/>
      <w:szCs w:val="18"/>
    </w:rPr>
  </w:style>
  <w:style w:type="character" w:styleId="985" w:customStyle="1">
    <w:name w:val="Balloon Text Char"/>
    <w:link w:val="984"/>
    <w:pPr>
      <w:pBdr/>
      <w:spacing/>
      <w:ind/>
    </w:pPr>
    <w:rPr>
      <w:rFonts w:ascii="Segoe UI" w:hAnsi="Segoe UI" w:cs="Segoe UI"/>
      <w:sz w:val="18"/>
      <w:szCs w:val="18"/>
    </w:rPr>
  </w:style>
  <w:style w:type="paragraph" w:styleId="986">
    <w:name w:val="Body Text"/>
    <w:basedOn w:val="805"/>
    <w:link w:val="1004"/>
    <w:pPr>
      <w:pBdr/>
      <w:spacing/>
      <w:ind/>
      <w:jc w:val="both"/>
    </w:pPr>
    <w:rPr>
      <w:sz w:val="26"/>
    </w:rPr>
  </w:style>
  <w:style w:type="paragraph" w:styleId="987">
    <w:name w:val="Body Text Indent"/>
    <w:basedOn w:val="805"/>
    <w:pPr>
      <w:pBdr/>
      <w:spacing/>
      <w:ind w:firstLine="720"/>
      <w:jc w:val="both"/>
    </w:pPr>
    <w:rPr>
      <w:sz w:val="28"/>
    </w:rPr>
  </w:style>
  <w:style w:type="paragraph" w:styleId="988">
    <w:name w:val="Footer"/>
    <w:basedOn w:val="805"/>
    <w:link w:val="989"/>
    <w:pPr>
      <w:pBdr/>
      <w:tabs>
        <w:tab w:val="center" w:leader="none" w:pos="4680"/>
        <w:tab w:val="right" w:leader="none" w:pos="9360"/>
      </w:tabs>
      <w:spacing/>
      <w:ind/>
    </w:pPr>
  </w:style>
  <w:style w:type="character" w:styleId="989" w:customStyle="1">
    <w:name w:val="Footer Char"/>
    <w:link w:val="988"/>
    <w:pPr>
      <w:pBdr/>
      <w:spacing/>
      <w:ind/>
    </w:pPr>
    <w:rPr>
      <w:sz w:val="24"/>
      <w:szCs w:val="24"/>
    </w:rPr>
  </w:style>
  <w:style w:type="paragraph" w:styleId="990">
    <w:name w:val="Header"/>
    <w:basedOn w:val="805"/>
    <w:link w:val="991"/>
    <w:uiPriority w:val="99"/>
    <w:pPr>
      <w:pBdr/>
      <w:tabs>
        <w:tab w:val="center" w:leader="none" w:pos="4680"/>
        <w:tab w:val="right" w:leader="none" w:pos="9360"/>
      </w:tabs>
      <w:spacing/>
      <w:ind/>
    </w:pPr>
  </w:style>
  <w:style w:type="character" w:styleId="991" w:customStyle="1">
    <w:name w:val="Header Char"/>
    <w:link w:val="990"/>
    <w:uiPriority w:val="99"/>
    <w:pPr>
      <w:pBdr/>
      <w:spacing/>
      <w:ind/>
    </w:pPr>
    <w:rPr>
      <w:sz w:val="24"/>
      <w:szCs w:val="24"/>
    </w:rPr>
  </w:style>
  <w:style w:type="table" w:styleId="992">
    <w:name w:val="Table Grid"/>
    <w:basedOn w:val="816"/>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93">
    <w:name w:val="Hyperlink"/>
    <w:pPr>
      <w:pBdr/>
      <w:spacing/>
      <w:ind/>
    </w:pPr>
    <w:rPr>
      <w:color w:val="0000ff"/>
      <w:u w:val="single"/>
    </w:rPr>
  </w:style>
  <w:style w:type="paragraph" w:styleId="994">
    <w:name w:val="Normal (Web)"/>
    <w:basedOn w:val="805"/>
    <w:uiPriority w:val="99"/>
    <w:unhideWhenUsed/>
    <w:pPr>
      <w:pBdr/>
      <w:spacing w:after="115" w:before="100" w:beforeAutospacing="1"/>
      <w:ind/>
    </w:pPr>
  </w:style>
  <w:style w:type="paragraph" w:styleId="995" w:customStyle="1">
    <w:name w:val="Char Char Char Char Char Char Char Char Char1 Char"/>
    <w:basedOn w:val="805"/>
    <w:next w:val="805"/>
    <w:semiHidden/>
    <w:pPr>
      <w:pBdr/>
      <w:spacing w:after="120" w:before="120" w:line="312" w:lineRule="auto"/>
      <w:ind/>
    </w:pPr>
    <w:rPr>
      <w:sz w:val="28"/>
      <w:szCs w:val="22"/>
    </w:rPr>
  </w:style>
  <w:style w:type="paragraph" w:styleId="996" w:customStyle="1">
    <w:name w:val="Char Char Char Char Char Char Char Char Char Char Char Char Char Char Char"/>
    <w:basedOn w:val="805"/>
    <w:pPr>
      <w:pBdr/>
      <w:spacing w:after="160" w:line="240" w:lineRule="exact"/>
      <w:ind/>
    </w:pPr>
    <w:rPr>
      <w:rFonts w:ascii="Verdana" w:hAnsi="Verdana"/>
      <w:sz w:val="20"/>
      <w:szCs w:val="20"/>
    </w:rPr>
  </w:style>
  <w:style w:type="paragraph" w:styleId="997" w:customStyle="1">
    <w:name w:val="Char Char Char Char Char Char1 Char Char"/>
    <w:basedOn w:val="805"/>
    <w:pPr>
      <w:pBdr/>
      <w:spacing w:after="160" w:line="240" w:lineRule="exact"/>
      <w:ind/>
    </w:pPr>
    <w:rPr>
      <w:rFonts w:ascii="Verdana" w:hAnsi="Verdana"/>
      <w:sz w:val="20"/>
      <w:szCs w:val="20"/>
    </w:rPr>
  </w:style>
  <w:style w:type="paragraph" w:styleId="998">
    <w:name w:val="footnote text"/>
    <w:basedOn w:val="805"/>
    <w:link w:val="999"/>
    <w:pPr>
      <w:pBdr/>
      <w:spacing/>
      <w:ind/>
    </w:pPr>
    <w:rPr>
      <w:sz w:val="20"/>
      <w:szCs w:val="20"/>
    </w:rPr>
  </w:style>
  <w:style w:type="character" w:styleId="999" w:customStyle="1">
    <w:name w:val="Footnote Text Char"/>
    <w:basedOn w:val="815"/>
    <w:link w:val="998"/>
    <w:pPr>
      <w:pBdr/>
      <w:spacing/>
      <w:ind/>
    </w:pPr>
  </w:style>
  <w:style w:type="character" w:styleId="1000">
    <w:name w:val="footnote reference"/>
    <w:pPr>
      <w:pBdr/>
      <w:spacing/>
      <w:ind/>
    </w:pPr>
    <w:rPr>
      <w:vertAlign w:val="superscript"/>
    </w:rPr>
  </w:style>
  <w:style w:type="paragraph" w:styleId="1001">
    <w:name w:val="Body Text Indent 2"/>
    <w:basedOn w:val="805"/>
    <w:link w:val="1002"/>
    <w:pPr>
      <w:pBdr/>
      <w:spacing w:after="120" w:line="480" w:lineRule="auto"/>
      <w:ind w:left="360"/>
    </w:pPr>
  </w:style>
  <w:style w:type="character" w:styleId="1002" w:customStyle="1">
    <w:name w:val="Body Text Indent 2 Char"/>
    <w:link w:val="1001"/>
    <w:pPr>
      <w:pBdr/>
      <w:spacing/>
      <w:ind/>
    </w:pPr>
    <w:rPr>
      <w:sz w:val="24"/>
      <w:szCs w:val="24"/>
    </w:rPr>
  </w:style>
  <w:style w:type="character" w:styleId="1003">
    <w:name w:val="Strong"/>
    <w:uiPriority w:val="22"/>
    <w:qFormat/>
    <w:pPr>
      <w:pBdr/>
      <w:spacing/>
      <w:ind/>
    </w:pPr>
    <w:rPr>
      <w:b/>
      <w:bCs/>
    </w:rPr>
  </w:style>
  <w:style w:type="character" w:styleId="1004" w:customStyle="1">
    <w:name w:val="Body Text Char"/>
    <w:link w:val="986"/>
    <w:pPr>
      <w:pBdr/>
      <w:spacing/>
      <w:ind/>
    </w:pPr>
    <w:rPr>
      <w:sz w:val="26"/>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customXml" Target="../customXml/item2.xml"/><Relationship Id="rId5" Type="http://schemas.openxmlformats.org/officeDocument/2006/relationships/theme" Target="theme/theme1.xml"/><Relationship Id="rId10" Type="http://schemas.openxmlformats.org/officeDocument/2006/relationships/customXml" Target="../customXml/item1.xml"/><Relationship Id="rId4" Type="http://schemas.openxmlformats.org/officeDocument/2006/relationships/fontTable" Target="fontTable.xml"/><Relationship Id="rId9" Type="http://schemas.openxmlformats.org/officeDocument/2006/relationships/header" Target="header1.xm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11115D7-5444-4BC6-9E12-933FAE5D29FF}"/>
</file>

<file path=customXml/itemProps2.xml><?xml version="1.0" encoding="utf-8"?>
<ds:datastoreItem xmlns:ds="http://schemas.openxmlformats.org/officeDocument/2006/customXml" ds:itemID="{D76858BE-DBD5-4C87-8489-42B7B59EFB0C}"/>
</file>

<file path=customXml/itemProps3.xml><?xml version="1.0" encoding="utf-8"?>
<ds:datastoreItem xmlns:ds="http://schemas.openxmlformats.org/officeDocument/2006/customXml" ds:itemID="{3FEDD83C-CD35-49A4-8314-84FC3C0DCF04}"/>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COMPUTER</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thixuan</dc:creator>
  <cp:keywords/>
  <cp:lastModifiedBy>Lưu Hương Xuân</cp:lastModifiedBy>
  <cp:revision>52</cp:revision>
  <dcterms:created xsi:type="dcterms:W3CDTF">2025-11-02T13:16:00Z</dcterms:created>
  <dcterms:modified xsi:type="dcterms:W3CDTF">2026-01-07T01:44:50Z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5E1318B7D82844A0A9AD48CC88B52EB6</vt:lpwstr>
  </property>
</Properties>
</file>