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33DF" w:rsidRDefault="00C46FF5">
      <w:pPr>
        <w:tabs>
          <w:tab w:val="left" w:pos="3880"/>
        </w:tabs>
        <w:spacing w:before="71" w:line="299" w:lineRule="exact"/>
        <w:ind w:left="609"/>
        <w:rPr>
          <w:b/>
          <w:sz w:val="26"/>
        </w:rPr>
      </w:pPr>
      <w:r>
        <w:rPr>
          <w:b/>
          <w:sz w:val="26"/>
        </w:rPr>
        <w:t>ỦY</w:t>
      </w:r>
      <w:r>
        <w:rPr>
          <w:b/>
          <w:spacing w:val="-6"/>
          <w:sz w:val="26"/>
        </w:rPr>
        <w:t xml:space="preserve"> </w:t>
      </w:r>
      <w:r>
        <w:rPr>
          <w:b/>
          <w:sz w:val="26"/>
        </w:rPr>
        <w:t>BAN</w:t>
      </w:r>
      <w:r>
        <w:rPr>
          <w:b/>
          <w:spacing w:val="-7"/>
          <w:sz w:val="26"/>
        </w:rPr>
        <w:t xml:space="preserve"> </w:t>
      </w:r>
      <w:r>
        <w:rPr>
          <w:b/>
          <w:sz w:val="26"/>
        </w:rPr>
        <w:t>NHÂN</w:t>
      </w:r>
      <w:r>
        <w:rPr>
          <w:b/>
          <w:spacing w:val="-5"/>
          <w:sz w:val="26"/>
        </w:rPr>
        <w:t xml:space="preserve"> DÂN</w:t>
      </w:r>
      <w:r>
        <w:rPr>
          <w:b/>
          <w:sz w:val="26"/>
        </w:rPr>
        <w:tab/>
        <w:t>CỘNG</w:t>
      </w:r>
      <w:r>
        <w:rPr>
          <w:b/>
          <w:spacing w:val="-8"/>
          <w:sz w:val="26"/>
        </w:rPr>
        <w:t xml:space="preserve"> </w:t>
      </w:r>
      <w:r>
        <w:rPr>
          <w:b/>
          <w:sz w:val="26"/>
        </w:rPr>
        <w:t>HÒA</w:t>
      </w:r>
      <w:r>
        <w:rPr>
          <w:b/>
          <w:spacing w:val="-7"/>
          <w:sz w:val="26"/>
        </w:rPr>
        <w:t xml:space="preserve"> </w:t>
      </w:r>
      <w:r>
        <w:rPr>
          <w:b/>
          <w:sz w:val="26"/>
        </w:rPr>
        <w:t>XÃ</w:t>
      </w:r>
      <w:r>
        <w:rPr>
          <w:b/>
          <w:spacing w:val="-7"/>
          <w:sz w:val="26"/>
        </w:rPr>
        <w:t xml:space="preserve"> </w:t>
      </w:r>
      <w:r>
        <w:rPr>
          <w:b/>
          <w:sz w:val="26"/>
        </w:rPr>
        <w:t>HỘI</w:t>
      </w:r>
      <w:r>
        <w:rPr>
          <w:b/>
          <w:spacing w:val="-7"/>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7"/>
          <w:sz w:val="26"/>
        </w:rPr>
        <w:t xml:space="preserve"> </w:t>
      </w:r>
      <w:r>
        <w:rPr>
          <w:b/>
          <w:spacing w:val="-5"/>
          <w:sz w:val="26"/>
        </w:rPr>
        <w:t>NAM</w:t>
      </w:r>
    </w:p>
    <w:p w:rsidR="009A33DF" w:rsidRDefault="00513BCC">
      <w:pPr>
        <w:tabs>
          <w:tab w:val="left" w:pos="5030"/>
        </w:tabs>
        <w:spacing w:line="322" w:lineRule="exact"/>
        <w:ind w:left="803"/>
        <w:rPr>
          <w:b/>
          <w:sz w:val="28"/>
        </w:rPr>
      </w:pPr>
      <w:r>
        <w:rPr>
          <w:b/>
          <w:noProof/>
          <w:sz w:val="28"/>
          <w:lang w:val="en-US"/>
        </w:rPr>
        <mc:AlternateContent>
          <mc:Choice Requires="wps">
            <w:drawing>
              <wp:anchor distT="0" distB="0" distL="114300" distR="114300" simplePos="0" relativeHeight="487589376" behindDoc="0" locked="0" layoutInCell="1" allowOverlap="1">
                <wp:simplePos x="0" y="0"/>
                <wp:positionH relativeFrom="column">
                  <wp:posOffset>801370</wp:posOffset>
                </wp:positionH>
                <wp:positionV relativeFrom="paragraph">
                  <wp:posOffset>196519</wp:posOffset>
                </wp:positionV>
                <wp:extent cx="580445" cy="0"/>
                <wp:effectExtent l="0" t="0" r="29210" b="19050"/>
                <wp:wrapNone/>
                <wp:docPr id="8" name="Straight Connector 8"/>
                <wp:cNvGraphicFramePr/>
                <a:graphic xmlns:a="http://schemas.openxmlformats.org/drawingml/2006/main">
                  <a:graphicData uri="http://schemas.microsoft.com/office/word/2010/wordprocessingShape">
                    <wps:wsp>
                      <wps:cNvCnPr/>
                      <wps:spPr>
                        <a:xfrm>
                          <a:off x="0" y="0"/>
                          <a:ext cx="5804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A4AFFD" id="Straight Connector 8" o:spid="_x0000_s1026" style="position:absolute;z-index:487589376;visibility:visible;mso-wrap-style:square;mso-wrap-distance-left:9pt;mso-wrap-distance-top:0;mso-wrap-distance-right:9pt;mso-wrap-distance-bottom:0;mso-position-horizontal:absolute;mso-position-horizontal-relative:text;mso-position-vertical:absolute;mso-position-vertical-relative:text" from="63.1pt,15.45pt" to="108.8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" strokecolor="black [3040]"/>
            </w:pict>
          </mc:Fallback>
        </mc:AlternateContent>
      </w:r>
      <w:r w:rsidR="00C46FF5" w:rsidRPr="00513BCC">
        <w:rPr>
          <w:b/>
          <w:sz w:val="26"/>
        </w:rPr>
        <w:t>TỈN</w:t>
      </w:r>
      <w:r w:rsidR="00C46FF5" w:rsidRPr="00513BCC">
        <w:rPr>
          <w:b/>
          <w:sz w:val="26"/>
        </w:rPr>
        <w:t>H</w:t>
      </w:r>
      <w:r w:rsidR="00C46FF5" w:rsidRPr="00513BCC">
        <w:rPr>
          <w:b/>
          <w:spacing w:val="-7"/>
          <w:sz w:val="26"/>
        </w:rPr>
        <w:t xml:space="preserve"> </w:t>
      </w:r>
      <w:r w:rsidR="00C46FF5" w:rsidRPr="00513BCC">
        <w:rPr>
          <w:b/>
          <w:sz w:val="26"/>
        </w:rPr>
        <w:t>AN</w:t>
      </w:r>
      <w:r w:rsidR="00C46FF5" w:rsidRPr="00513BCC">
        <w:rPr>
          <w:b/>
          <w:spacing w:val="-5"/>
          <w:sz w:val="26"/>
        </w:rPr>
        <w:t xml:space="preserve"> </w:t>
      </w:r>
      <w:r w:rsidR="00C46FF5" w:rsidRPr="00513BCC">
        <w:rPr>
          <w:b/>
          <w:spacing w:val="-2"/>
          <w:sz w:val="26"/>
        </w:rPr>
        <w:t>G</w:t>
      </w:r>
      <w:r w:rsidR="00C46FF5" w:rsidRPr="00513BCC">
        <w:rPr>
          <w:b/>
          <w:spacing w:val="-2"/>
          <w:sz w:val="26"/>
        </w:rPr>
        <w:t>IANG</w:t>
      </w:r>
      <w:r w:rsidR="00C46FF5">
        <w:rPr>
          <w:b/>
          <w:sz w:val="26"/>
        </w:rPr>
        <w:tab/>
      </w:r>
      <w:r w:rsidR="00C46FF5">
        <w:rPr>
          <w:b/>
          <w:sz w:val="28"/>
        </w:rPr>
        <w:t>Độc</w:t>
      </w:r>
      <w:r w:rsidR="00C46FF5">
        <w:rPr>
          <w:b/>
          <w:spacing w:val="-3"/>
          <w:sz w:val="28"/>
        </w:rPr>
        <w:t xml:space="preserve"> </w:t>
      </w:r>
      <w:r w:rsidR="00C46FF5">
        <w:rPr>
          <w:b/>
          <w:sz w:val="28"/>
        </w:rPr>
        <w:t>lập</w:t>
      </w:r>
      <w:r w:rsidR="00C46FF5">
        <w:rPr>
          <w:b/>
          <w:spacing w:val="-1"/>
          <w:sz w:val="28"/>
        </w:rPr>
        <w:t xml:space="preserve"> </w:t>
      </w:r>
      <w:r w:rsidR="00C46FF5">
        <w:rPr>
          <w:b/>
          <w:sz w:val="28"/>
        </w:rPr>
        <w:t>-</w:t>
      </w:r>
      <w:r w:rsidR="00C46FF5">
        <w:rPr>
          <w:b/>
          <w:spacing w:val="-2"/>
          <w:sz w:val="28"/>
        </w:rPr>
        <w:t xml:space="preserve"> </w:t>
      </w:r>
      <w:r w:rsidR="00C46FF5">
        <w:rPr>
          <w:b/>
          <w:sz w:val="28"/>
        </w:rPr>
        <w:t>Tự</w:t>
      </w:r>
      <w:r w:rsidR="00C46FF5">
        <w:rPr>
          <w:b/>
          <w:spacing w:val="-1"/>
          <w:sz w:val="28"/>
        </w:rPr>
        <w:t xml:space="preserve"> </w:t>
      </w:r>
      <w:r w:rsidR="00C46FF5">
        <w:rPr>
          <w:b/>
          <w:sz w:val="28"/>
        </w:rPr>
        <w:t>do -</w:t>
      </w:r>
      <w:r w:rsidR="00C46FF5">
        <w:rPr>
          <w:b/>
          <w:spacing w:val="-2"/>
          <w:sz w:val="28"/>
        </w:rPr>
        <w:t xml:space="preserve"> </w:t>
      </w:r>
      <w:r w:rsidR="00C46FF5">
        <w:rPr>
          <w:b/>
          <w:sz w:val="28"/>
        </w:rPr>
        <w:t>Hạnh</w:t>
      </w:r>
      <w:r w:rsidR="00C46FF5">
        <w:rPr>
          <w:b/>
          <w:spacing w:val="-1"/>
          <w:sz w:val="28"/>
        </w:rPr>
        <w:t xml:space="preserve"> </w:t>
      </w:r>
      <w:r w:rsidR="00C46FF5">
        <w:rPr>
          <w:b/>
          <w:spacing w:val="-4"/>
          <w:sz w:val="28"/>
        </w:rPr>
        <w:t>phúc</w:t>
      </w:r>
    </w:p>
    <w:p w:rsidR="009A33DF" w:rsidRDefault="00513BCC">
      <w:pPr>
        <w:pStyle w:val="BodyText"/>
        <w:spacing w:before="4"/>
        <w:ind w:left="0"/>
        <w:jc w:val="left"/>
        <w:rPr>
          <w:b/>
          <w:i w:val="0"/>
          <w:sz w:val="12"/>
        </w:rPr>
      </w:pPr>
      <w:r>
        <w:rPr>
          <w:b/>
          <w:i w:val="0"/>
          <w:noProof/>
          <w:sz w:val="12"/>
          <w:lang w:val="en-US"/>
        </w:rPr>
        <mc:AlternateContent>
          <mc:Choice Requires="wps">
            <w:drawing>
              <wp:anchor distT="0" distB="0" distL="114300" distR="114300" simplePos="0" relativeHeight="487590400" behindDoc="0" locked="0" layoutInCell="1" allowOverlap="1">
                <wp:simplePos x="0" y="0"/>
                <wp:positionH relativeFrom="column">
                  <wp:posOffset>3194685</wp:posOffset>
                </wp:positionH>
                <wp:positionV relativeFrom="paragraph">
                  <wp:posOffset>16179</wp:posOffset>
                </wp:positionV>
                <wp:extent cx="2146852" cy="0"/>
                <wp:effectExtent l="0" t="0" r="25400" b="19050"/>
                <wp:wrapNone/>
                <wp:docPr id="9" name="Straight Connector 9"/>
                <wp:cNvGraphicFramePr/>
                <a:graphic xmlns:a="http://schemas.openxmlformats.org/drawingml/2006/main">
                  <a:graphicData uri="http://schemas.microsoft.com/office/word/2010/wordprocessingShape">
                    <wps:wsp>
                      <wps:cNvCnPr/>
                      <wps:spPr>
                        <a:xfrm>
                          <a:off x="0" y="0"/>
                          <a:ext cx="21468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9CF05D" id="Straight Connector 9" o:spid="_x0000_s1026" style="position:absolute;z-index:487590400;visibility:visible;mso-wrap-style:square;mso-wrap-distance-left:9pt;mso-wrap-distance-top:0;mso-wrap-distance-right:9pt;mso-wrap-distance-bottom:0;mso-position-horizontal:absolute;mso-position-horizontal-relative:text;mso-position-vertical:absolute;mso-position-vertical-relative:text" from="251.55pt,1.25pt" to="420.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" strokecolor="black [3040]"/>
            </w:pict>
          </mc:Fallback>
        </mc:AlternateContent>
      </w:r>
    </w:p>
    <w:p w:rsidR="009A33DF" w:rsidRDefault="009A33DF">
      <w:pPr>
        <w:pStyle w:val="BodyText"/>
        <w:jc w:val="left"/>
        <w:rPr>
          <w:b/>
          <w:i w:val="0"/>
          <w:sz w:val="12"/>
        </w:rPr>
        <w:sectPr w:rsidR="009A33DF">
          <w:type w:val="continuous"/>
          <w:pgSz w:w="11910" w:h="16850"/>
          <w:pgMar w:top="1060" w:right="425" w:bottom="280" w:left="1417" w:header="720" w:footer="720" w:gutter="0"/>
          <w:cols w:space="720"/>
        </w:sectPr>
      </w:pPr>
    </w:p>
    <w:p w:rsidR="009A33DF" w:rsidRDefault="00C46FF5">
      <w:pPr>
        <w:spacing w:before="88"/>
        <w:ind w:left="544"/>
        <w:rPr>
          <w:position w:val="2"/>
          <w:sz w:val="26"/>
        </w:rPr>
      </w:pPr>
      <w:r>
        <w:rPr>
          <w:sz w:val="26"/>
        </w:rPr>
        <w:t>Số:</w:t>
      </w:r>
      <w:r>
        <w:rPr>
          <w:spacing w:val="32"/>
          <w:sz w:val="26"/>
        </w:rPr>
        <w:t xml:space="preserve"> </w:t>
      </w:r>
      <w:r>
        <w:rPr>
          <w:spacing w:val="-5"/>
          <w:position w:val="2"/>
          <w:sz w:val="26"/>
        </w:rPr>
        <w:t>31</w:t>
      </w:r>
    </w:p>
    <w:p w:rsidR="009A33DF" w:rsidRDefault="00C46FF5">
      <w:pPr>
        <w:tabs>
          <w:tab w:val="left" w:pos="3411"/>
        </w:tabs>
        <w:spacing w:before="109"/>
        <w:ind w:left="182"/>
        <w:rPr>
          <w:i/>
          <w:sz w:val="26"/>
        </w:rPr>
      </w:pPr>
      <w:r>
        <w:br w:type="column"/>
      </w:r>
      <w:r>
        <w:rPr>
          <w:spacing w:val="-2"/>
          <w:sz w:val="26"/>
        </w:rPr>
        <w:t>/2026/QĐ-</w:t>
      </w:r>
      <w:r>
        <w:rPr>
          <w:spacing w:val="-4"/>
          <w:sz w:val="26"/>
        </w:rPr>
        <w:t>UBND</w:t>
      </w:r>
      <w:r>
        <w:rPr>
          <w:sz w:val="26"/>
        </w:rPr>
        <w:tab/>
      </w:r>
      <w:r>
        <w:rPr>
          <w:i/>
          <w:sz w:val="26"/>
        </w:rPr>
        <w:t>An</w:t>
      </w:r>
      <w:r>
        <w:rPr>
          <w:i/>
          <w:spacing w:val="-4"/>
          <w:sz w:val="26"/>
        </w:rPr>
        <w:t xml:space="preserve"> </w:t>
      </w:r>
      <w:r>
        <w:rPr>
          <w:i/>
          <w:sz w:val="26"/>
        </w:rPr>
        <w:t>Giang,</w:t>
      </w:r>
      <w:r>
        <w:rPr>
          <w:i/>
          <w:spacing w:val="-5"/>
          <w:sz w:val="26"/>
        </w:rPr>
        <w:t xml:space="preserve"> </w:t>
      </w:r>
      <w:r>
        <w:rPr>
          <w:i/>
          <w:sz w:val="26"/>
        </w:rPr>
        <w:t>ngày</w:t>
      </w:r>
      <w:r>
        <w:rPr>
          <w:i/>
          <w:spacing w:val="-1"/>
          <w:sz w:val="26"/>
        </w:rPr>
        <w:t xml:space="preserve"> </w:t>
      </w:r>
      <w:r>
        <w:rPr>
          <w:i/>
          <w:spacing w:val="-5"/>
          <w:sz w:val="26"/>
        </w:rPr>
        <w:t>21</w:t>
      </w:r>
    </w:p>
    <w:p w:rsidR="009A33DF" w:rsidRDefault="00C46FF5">
      <w:pPr>
        <w:spacing w:before="108"/>
        <w:ind w:left="214"/>
        <w:rPr>
          <w:i/>
          <w:sz w:val="26"/>
        </w:rPr>
      </w:pPr>
      <w:r>
        <w:br w:type="column"/>
      </w:r>
      <w:r>
        <w:rPr>
          <w:i/>
          <w:sz w:val="26"/>
        </w:rPr>
        <w:t>tháng</w:t>
      </w:r>
      <w:r>
        <w:rPr>
          <w:i/>
          <w:spacing w:val="-4"/>
          <w:sz w:val="26"/>
        </w:rPr>
        <w:t xml:space="preserve"> </w:t>
      </w:r>
      <w:r>
        <w:rPr>
          <w:i/>
          <w:sz w:val="26"/>
        </w:rPr>
        <w:t>5</w:t>
      </w:r>
      <w:r>
        <w:rPr>
          <w:i/>
          <w:spacing w:val="-4"/>
          <w:sz w:val="26"/>
        </w:rPr>
        <w:t xml:space="preserve"> </w:t>
      </w:r>
      <w:r>
        <w:rPr>
          <w:i/>
          <w:sz w:val="26"/>
        </w:rPr>
        <w:t>năm</w:t>
      </w:r>
      <w:r>
        <w:rPr>
          <w:i/>
          <w:spacing w:val="-4"/>
          <w:sz w:val="26"/>
        </w:rPr>
        <w:t xml:space="preserve"> 2026</w:t>
      </w:r>
    </w:p>
    <w:p w:rsidR="009A33DF" w:rsidRDefault="009A33DF">
      <w:pPr>
        <w:rPr>
          <w:i/>
          <w:sz w:val="26"/>
        </w:rPr>
        <w:sectPr w:rsidR="009A33DF">
          <w:type w:val="continuous"/>
          <w:pgSz w:w="11910" w:h="16850"/>
          <w:pgMar w:top="1060" w:right="425" w:bottom="280" w:left="1417" w:header="720" w:footer="720" w:gutter="0"/>
          <w:cols w:num="3" w:space="720" w:equalWidth="0">
            <w:col w:w="1254" w:space="40"/>
            <w:col w:w="5380" w:space="39"/>
            <w:col w:w="3355"/>
          </w:cols>
        </w:sectPr>
      </w:pPr>
    </w:p>
    <w:p w:rsidR="009A33DF" w:rsidRDefault="009A33DF">
      <w:pPr>
        <w:pStyle w:val="BodyText"/>
        <w:spacing w:before="0"/>
        <w:ind w:left="0"/>
        <w:jc w:val="left"/>
      </w:pPr>
    </w:p>
    <w:p w:rsidR="009A33DF" w:rsidRDefault="009A33DF">
      <w:pPr>
        <w:pStyle w:val="BodyText"/>
        <w:spacing w:before="31"/>
        <w:ind w:left="0"/>
        <w:jc w:val="left"/>
      </w:pPr>
    </w:p>
    <w:p w:rsidR="009A33DF" w:rsidRDefault="00C46FF5">
      <w:pPr>
        <w:ind w:right="421"/>
        <w:jc w:val="center"/>
        <w:rPr>
          <w:b/>
          <w:sz w:val="28"/>
        </w:rPr>
      </w:pPr>
      <w:r>
        <w:rPr>
          <w:b/>
          <w:sz w:val="28"/>
        </w:rPr>
        <w:t>QUYẾT</w:t>
      </w:r>
      <w:r>
        <w:rPr>
          <w:b/>
          <w:spacing w:val="-7"/>
          <w:sz w:val="28"/>
        </w:rPr>
        <w:t xml:space="preserve"> </w:t>
      </w:r>
      <w:r>
        <w:rPr>
          <w:b/>
          <w:spacing w:val="-4"/>
          <w:sz w:val="28"/>
        </w:rPr>
        <w:t>ĐỊNH</w:t>
      </w:r>
    </w:p>
    <w:p w:rsidR="009A33DF" w:rsidRDefault="00C46FF5">
      <w:pPr>
        <w:spacing w:before="3" w:line="322" w:lineRule="exact"/>
        <w:ind w:right="419"/>
        <w:jc w:val="center"/>
        <w:rPr>
          <w:b/>
          <w:sz w:val="28"/>
        </w:rPr>
      </w:pPr>
      <w:r>
        <w:rPr>
          <w:b/>
          <w:sz w:val="28"/>
        </w:rPr>
        <w:t>Sửa</w:t>
      </w:r>
      <w:r>
        <w:rPr>
          <w:b/>
          <w:spacing w:val="-5"/>
          <w:sz w:val="28"/>
        </w:rPr>
        <w:t xml:space="preserve"> </w:t>
      </w:r>
      <w:r>
        <w:rPr>
          <w:b/>
          <w:sz w:val="28"/>
        </w:rPr>
        <w:t>đổi,</w:t>
      </w:r>
      <w:r>
        <w:rPr>
          <w:b/>
          <w:spacing w:val="-4"/>
          <w:sz w:val="28"/>
        </w:rPr>
        <w:t xml:space="preserve"> </w:t>
      </w:r>
      <w:r>
        <w:rPr>
          <w:b/>
          <w:sz w:val="28"/>
        </w:rPr>
        <w:t>bổ</w:t>
      </w:r>
      <w:r>
        <w:rPr>
          <w:b/>
          <w:spacing w:val="-7"/>
          <w:sz w:val="28"/>
        </w:rPr>
        <w:t xml:space="preserve"> </w:t>
      </w:r>
      <w:r>
        <w:rPr>
          <w:b/>
          <w:sz w:val="28"/>
        </w:rPr>
        <w:t>sung</w:t>
      </w:r>
      <w:r>
        <w:rPr>
          <w:b/>
          <w:spacing w:val="-3"/>
          <w:sz w:val="28"/>
        </w:rPr>
        <w:t xml:space="preserve"> </w:t>
      </w:r>
      <w:r>
        <w:rPr>
          <w:b/>
          <w:sz w:val="28"/>
        </w:rPr>
        <w:t>Quyết</w:t>
      </w:r>
      <w:r>
        <w:rPr>
          <w:b/>
          <w:spacing w:val="-4"/>
          <w:sz w:val="28"/>
        </w:rPr>
        <w:t xml:space="preserve"> </w:t>
      </w:r>
      <w:r>
        <w:rPr>
          <w:b/>
          <w:sz w:val="28"/>
        </w:rPr>
        <w:t>định</w:t>
      </w:r>
      <w:r>
        <w:rPr>
          <w:b/>
          <w:spacing w:val="-5"/>
          <w:sz w:val="28"/>
        </w:rPr>
        <w:t xml:space="preserve"> </w:t>
      </w:r>
      <w:r>
        <w:rPr>
          <w:b/>
          <w:sz w:val="28"/>
        </w:rPr>
        <w:t>số</w:t>
      </w:r>
      <w:r>
        <w:rPr>
          <w:b/>
          <w:spacing w:val="-3"/>
          <w:sz w:val="28"/>
        </w:rPr>
        <w:t xml:space="preserve"> </w:t>
      </w:r>
      <w:r>
        <w:rPr>
          <w:b/>
          <w:sz w:val="28"/>
        </w:rPr>
        <w:t>23/2025/QĐ-</w:t>
      </w:r>
      <w:r>
        <w:rPr>
          <w:b/>
          <w:spacing w:val="-4"/>
          <w:sz w:val="28"/>
        </w:rPr>
        <w:t>UBND</w:t>
      </w:r>
    </w:p>
    <w:p w:rsidR="009A33DF" w:rsidRDefault="00C46FF5">
      <w:pPr>
        <w:ind w:left="786" w:right="1212" w:hanging="1"/>
        <w:jc w:val="center"/>
        <w:rPr>
          <w:b/>
          <w:sz w:val="28"/>
        </w:rPr>
      </w:pPr>
      <w:r>
        <w:rPr>
          <w:b/>
          <w:sz w:val="28"/>
        </w:rPr>
        <w:t>ngày 31 tháng 12 năm 2025 của Ủy ban nhân dân tỉnh ban hành Bảng</w:t>
      </w:r>
      <w:r>
        <w:rPr>
          <w:b/>
          <w:spacing w:val="-2"/>
          <w:sz w:val="28"/>
        </w:rPr>
        <w:t xml:space="preserve"> </w:t>
      </w:r>
      <w:r>
        <w:rPr>
          <w:b/>
          <w:sz w:val="28"/>
        </w:rPr>
        <w:t>giá</w:t>
      </w:r>
      <w:r>
        <w:rPr>
          <w:b/>
          <w:spacing w:val="-2"/>
          <w:sz w:val="28"/>
        </w:rPr>
        <w:t xml:space="preserve"> </w:t>
      </w:r>
      <w:r>
        <w:rPr>
          <w:b/>
          <w:sz w:val="28"/>
        </w:rPr>
        <w:t>tính</w:t>
      </w:r>
      <w:r>
        <w:rPr>
          <w:b/>
          <w:spacing w:val="-4"/>
          <w:sz w:val="28"/>
        </w:rPr>
        <w:t xml:space="preserve"> </w:t>
      </w:r>
      <w:r>
        <w:rPr>
          <w:b/>
          <w:sz w:val="28"/>
        </w:rPr>
        <w:t>thuế</w:t>
      </w:r>
      <w:r>
        <w:rPr>
          <w:b/>
          <w:spacing w:val="-3"/>
          <w:sz w:val="28"/>
        </w:rPr>
        <w:t xml:space="preserve"> </w:t>
      </w:r>
      <w:r>
        <w:rPr>
          <w:b/>
          <w:sz w:val="28"/>
        </w:rPr>
        <w:t>tài</w:t>
      </w:r>
      <w:r>
        <w:rPr>
          <w:b/>
          <w:spacing w:val="-2"/>
          <w:sz w:val="28"/>
        </w:rPr>
        <w:t xml:space="preserve"> </w:t>
      </w:r>
      <w:r>
        <w:rPr>
          <w:b/>
          <w:sz w:val="28"/>
        </w:rPr>
        <w:t>nguyên</w:t>
      </w:r>
      <w:r>
        <w:rPr>
          <w:b/>
          <w:spacing w:val="-3"/>
          <w:sz w:val="28"/>
        </w:rPr>
        <w:t xml:space="preserve"> </w:t>
      </w:r>
      <w:r>
        <w:rPr>
          <w:b/>
          <w:sz w:val="28"/>
        </w:rPr>
        <w:t>năm</w:t>
      </w:r>
      <w:r>
        <w:rPr>
          <w:b/>
          <w:spacing w:val="-7"/>
          <w:sz w:val="28"/>
        </w:rPr>
        <w:t xml:space="preserve"> </w:t>
      </w:r>
      <w:r>
        <w:rPr>
          <w:b/>
          <w:sz w:val="28"/>
        </w:rPr>
        <w:t>2026</w:t>
      </w:r>
      <w:r>
        <w:rPr>
          <w:b/>
          <w:spacing w:val="-4"/>
          <w:sz w:val="28"/>
        </w:rPr>
        <w:t xml:space="preserve"> </w:t>
      </w:r>
      <w:r>
        <w:rPr>
          <w:b/>
          <w:sz w:val="28"/>
        </w:rPr>
        <w:t>trên</w:t>
      </w:r>
      <w:r>
        <w:rPr>
          <w:b/>
          <w:spacing w:val="-4"/>
          <w:sz w:val="28"/>
        </w:rPr>
        <w:t xml:space="preserve"> </w:t>
      </w:r>
      <w:r>
        <w:rPr>
          <w:b/>
          <w:sz w:val="28"/>
        </w:rPr>
        <w:t>địa</w:t>
      </w:r>
      <w:r>
        <w:rPr>
          <w:b/>
          <w:spacing w:val="-2"/>
          <w:sz w:val="28"/>
        </w:rPr>
        <w:t xml:space="preserve"> </w:t>
      </w:r>
      <w:r>
        <w:rPr>
          <w:b/>
          <w:sz w:val="28"/>
        </w:rPr>
        <w:t>bàn</w:t>
      </w:r>
      <w:r>
        <w:rPr>
          <w:b/>
          <w:spacing w:val="-3"/>
          <w:sz w:val="28"/>
        </w:rPr>
        <w:t xml:space="preserve"> </w:t>
      </w:r>
      <w:r>
        <w:rPr>
          <w:b/>
          <w:sz w:val="28"/>
        </w:rPr>
        <w:t>tỉnh</w:t>
      </w:r>
      <w:r>
        <w:rPr>
          <w:b/>
          <w:spacing w:val="-4"/>
          <w:sz w:val="28"/>
        </w:rPr>
        <w:t xml:space="preserve"> </w:t>
      </w:r>
      <w:r>
        <w:rPr>
          <w:b/>
          <w:sz w:val="28"/>
        </w:rPr>
        <w:t>An</w:t>
      </w:r>
      <w:r>
        <w:rPr>
          <w:b/>
          <w:spacing w:val="-3"/>
          <w:sz w:val="28"/>
        </w:rPr>
        <w:t xml:space="preserve"> </w:t>
      </w:r>
      <w:r>
        <w:rPr>
          <w:b/>
          <w:sz w:val="28"/>
        </w:rPr>
        <w:t>Giang</w:t>
      </w:r>
    </w:p>
    <w:p w:rsidR="009A33DF" w:rsidRDefault="009A33DF">
      <w:pPr>
        <w:pStyle w:val="BodyText"/>
        <w:spacing w:before="7"/>
        <w:ind w:left="0"/>
        <w:jc w:val="left"/>
        <w:rPr>
          <w:b/>
          <w:i w:val="0"/>
          <w:sz w:val="3"/>
        </w:rPr>
      </w:pPr>
    </w:p>
    <w:p w:rsidR="009A33DF" w:rsidRDefault="00513BCC">
      <w:pPr>
        <w:pStyle w:val="BodyText"/>
        <w:spacing w:before="77"/>
        <w:ind w:left="0"/>
        <w:jc w:val="left"/>
        <w:rPr>
          <w:b/>
          <w:i w:val="0"/>
        </w:rPr>
      </w:pPr>
      <w:r>
        <w:rPr>
          <w:b/>
          <w:i w:val="0"/>
          <w:noProof/>
          <w:lang w:val="en-US"/>
        </w:rPr>
        <mc:AlternateContent>
          <mc:Choice Requires="wps">
            <w:drawing>
              <wp:anchor distT="0" distB="0" distL="114300" distR="114300" simplePos="0" relativeHeight="487591424" behindDoc="0" locked="0" layoutInCell="1" allowOverlap="1">
                <wp:simplePos x="0" y="0"/>
                <wp:positionH relativeFrom="column">
                  <wp:posOffset>2319655</wp:posOffset>
                </wp:positionH>
                <wp:positionV relativeFrom="paragraph">
                  <wp:posOffset>21742</wp:posOffset>
                </wp:positionV>
                <wp:extent cx="1510747" cy="0"/>
                <wp:effectExtent l="0" t="0" r="32385" b="19050"/>
                <wp:wrapNone/>
                <wp:docPr id="10" name="Straight Connector 10"/>
                <wp:cNvGraphicFramePr/>
                <a:graphic xmlns:a="http://schemas.openxmlformats.org/drawingml/2006/main">
                  <a:graphicData uri="http://schemas.microsoft.com/office/word/2010/wordprocessingShape">
                    <wps:wsp>
                      <wps:cNvCnPr/>
                      <wps:spPr>
                        <a:xfrm>
                          <a:off x="0" y="0"/>
                          <a:ext cx="151074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BA009C" id="Straight Connector 10"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82.65pt,1.7pt" to="301.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" strokecolor="black [3213]"/>
            </w:pict>
          </mc:Fallback>
        </mc:AlternateContent>
      </w:r>
    </w:p>
    <w:p w:rsidR="009A33DF" w:rsidRDefault="00C46FF5">
      <w:pPr>
        <w:pStyle w:val="BodyText"/>
        <w:spacing w:before="0"/>
        <w:ind w:left="851"/>
      </w:pPr>
      <w:r>
        <w:t>Căn</w:t>
      </w:r>
      <w:r>
        <w:rPr>
          <w:spacing w:val="-2"/>
        </w:rPr>
        <w:t xml:space="preserve"> </w:t>
      </w:r>
      <w:r>
        <w:t>cứ</w:t>
      </w:r>
      <w:r>
        <w:rPr>
          <w:spacing w:val="-3"/>
        </w:rPr>
        <w:t xml:space="preserve"> </w:t>
      </w:r>
      <w:r>
        <w:t>Luật</w:t>
      </w:r>
      <w:r>
        <w:rPr>
          <w:spacing w:val="-1"/>
        </w:rPr>
        <w:t xml:space="preserve"> </w:t>
      </w:r>
      <w:r>
        <w:t>Tổ</w:t>
      </w:r>
      <w:r>
        <w:rPr>
          <w:spacing w:val="-3"/>
        </w:rPr>
        <w:t xml:space="preserve"> </w:t>
      </w:r>
      <w:r>
        <w:t>chức</w:t>
      </w:r>
      <w:r>
        <w:rPr>
          <w:spacing w:val="-3"/>
        </w:rPr>
        <w:t xml:space="preserve"> </w:t>
      </w:r>
      <w:r>
        <w:t>chính</w:t>
      </w:r>
      <w:r>
        <w:rPr>
          <w:spacing w:val="-1"/>
        </w:rPr>
        <w:t xml:space="preserve"> </w:t>
      </w:r>
      <w:r>
        <w:t>quyền</w:t>
      </w:r>
      <w:r>
        <w:rPr>
          <w:spacing w:val="-6"/>
        </w:rPr>
        <w:t xml:space="preserve"> </w:t>
      </w:r>
      <w:r>
        <w:t>địa</w:t>
      </w:r>
      <w:r>
        <w:rPr>
          <w:spacing w:val="-1"/>
        </w:rPr>
        <w:t xml:space="preserve"> </w:t>
      </w:r>
      <w:r>
        <w:t>phương</w:t>
      </w:r>
      <w:r>
        <w:rPr>
          <w:spacing w:val="-6"/>
        </w:rPr>
        <w:t xml:space="preserve"> </w:t>
      </w:r>
      <w:r>
        <w:t>số</w:t>
      </w:r>
      <w:r>
        <w:rPr>
          <w:spacing w:val="-5"/>
        </w:rPr>
        <w:t xml:space="preserve"> </w:t>
      </w:r>
      <w:r>
        <w:rPr>
          <w:spacing w:val="-2"/>
        </w:rPr>
        <w:t>72/2025/QH15;</w:t>
      </w:r>
    </w:p>
    <w:p w:rsidR="009A33DF" w:rsidRDefault="00C46FF5">
      <w:pPr>
        <w:pStyle w:val="BodyText"/>
        <w:spacing w:before="154" w:line="264" w:lineRule="auto"/>
        <w:ind w:right="712" w:firstLine="566"/>
      </w:pPr>
      <w:r>
        <w:t>Căn cứ Luật Ban hành văn bản quy phạm pháp luật số 64/2025/QH15</w:t>
      </w:r>
      <w:r>
        <w:rPr>
          <w:spacing w:val="40"/>
        </w:rPr>
        <w:t xml:space="preserve"> </w:t>
      </w:r>
      <w:r>
        <w:t>được sửa đổi, bổ sung bởi Luật số 87/2025/QH15;</w:t>
      </w:r>
    </w:p>
    <w:p w:rsidR="009A33DF" w:rsidRDefault="00C46FF5">
      <w:pPr>
        <w:pStyle w:val="BodyText"/>
        <w:spacing w:line="264" w:lineRule="auto"/>
        <w:ind w:right="709" w:firstLine="566"/>
      </w:pPr>
      <w:r>
        <w:t>Căn cứ Luật Thuế tài nguyên số 45/2009/QH12 được sửa đổi, bổ sung bởi</w:t>
      </w:r>
      <w:r>
        <w:t xml:space="preserve"> Luật số 71/2014/QH13;</w:t>
      </w:r>
    </w:p>
    <w:p w:rsidR="009A33DF" w:rsidRDefault="00C46FF5">
      <w:pPr>
        <w:pStyle w:val="BodyText"/>
        <w:ind w:left="851"/>
      </w:pPr>
      <w:r>
        <w:t>Căn</w:t>
      </w:r>
      <w:r>
        <w:rPr>
          <w:spacing w:val="-1"/>
        </w:rPr>
        <w:t xml:space="preserve"> </w:t>
      </w:r>
      <w:r>
        <w:t>cứ</w:t>
      </w:r>
      <w:r>
        <w:rPr>
          <w:spacing w:val="-1"/>
        </w:rPr>
        <w:t xml:space="preserve"> </w:t>
      </w:r>
      <w:r>
        <w:t>Luật Quản</w:t>
      </w:r>
      <w:r>
        <w:rPr>
          <w:spacing w:val="-4"/>
        </w:rPr>
        <w:t xml:space="preserve"> </w:t>
      </w:r>
      <w:r>
        <w:t>lý</w:t>
      </w:r>
      <w:r>
        <w:rPr>
          <w:spacing w:val="-4"/>
        </w:rPr>
        <w:t xml:space="preserve"> </w:t>
      </w:r>
      <w:r>
        <w:t>thuế</w:t>
      </w:r>
      <w:r>
        <w:rPr>
          <w:spacing w:val="-4"/>
        </w:rPr>
        <w:t xml:space="preserve"> </w:t>
      </w:r>
      <w:r>
        <w:t>số</w:t>
      </w:r>
      <w:r>
        <w:rPr>
          <w:spacing w:val="-3"/>
        </w:rPr>
        <w:t xml:space="preserve"> </w:t>
      </w:r>
      <w:r>
        <w:rPr>
          <w:spacing w:val="-2"/>
        </w:rPr>
        <w:t>38/2019/QH14;</w:t>
      </w:r>
    </w:p>
    <w:p w:rsidR="009A33DF" w:rsidRDefault="00C46FF5">
      <w:pPr>
        <w:pStyle w:val="BodyText"/>
        <w:spacing w:before="150" w:line="264" w:lineRule="auto"/>
        <w:ind w:right="715" w:firstLine="566"/>
      </w:pPr>
      <w:r>
        <w:t>Căn cứ Nghị định số 50/2010/NĐ-CP của Chính phủ quy định chi tiết và</w:t>
      </w:r>
      <w:r>
        <w:t xml:space="preserve"> hướng dẫn thi hành một số điều của Luật Thuế tài nguyên;</w:t>
      </w:r>
    </w:p>
    <w:p w:rsidR="009A33DF" w:rsidRDefault="00C46FF5">
      <w:pPr>
        <w:pStyle w:val="BodyText"/>
        <w:spacing w:before="122" w:line="264" w:lineRule="auto"/>
        <w:ind w:right="708" w:firstLine="566"/>
      </w:pPr>
      <w:r>
        <w:t>Căn cứ Nghị định số 12/2015/NĐ-CP của Chính phủ quy định chi tiết thi</w:t>
      </w:r>
      <w:r>
        <w:t xml:space="preserve"> hành</w:t>
      </w:r>
      <w:r>
        <w:rPr>
          <w:spacing w:val="-1"/>
        </w:rPr>
        <w:t xml:space="preserve"> </w:t>
      </w:r>
      <w:r>
        <w:t>Luật</w:t>
      </w:r>
      <w:r>
        <w:rPr>
          <w:spacing w:val="-1"/>
        </w:rPr>
        <w:t xml:space="preserve"> </w:t>
      </w:r>
      <w:r>
        <w:t>sửa</w:t>
      </w:r>
      <w:r>
        <w:rPr>
          <w:spacing w:val="-1"/>
        </w:rPr>
        <w:t xml:space="preserve"> </w:t>
      </w:r>
      <w:r>
        <w:t>đổi,</w:t>
      </w:r>
      <w:r>
        <w:rPr>
          <w:spacing w:val="-2"/>
        </w:rPr>
        <w:t xml:space="preserve"> </w:t>
      </w:r>
      <w:r>
        <w:t>bổ sung</w:t>
      </w:r>
      <w:r>
        <w:rPr>
          <w:spacing w:val="-1"/>
        </w:rPr>
        <w:t xml:space="preserve"> </w:t>
      </w:r>
      <w:r>
        <w:t>một</w:t>
      </w:r>
      <w:r>
        <w:rPr>
          <w:spacing w:val="-4"/>
        </w:rPr>
        <w:t xml:space="preserve"> </w:t>
      </w:r>
      <w:r>
        <w:t>số</w:t>
      </w:r>
      <w:r>
        <w:rPr>
          <w:spacing w:val="-5"/>
        </w:rPr>
        <w:t xml:space="preserve"> </w:t>
      </w:r>
      <w:r>
        <w:t>điều</w:t>
      </w:r>
      <w:r>
        <w:rPr>
          <w:spacing w:val="-1"/>
        </w:rPr>
        <w:t xml:space="preserve"> </w:t>
      </w:r>
      <w:r>
        <w:t>của</w:t>
      </w:r>
      <w:r>
        <w:rPr>
          <w:spacing w:val="-1"/>
        </w:rPr>
        <w:t xml:space="preserve"> </w:t>
      </w:r>
      <w:r>
        <w:t>các</w:t>
      </w:r>
      <w:r>
        <w:rPr>
          <w:spacing w:val="-2"/>
        </w:rPr>
        <w:t xml:space="preserve"> </w:t>
      </w:r>
      <w:r>
        <w:t>Luật</w:t>
      </w:r>
      <w:r>
        <w:rPr>
          <w:spacing w:val="-1"/>
        </w:rPr>
        <w:t xml:space="preserve"> </w:t>
      </w:r>
      <w:r>
        <w:t>về</w:t>
      </w:r>
      <w:r>
        <w:rPr>
          <w:spacing w:val="-3"/>
        </w:rPr>
        <w:t xml:space="preserve"> </w:t>
      </w:r>
      <w:r>
        <w:t>thuế</w:t>
      </w:r>
      <w:r>
        <w:rPr>
          <w:spacing w:val="-2"/>
        </w:rPr>
        <w:t xml:space="preserve"> </w:t>
      </w:r>
      <w:r>
        <w:t>và</w:t>
      </w:r>
      <w:r>
        <w:rPr>
          <w:spacing w:val="-4"/>
        </w:rPr>
        <w:t xml:space="preserve"> </w:t>
      </w:r>
      <w:r>
        <w:t>sửa</w:t>
      </w:r>
      <w:r>
        <w:rPr>
          <w:spacing w:val="-5"/>
        </w:rPr>
        <w:t xml:space="preserve"> </w:t>
      </w:r>
      <w:r>
        <w:t>đổi,</w:t>
      </w:r>
      <w:r>
        <w:rPr>
          <w:spacing w:val="-3"/>
        </w:rPr>
        <w:t xml:space="preserve"> </w:t>
      </w:r>
      <w:r>
        <w:t>bổ</w:t>
      </w:r>
      <w:r>
        <w:rPr>
          <w:spacing w:val="-1"/>
        </w:rPr>
        <w:t xml:space="preserve"> </w:t>
      </w:r>
      <w:r>
        <w:t>sung một số điều của các Nghị định về thuế;</w:t>
      </w:r>
    </w:p>
    <w:p w:rsidR="009A33DF" w:rsidRDefault="00C46FF5">
      <w:pPr>
        <w:pStyle w:val="BodyText"/>
        <w:spacing w:before="119" w:line="264" w:lineRule="auto"/>
        <w:ind w:right="707" w:firstLine="566"/>
      </w:pPr>
      <w:r>
        <w:t>Căn cứ Thông tư số 152/2015/TT-BTC của Bộ trưởng Bộ Tài chính hướng</w:t>
      </w:r>
      <w:r>
        <w:t xml:space="preserve"> dẫn về thuế tài nguyên;</w:t>
      </w:r>
    </w:p>
    <w:p w:rsidR="009A33DF" w:rsidRDefault="00C46FF5">
      <w:pPr>
        <w:pStyle w:val="BodyText"/>
        <w:spacing w:line="264" w:lineRule="auto"/>
        <w:ind w:right="700" w:firstLine="566"/>
      </w:pPr>
      <w:r>
        <w:t>Căn cứ Thông tư số 44/2017/TT-BTC của Bộ trưởng Bộ Tài chính quy</w:t>
      </w:r>
      <w:r>
        <w:rPr>
          <w:spacing w:val="-1"/>
        </w:rPr>
        <w:t xml:space="preserve"> </w:t>
      </w:r>
      <w:r>
        <w:t>định</w:t>
      </w:r>
      <w:r>
        <w:t xml:space="preserve"> về khung giá tính thuế tài nguyên đ</w:t>
      </w:r>
      <w:r>
        <w:t>ối với nhóm, loại tài nguyên có tính chất lý, hóa giống nhau được sửa đổi, bổ sung bởi Thông tư số 05/2020/TT-BTC,</w:t>
      </w:r>
      <w:r>
        <w:rPr>
          <w:spacing w:val="-1"/>
        </w:rPr>
        <w:t xml:space="preserve"> </w:t>
      </w:r>
      <w:r>
        <w:t>Thông tư số 41/2024/TT-BTC;</w:t>
      </w:r>
    </w:p>
    <w:p w:rsidR="009A33DF" w:rsidRDefault="00C46FF5">
      <w:pPr>
        <w:pStyle w:val="BodyText"/>
        <w:spacing w:before="122" w:line="264" w:lineRule="auto"/>
        <w:ind w:right="702" w:firstLine="566"/>
      </w:pPr>
      <w:r>
        <w:t>Theo đề</w:t>
      </w:r>
      <w:r>
        <w:rPr>
          <w:spacing w:val="-1"/>
        </w:rPr>
        <w:t xml:space="preserve"> </w:t>
      </w:r>
      <w:r>
        <w:t>nghị của Giám đốc</w:t>
      </w:r>
      <w:r>
        <w:rPr>
          <w:spacing w:val="-1"/>
        </w:rPr>
        <w:t xml:space="preserve"> </w:t>
      </w:r>
      <w:r>
        <w:t>Sở Tài chính tại Tờ trình số 352/TTr-STC</w:t>
      </w:r>
      <w:r>
        <w:rPr>
          <w:spacing w:val="-1"/>
        </w:rPr>
        <w:t xml:space="preserve"> </w:t>
      </w:r>
      <w:r>
        <w:t>ngày</w:t>
      </w:r>
      <w:r>
        <w:t xml:space="preserve"> 06 tháng 5 năm 2026;</w:t>
      </w:r>
    </w:p>
    <w:p w:rsidR="009A33DF" w:rsidRDefault="00C46FF5">
      <w:pPr>
        <w:pStyle w:val="BodyText"/>
        <w:spacing w:before="119" w:line="264" w:lineRule="auto"/>
        <w:ind w:right="702" w:firstLine="566"/>
      </w:pPr>
      <w:r>
        <w:t>Ủy ban nhân dân ban hành Quyết định sửa đổi, bổ sung Quyết định số</w:t>
      </w:r>
      <w:r>
        <w:t xml:space="preserve"> 23/2025/QĐ-UBND ngày 31 tháng 12 năm 2025 của Ủy ban nhân dân tỉnh ban hành Bảng giá tính thuế tài nguyên năm 2026 trên địa bàn tỉnh An Giang.</w:t>
      </w:r>
    </w:p>
    <w:p w:rsidR="009A33DF" w:rsidRDefault="00C46FF5">
      <w:pPr>
        <w:spacing w:before="126" w:line="264" w:lineRule="auto"/>
        <w:ind w:left="285" w:right="701" w:firstLine="566"/>
        <w:jc w:val="both"/>
        <w:rPr>
          <w:b/>
          <w:sz w:val="28"/>
        </w:rPr>
      </w:pPr>
      <w:r>
        <w:rPr>
          <w:b/>
          <w:sz w:val="28"/>
        </w:rPr>
        <w:t xml:space="preserve">Điều 1. Sửa đổi, bổ sung số thứ tự 1, 4 mục I </w:t>
      </w:r>
      <w:r>
        <w:rPr>
          <w:b/>
          <w:sz w:val="28"/>
        </w:rPr>
        <w:t>Phụ lục ban hành kèm theo Quyết định số 23/2025/QĐ-UBND ngày 31 tháng 12 năm 2025 của Ủy ban nhân dân tỉnh ban hành Bảng giá tính thuế tài nguyên năm 2026 trên địa bàn tỉnh An Giang</w:t>
      </w:r>
    </w:p>
    <w:p w:rsidR="009A33DF" w:rsidRDefault="009A33DF">
      <w:pPr>
        <w:spacing w:line="264" w:lineRule="auto"/>
        <w:jc w:val="both"/>
        <w:rPr>
          <w:b/>
          <w:sz w:val="28"/>
        </w:rPr>
        <w:sectPr w:rsidR="009A33DF">
          <w:type w:val="continuous"/>
          <w:pgSz w:w="11910" w:h="16850"/>
          <w:pgMar w:top="1060" w:right="425" w:bottom="280" w:left="1417" w:header="720" w:footer="720" w:gutter="0"/>
          <w:cols w:space="720"/>
        </w:sectPr>
      </w:pPr>
    </w:p>
    <w:p w:rsidR="009A33DF" w:rsidRDefault="00C46FF5">
      <w:pPr>
        <w:spacing w:before="71"/>
        <w:ind w:left="3" w:right="421"/>
        <w:jc w:val="center"/>
        <w:rPr>
          <w:sz w:val="26"/>
        </w:rPr>
      </w:pPr>
      <w:r>
        <w:rPr>
          <w:spacing w:val="-10"/>
          <w:sz w:val="26"/>
        </w:rPr>
        <w:lastRenderedPageBreak/>
        <w:t>2</w:t>
      </w:r>
    </w:p>
    <w:p w:rsidR="009A33DF" w:rsidRDefault="009A33DF">
      <w:pPr>
        <w:pStyle w:val="BodyText"/>
        <w:spacing w:before="50"/>
        <w:ind w:left="0"/>
        <w:jc w:val="left"/>
        <w:rPr>
          <w:i w:val="0"/>
          <w:sz w:val="20"/>
        </w:rPr>
      </w:pPr>
    </w:p>
    <w:tbl>
      <w:tblPr>
        <w:tblW w:w="0" w:type="auto"/>
        <w:tblInd w:w="1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6"/>
        <w:gridCol w:w="674"/>
        <w:gridCol w:w="780"/>
        <w:gridCol w:w="815"/>
        <w:gridCol w:w="990"/>
        <w:gridCol w:w="707"/>
        <w:gridCol w:w="3117"/>
        <w:gridCol w:w="1031"/>
        <w:gridCol w:w="1094"/>
      </w:tblGrid>
      <w:tr w:rsidR="009A33DF">
        <w:trPr>
          <w:trHeight w:val="554"/>
        </w:trPr>
        <w:tc>
          <w:tcPr>
            <w:tcW w:w="566" w:type="dxa"/>
            <w:vMerge w:val="restart"/>
            <w:tcBorders>
              <w:left w:val="single" w:sz="4" w:space="0" w:color="000000"/>
            </w:tcBorders>
          </w:tcPr>
          <w:p w:rsidR="009A33DF" w:rsidRDefault="009A33DF">
            <w:pPr>
              <w:pStyle w:val="TableParagraph"/>
              <w:spacing w:before="145"/>
              <w:rPr>
                <w:sz w:val="24"/>
              </w:rPr>
            </w:pPr>
          </w:p>
          <w:p w:rsidR="009A33DF" w:rsidRDefault="00C46FF5">
            <w:pPr>
              <w:pStyle w:val="TableParagraph"/>
              <w:ind w:left="122" w:right="101" w:firstLine="33"/>
              <w:rPr>
                <w:b/>
                <w:sz w:val="24"/>
              </w:rPr>
            </w:pPr>
            <w:r>
              <w:rPr>
                <w:b/>
                <w:spacing w:val="-6"/>
                <w:sz w:val="24"/>
              </w:rPr>
              <w:t xml:space="preserve">Số </w:t>
            </w:r>
            <w:r>
              <w:rPr>
                <w:b/>
                <w:spacing w:val="-5"/>
                <w:sz w:val="24"/>
              </w:rPr>
              <w:t>TT</w:t>
            </w:r>
          </w:p>
        </w:tc>
        <w:tc>
          <w:tcPr>
            <w:tcW w:w="3966" w:type="dxa"/>
            <w:gridSpan w:val="5"/>
          </w:tcPr>
          <w:p w:rsidR="009A33DF" w:rsidRDefault="00C46FF5">
            <w:pPr>
              <w:pStyle w:val="TableParagraph"/>
              <w:spacing w:before="135"/>
              <w:ind w:left="669"/>
              <w:rPr>
                <w:b/>
                <w:sz w:val="24"/>
              </w:rPr>
            </w:pPr>
            <w:r>
              <w:rPr>
                <w:b/>
                <w:sz w:val="24"/>
              </w:rPr>
              <w:t>Mã</w:t>
            </w:r>
            <w:r>
              <w:rPr>
                <w:b/>
                <w:spacing w:val="-2"/>
                <w:sz w:val="24"/>
              </w:rPr>
              <w:t xml:space="preserve"> </w:t>
            </w:r>
            <w:r>
              <w:rPr>
                <w:b/>
                <w:sz w:val="24"/>
              </w:rPr>
              <w:t>nhóm,</w:t>
            </w:r>
            <w:r>
              <w:rPr>
                <w:b/>
                <w:spacing w:val="-1"/>
                <w:sz w:val="24"/>
              </w:rPr>
              <w:t xml:space="preserve"> </w:t>
            </w:r>
            <w:r>
              <w:rPr>
                <w:b/>
                <w:sz w:val="24"/>
              </w:rPr>
              <w:t>loại</w:t>
            </w:r>
            <w:r>
              <w:rPr>
                <w:b/>
                <w:spacing w:val="-1"/>
                <w:sz w:val="24"/>
              </w:rPr>
              <w:t xml:space="preserve"> </w:t>
            </w:r>
            <w:r>
              <w:rPr>
                <w:b/>
                <w:sz w:val="24"/>
              </w:rPr>
              <w:t>tài</w:t>
            </w:r>
            <w:r>
              <w:rPr>
                <w:b/>
                <w:spacing w:val="-1"/>
                <w:sz w:val="24"/>
              </w:rPr>
              <w:t xml:space="preserve"> </w:t>
            </w:r>
            <w:r>
              <w:rPr>
                <w:b/>
                <w:spacing w:val="-2"/>
                <w:sz w:val="24"/>
              </w:rPr>
              <w:t>nguyên</w:t>
            </w:r>
          </w:p>
        </w:tc>
        <w:tc>
          <w:tcPr>
            <w:tcW w:w="3117" w:type="dxa"/>
            <w:vMerge w:val="restart"/>
          </w:tcPr>
          <w:p w:rsidR="009A33DF" w:rsidRDefault="009A33DF">
            <w:pPr>
              <w:pStyle w:val="TableParagraph"/>
              <w:spacing w:before="140"/>
              <w:rPr>
                <w:sz w:val="24"/>
              </w:rPr>
            </w:pPr>
          </w:p>
          <w:p w:rsidR="009A33DF" w:rsidRDefault="00C46FF5">
            <w:pPr>
              <w:pStyle w:val="TableParagraph"/>
              <w:spacing w:before="1" w:line="244" w:lineRule="auto"/>
              <w:ind w:left="477" w:hanging="317"/>
              <w:rPr>
                <w:b/>
                <w:sz w:val="24"/>
              </w:rPr>
            </w:pPr>
            <w:r>
              <w:rPr>
                <w:b/>
                <w:sz w:val="24"/>
              </w:rPr>
              <w:t>Tên</w:t>
            </w:r>
            <w:r>
              <w:rPr>
                <w:b/>
                <w:spacing w:val="-10"/>
                <w:sz w:val="24"/>
              </w:rPr>
              <w:t xml:space="preserve"> </w:t>
            </w:r>
            <w:r>
              <w:rPr>
                <w:b/>
                <w:sz w:val="24"/>
              </w:rPr>
              <w:t>nhóm,</w:t>
            </w:r>
            <w:r>
              <w:rPr>
                <w:b/>
                <w:spacing w:val="-10"/>
                <w:sz w:val="24"/>
              </w:rPr>
              <w:t xml:space="preserve"> </w:t>
            </w:r>
            <w:r>
              <w:rPr>
                <w:b/>
                <w:sz w:val="24"/>
              </w:rPr>
              <w:t>loại</w:t>
            </w:r>
            <w:r>
              <w:rPr>
                <w:b/>
                <w:spacing w:val="-10"/>
                <w:sz w:val="24"/>
              </w:rPr>
              <w:t xml:space="preserve"> </w:t>
            </w:r>
            <w:r>
              <w:rPr>
                <w:b/>
                <w:sz w:val="24"/>
              </w:rPr>
              <w:t>tài</w:t>
            </w:r>
            <w:r>
              <w:rPr>
                <w:b/>
                <w:spacing w:val="-10"/>
                <w:sz w:val="24"/>
              </w:rPr>
              <w:t xml:space="preserve"> </w:t>
            </w:r>
            <w:r>
              <w:rPr>
                <w:b/>
                <w:sz w:val="24"/>
              </w:rPr>
              <w:t>nguyên</w:t>
            </w:r>
            <w:r>
              <w:rPr>
                <w:sz w:val="24"/>
              </w:rPr>
              <w:t xml:space="preserve">/ </w:t>
            </w:r>
            <w:r>
              <w:rPr>
                <w:b/>
                <w:sz w:val="24"/>
              </w:rPr>
              <w:t>Sản phẩm tài nguyên</w:t>
            </w:r>
          </w:p>
        </w:tc>
        <w:tc>
          <w:tcPr>
            <w:tcW w:w="1031" w:type="dxa"/>
            <w:vMerge w:val="restart"/>
          </w:tcPr>
          <w:p w:rsidR="009A33DF" w:rsidRDefault="009A33DF">
            <w:pPr>
              <w:pStyle w:val="TableParagraph"/>
              <w:spacing w:before="145"/>
              <w:rPr>
                <w:sz w:val="24"/>
              </w:rPr>
            </w:pPr>
          </w:p>
          <w:p w:rsidR="009A33DF" w:rsidRDefault="00C46FF5">
            <w:pPr>
              <w:pStyle w:val="TableParagraph"/>
              <w:ind w:left="310" w:right="151" w:hanging="137"/>
              <w:rPr>
                <w:b/>
                <w:sz w:val="24"/>
              </w:rPr>
            </w:pPr>
            <w:r>
              <w:rPr>
                <w:b/>
                <w:sz w:val="24"/>
              </w:rPr>
              <w:t>Đơn</w:t>
            </w:r>
            <w:r>
              <w:rPr>
                <w:b/>
                <w:spacing w:val="-15"/>
                <w:sz w:val="24"/>
              </w:rPr>
              <w:t xml:space="preserve"> </w:t>
            </w:r>
            <w:r>
              <w:rPr>
                <w:b/>
                <w:sz w:val="24"/>
              </w:rPr>
              <w:t xml:space="preserve">vị </w:t>
            </w:r>
            <w:r>
              <w:rPr>
                <w:b/>
                <w:spacing w:val="-4"/>
                <w:sz w:val="24"/>
              </w:rPr>
              <w:t>tính</w:t>
            </w:r>
          </w:p>
        </w:tc>
        <w:tc>
          <w:tcPr>
            <w:tcW w:w="1094" w:type="dxa"/>
            <w:vMerge w:val="restart"/>
            <w:tcBorders>
              <w:right w:val="single" w:sz="4" w:space="0" w:color="000000"/>
            </w:tcBorders>
          </w:tcPr>
          <w:p w:rsidR="009A33DF" w:rsidRDefault="009A33DF">
            <w:pPr>
              <w:pStyle w:val="TableParagraph"/>
              <w:spacing w:before="6"/>
              <w:rPr>
                <w:sz w:val="24"/>
              </w:rPr>
            </w:pPr>
          </w:p>
          <w:p w:rsidR="009A33DF" w:rsidRDefault="00C46FF5">
            <w:pPr>
              <w:pStyle w:val="TableParagraph"/>
              <w:ind w:left="160" w:right="106" w:hanging="34"/>
              <w:jc w:val="both"/>
              <w:rPr>
                <w:b/>
                <w:sz w:val="24"/>
              </w:rPr>
            </w:pPr>
            <w:r>
              <w:rPr>
                <w:b/>
                <w:sz w:val="24"/>
              </w:rPr>
              <w:t>Giá</w:t>
            </w:r>
            <w:r>
              <w:rPr>
                <w:b/>
                <w:spacing w:val="-15"/>
                <w:sz w:val="24"/>
              </w:rPr>
              <w:t xml:space="preserve"> </w:t>
            </w:r>
            <w:r>
              <w:rPr>
                <w:b/>
                <w:sz w:val="24"/>
              </w:rPr>
              <w:t>tính thuế</w:t>
            </w:r>
            <w:r>
              <w:rPr>
                <w:b/>
                <w:spacing w:val="-5"/>
                <w:sz w:val="24"/>
              </w:rPr>
              <w:t xml:space="preserve"> </w:t>
            </w:r>
            <w:r>
              <w:rPr>
                <w:b/>
                <w:sz w:val="24"/>
              </w:rPr>
              <w:t xml:space="preserve">tài </w:t>
            </w:r>
            <w:r>
              <w:rPr>
                <w:b/>
                <w:spacing w:val="-2"/>
                <w:sz w:val="24"/>
              </w:rPr>
              <w:t>nguyên</w:t>
            </w:r>
          </w:p>
        </w:tc>
      </w:tr>
      <w:tr w:rsidR="009A33DF">
        <w:trPr>
          <w:trHeight w:val="829"/>
        </w:trPr>
        <w:tc>
          <w:tcPr>
            <w:tcW w:w="566" w:type="dxa"/>
            <w:vMerge/>
            <w:tcBorders>
              <w:top w:val="nil"/>
              <w:left w:val="single" w:sz="4" w:space="0" w:color="000000"/>
            </w:tcBorders>
          </w:tcPr>
          <w:p w:rsidR="009A33DF" w:rsidRDefault="009A33DF">
            <w:pPr>
              <w:rPr>
                <w:sz w:val="2"/>
                <w:szCs w:val="2"/>
              </w:rPr>
            </w:pPr>
          </w:p>
        </w:tc>
        <w:tc>
          <w:tcPr>
            <w:tcW w:w="674" w:type="dxa"/>
          </w:tcPr>
          <w:p w:rsidR="009A33DF" w:rsidRDefault="00C46FF5">
            <w:pPr>
              <w:pStyle w:val="TableParagraph"/>
              <w:spacing w:before="135"/>
              <w:ind w:left="273" w:right="105" w:hanging="154"/>
              <w:rPr>
                <w:b/>
                <w:sz w:val="24"/>
              </w:rPr>
            </w:pPr>
            <w:r>
              <w:rPr>
                <w:b/>
                <w:spacing w:val="-4"/>
                <w:sz w:val="24"/>
              </w:rPr>
              <w:t xml:space="preserve">Cấp </w:t>
            </w:r>
            <w:r>
              <w:rPr>
                <w:b/>
                <w:spacing w:val="-10"/>
                <w:sz w:val="24"/>
              </w:rPr>
              <w:t>1</w:t>
            </w:r>
          </w:p>
        </w:tc>
        <w:tc>
          <w:tcPr>
            <w:tcW w:w="780" w:type="dxa"/>
          </w:tcPr>
          <w:p w:rsidR="009A33DF" w:rsidRDefault="00C46FF5">
            <w:pPr>
              <w:pStyle w:val="TableParagraph"/>
              <w:spacing w:before="135"/>
              <w:ind w:left="358" w:right="157" w:hanging="185"/>
              <w:rPr>
                <w:b/>
                <w:sz w:val="24"/>
              </w:rPr>
            </w:pPr>
            <w:r>
              <w:rPr>
                <w:b/>
                <w:spacing w:val="-4"/>
                <w:sz w:val="24"/>
              </w:rPr>
              <w:t xml:space="preserve">Cấp </w:t>
            </w:r>
            <w:r>
              <w:rPr>
                <w:b/>
                <w:spacing w:val="-10"/>
                <w:sz w:val="24"/>
              </w:rPr>
              <w:t>2</w:t>
            </w:r>
          </w:p>
        </w:tc>
        <w:tc>
          <w:tcPr>
            <w:tcW w:w="815" w:type="dxa"/>
          </w:tcPr>
          <w:p w:rsidR="009A33DF" w:rsidRDefault="00C46FF5">
            <w:pPr>
              <w:pStyle w:val="TableParagraph"/>
              <w:spacing w:before="135"/>
              <w:ind w:left="344" w:right="175" w:hanging="154"/>
              <w:rPr>
                <w:b/>
                <w:sz w:val="24"/>
              </w:rPr>
            </w:pPr>
            <w:r>
              <w:rPr>
                <w:b/>
                <w:spacing w:val="-4"/>
                <w:sz w:val="24"/>
              </w:rPr>
              <w:t xml:space="preserve">Cấp </w:t>
            </w:r>
            <w:r>
              <w:rPr>
                <w:b/>
                <w:spacing w:val="-10"/>
                <w:sz w:val="24"/>
              </w:rPr>
              <w:t>3</w:t>
            </w:r>
          </w:p>
        </w:tc>
        <w:tc>
          <w:tcPr>
            <w:tcW w:w="990" w:type="dxa"/>
          </w:tcPr>
          <w:p w:rsidR="009A33DF" w:rsidRDefault="00C46FF5">
            <w:pPr>
              <w:pStyle w:val="TableParagraph"/>
              <w:spacing w:before="135"/>
              <w:ind w:left="431" w:right="268" w:hanging="154"/>
              <w:rPr>
                <w:b/>
                <w:sz w:val="24"/>
              </w:rPr>
            </w:pPr>
            <w:r>
              <w:rPr>
                <w:b/>
                <w:spacing w:val="-4"/>
                <w:sz w:val="24"/>
              </w:rPr>
              <w:t xml:space="preserve">Cấp </w:t>
            </w:r>
            <w:r>
              <w:rPr>
                <w:b/>
                <w:spacing w:val="-10"/>
                <w:sz w:val="24"/>
              </w:rPr>
              <w:t>4</w:t>
            </w:r>
          </w:p>
        </w:tc>
        <w:tc>
          <w:tcPr>
            <w:tcW w:w="707" w:type="dxa"/>
          </w:tcPr>
          <w:p w:rsidR="009A33DF" w:rsidRDefault="00C46FF5">
            <w:pPr>
              <w:pStyle w:val="TableParagraph"/>
              <w:spacing w:before="135"/>
              <w:ind w:left="293" w:right="123" w:hanging="154"/>
              <w:rPr>
                <w:b/>
                <w:sz w:val="24"/>
              </w:rPr>
            </w:pPr>
            <w:r>
              <w:rPr>
                <w:b/>
                <w:spacing w:val="-4"/>
                <w:sz w:val="24"/>
              </w:rPr>
              <w:t xml:space="preserve">Cấp </w:t>
            </w:r>
            <w:r>
              <w:rPr>
                <w:b/>
                <w:spacing w:val="-10"/>
                <w:sz w:val="24"/>
              </w:rPr>
              <w:t>5</w:t>
            </w:r>
          </w:p>
        </w:tc>
        <w:tc>
          <w:tcPr>
            <w:tcW w:w="3117" w:type="dxa"/>
            <w:vMerge/>
            <w:tcBorders>
              <w:top w:val="nil"/>
            </w:tcBorders>
          </w:tcPr>
          <w:p w:rsidR="009A33DF" w:rsidRDefault="009A33DF">
            <w:pPr>
              <w:rPr>
                <w:sz w:val="2"/>
                <w:szCs w:val="2"/>
              </w:rPr>
            </w:pPr>
          </w:p>
        </w:tc>
        <w:tc>
          <w:tcPr>
            <w:tcW w:w="1031" w:type="dxa"/>
            <w:vMerge/>
            <w:tcBorders>
              <w:top w:val="nil"/>
            </w:tcBorders>
          </w:tcPr>
          <w:p w:rsidR="009A33DF" w:rsidRDefault="009A33DF">
            <w:pPr>
              <w:rPr>
                <w:sz w:val="2"/>
                <w:szCs w:val="2"/>
              </w:rPr>
            </w:pPr>
          </w:p>
        </w:tc>
        <w:tc>
          <w:tcPr>
            <w:tcW w:w="1094" w:type="dxa"/>
            <w:vMerge/>
            <w:tcBorders>
              <w:top w:val="nil"/>
              <w:right w:val="single" w:sz="4" w:space="0" w:color="000000"/>
            </w:tcBorders>
          </w:tcPr>
          <w:p w:rsidR="009A33DF" w:rsidRDefault="009A33DF">
            <w:pPr>
              <w:rPr>
                <w:sz w:val="2"/>
                <w:szCs w:val="2"/>
              </w:rPr>
            </w:pPr>
          </w:p>
        </w:tc>
      </w:tr>
      <w:tr w:rsidR="009A33DF">
        <w:trPr>
          <w:trHeight w:val="462"/>
        </w:trPr>
        <w:tc>
          <w:tcPr>
            <w:tcW w:w="566" w:type="dxa"/>
            <w:tcBorders>
              <w:left w:val="single" w:sz="4" w:space="0" w:color="000000"/>
            </w:tcBorders>
          </w:tcPr>
          <w:p w:rsidR="009A33DF" w:rsidRDefault="00C46FF5">
            <w:pPr>
              <w:pStyle w:val="TableParagraph"/>
              <w:spacing w:before="90"/>
              <w:ind w:left="12" w:right="3"/>
              <w:jc w:val="center"/>
              <w:rPr>
                <w:b/>
                <w:sz w:val="24"/>
              </w:rPr>
            </w:pPr>
            <w:r>
              <w:rPr>
                <w:b/>
                <w:spacing w:val="-10"/>
                <w:sz w:val="24"/>
              </w:rPr>
              <w:t>I</w:t>
            </w:r>
          </w:p>
        </w:tc>
        <w:tc>
          <w:tcPr>
            <w:tcW w:w="674" w:type="dxa"/>
          </w:tcPr>
          <w:p w:rsidR="009A33DF" w:rsidRDefault="00C46FF5">
            <w:pPr>
              <w:pStyle w:val="TableParagraph"/>
              <w:spacing w:before="90"/>
              <w:ind w:left="8"/>
              <w:jc w:val="center"/>
              <w:rPr>
                <w:b/>
                <w:sz w:val="24"/>
              </w:rPr>
            </w:pPr>
            <w:r>
              <w:rPr>
                <w:b/>
                <w:spacing w:val="-5"/>
                <w:sz w:val="24"/>
              </w:rPr>
              <w:t>II</w:t>
            </w:r>
          </w:p>
        </w:tc>
        <w:tc>
          <w:tcPr>
            <w:tcW w:w="780" w:type="dxa"/>
          </w:tcPr>
          <w:p w:rsidR="009A33DF" w:rsidRDefault="009A33DF">
            <w:pPr>
              <w:pStyle w:val="TableParagraph"/>
              <w:rPr>
                <w:sz w:val="24"/>
              </w:rPr>
            </w:pPr>
          </w:p>
        </w:tc>
        <w:tc>
          <w:tcPr>
            <w:tcW w:w="815" w:type="dxa"/>
          </w:tcPr>
          <w:p w:rsidR="009A33DF" w:rsidRDefault="009A33DF">
            <w:pPr>
              <w:pStyle w:val="TableParagraph"/>
              <w:rPr>
                <w:sz w:val="24"/>
              </w:rPr>
            </w:pPr>
          </w:p>
        </w:tc>
        <w:tc>
          <w:tcPr>
            <w:tcW w:w="990" w:type="dxa"/>
          </w:tcPr>
          <w:p w:rsidR="009A33DF" w:rsidRDefault="009A33DF">
            <w:pPr>
              <w:pStyle w:val="TableParagraph"/>
              <w:rPr>
                <w:sz w:val="24"/>
              </w:rPr>
            </w:pPr>
          </w:p>
        </w:tc>
        <w:tc>
          <w:tcPr>
            <w:tcW w:w="707" w:type="dxa"/>
          </w:tcPr>
          <w:p w:rsidR="009A33DF" w:rsidRDefault="009A33DF">
            <w:pPr>
              <w:pStyle w:val="TableParagraph"/>
              <w:rPr>
                <w:sz w:val="24"/>
              </w:rPr>
            </w:pPr>
          </w:p>
        </w:tc>
        <w:tc>
          <w:tcPr>
            <w:tcW w:w="3117" w:type="dxa"/>
          </w:tcPr>
          <w:p w:rsidR="009A33DF" w:rsidRDefault="00C46FF5">
            <w:pPr>
              <w:pStyle w:val="TableParagraph"/>
              <w:spacing w:before="90"/>
              <w:ind w:left="110"/>
              <w:rPr>
                <w:b/>
                <w:sz w:val="24"/>
              </w:rPr>
            </w:pPr>
            <w:r>
              <w:rPr>
                <w:b/>
                <w:sz w:val="24"/>
              </w:rPr>
              <w:t>Khoáng</w:t>
            </w:r>
            <w:r>
              <w:rPr>
                <w:b/>
                <w:spacing w:val="-5"/>
                <w:sz w:val="24"/>
              </w:rPr>
              <w:t xml:space="preserve"> </w:t>
            </w:r>
            <w:r>
              <w:rPr>
                <w:b/>
                <w:sz w:val="24"/>
              </w:rPr>
              <w:t>sản</w:t>
            </w:r>
            <w:r>
              <w:rPr>
                <w:b/>
                <w:spacing w:val="-2"/>
                <w:sz w:val="24"/>
              </w:rPr>
              <w:t xml:space="preserve"> </w:t>
            </w:r>
            <w:r>
              <w:rPr>
                <w:b/>
                <w:sz w:val="24"/>
              </w:rPr>
              <w:t>không</w:t>
            </w:r>
            <w:r>
              <w:rPr>
                <w:b/>
                <w:spacing w:val="-2"/>
                <w:sz w:val="24"/>
              </w:rPr>
              <w:t xml:space="preserve"> </w:t>
            </w:r>
            <w:r>
              <w:rPr>
                <w:b/>
                <w:sz w:val="24"/>
              </w:rPr>
              <w:t>kim</w:t>
            </w:r>
            <w:r>
              <w:rPr>
                <w:b/>
                <w:spacing w:val="-5"/>
                <w:sz w:val="24"/>
              </w:rPr>
              <w:t xml:space="preserve"> </w:t>
            </w:r>
            <w:r>
              <w:rPr>
                <w:b/>
                <w:spacing w:val="-4"/>
                <w:sz w:val="24"/>
              </w:rPr>
              <w:t>loại</w:t>
            </w:r>
          </w:p>
        </w:tc>
        <w:tc>
          <w:tcPr>
            <w:tcW w:w="1031" w:type="dxa"/>
          </w:tcPr>
          <w:p w:rsidR="009A33DF" w:rsidRDefault="009A33DF">
            <w:pPr>
              <w:pStyle w:val="TableParagraph"/>
              <w:rPr>
                <w:sz w:val="24"/>
              </w:rPr>
            </w:pPr>
          </w:p>
        </w:tc>
        <w:tc>
          <w:tcPr>
            <w:tcW w:w="1094" w:type="dxa"/>
            <w:tcBorders>
              <w:right w:val="single" w:sz="4" w:space="0" w:color="000000"/>
            </w:tcBorders>
          </w:tcPr>
          <w:p w:rsidR="009A33DF" w:rsidRDefault="009A33DF">
            <w:pPr>
              <w:pStyle w:val="TableParagraph"/>
              <w:rPr>
                <w:sz w:val="24"/>
              </w:rPr>
            </w:pPr>
          </w:p>
        </w:tc>
      </w:tr>
      <w:tr w:rsidR="009A33DF">
        <w:trPr>
          <w:trHeight w:val="671"/>
        </w:trPr>
        <w:tc>
          <w:tcPr>
            <w:tcW w:w="566" w:type="dxa"/>
            <w:tcBorders>
              <w:left w:val="single" w:sz="4" w:space="0" w:color="000000"/>
            </w:tcBorders>
          </w:tcPr>
          <w:p w:rsidR="009A33DF" w:rsidRDefault="00C46FF5">
            <w:pPr>
              <w:pStyle w:val="TableParagraph"/>
              <w:spacing w:before="195"/>
              <w:ind w:left="12"/>
              <w:jc w:val="center"/>
              <w:rPr>
                <w:b/>
                <w:sz w:val="24"/>
              </w:rPr>
            </w:pPr>
            <w:r>
              <w:rPr>
                <w:b/>
                <w:spacing w:val="-10"/>
                <w:sz w:val="24"/>
              </w:rPr>
              <w:t>1</w:t>
            </w:r>
          </w:p>
        </w:tc>
        <w:tc>
          <w:tcPr>
            <w:tcW w:w="674" w:type="dxa"/>
          </w:tcPr>
          <w:p w:rsidR="009A33DF" w:rsidRDefault="009A33DF">
            <w:pPr>
              <w:pStyle w:val="TableParagraph"/>
              <w:rPr>
                <w:sz w:val="24"/>
              </w:rPr>
            </w:pPr>
          </w:p>
        </w:tc>
        <w:tc>
          <w:tcPr>
            <w:tcW w:w="780" w:type="dxa"/>
          </w:tcPr>
          <w:p w:rsidR="009A33DF" w:rsidRDefault="00C46FF5">
            <w:pPr>
              <w:pStyle w:val="TableParagraph"/>
              <w:spacing w:before="195"/>
              <w:ind w:left="8"/>
              <w:jc w:val="center"/>
              <w:rPr>
                <w:b/>
                <w:sz w:val="24"/>
              </w:rPr>
            </w:pPr>
            <w:r>
              <w:rPr>
                <w:b/>
                <w:spacing w:val="-5"/>
                <w:sz w:val="24"/>
              </w:rPr>
              <w:t>II1</w:t>
            </w:r>
          </w:p>
        </w:tc>
        <w:tc>
          <w:tcPr>
            <w:tcW w:w="815" w:type="dxa"/>
          </w:tcPr>
          <w:p w:rsidR="009A33DF" w:rsidRDefault="009A33DF">
            <w:pPr>
              <w:pStyle w:val="TableParagraph"/>
              <w:rPr>
                <w:sz w:val="24"/>
              </w:rPr>
            </w:pPr>
          </w:p>
        </w:tc>
        <w:tc>
          <w:tcPr>
            <w:tcW w:w="990" w:type="dxa"/>
          </w:tcPr>
          <w:p w:rsidR="009A33DF" w:rsidRDefault="009A33DF">
            <w:pPr>
              <w:pStyle w:val="TableParagraph"/>
              <w:rPr>
                <w:sz w:val="24"/>
              </w:rPr>
            </w:pPr>
          </w:p>
        </w:tc>
        <w:tc>
          <w:tcPr>
            <w:tcW w:w="707" w:type="dxa"/>
          </w:tcPr>
          <w:p w:rsidR="009A33DF" w:rsidRDefault="009A33DF">
            <w:pPr>
              <w:pStyle w:val="TableParagraph"/>
              <w:rPr>
                <w:sz w:val="24"/>
              </w:rPr>
            </w:pPr>
          </w:p>
        </w:tc>
        <w:tc>
          <w:tcPr>
            <w:tcW w:w="3117" w:type="dxa"/>
          </w:tcPr>
          <w:p w:rsidR="009A33DF" w:rsidRDefault="00C46FF5">
            <w:pPr>
              <w:pStyle w:val="TableParagraph"/>
              <w:spacing w:before="56"/>
              <w:ind w:left="110"/>
              <w:rPr>
                <w:b/>
                <w:sz w:val="24"/>
              </w:rPr>
            </w:pPr>
            <w:r>
              <w:rPr>
                <w:b/>
                <w:sz w:val="24"/>
              </w:rPr>
              <w:t>Đất</w:t>
            </w:r>
            <w:r>
              <w:rPr>
                <w:b/>
                <w:spacing w:val="40"/>
                <w:sz w:val="24"/>
              </w:rPr>
              <w:t xml:space="preserve"> </w:t>
            </w:r>
            <w:r>
              <w:rPr>
                <w:b/>
                <w:sz w:val="24"/>
              </w:rPr>
              <w:t>khai</w:t>
            </w:r>
            <w:r>
              <w:rPr>
                <w:b/>
                <w:spacing w:val="40"/>
                <w:sz w:val="24"/>
              </w:rPr>
              <w:t xml:space="preserve"> </w:t>
            </w:r>
            <w:r>
              <w:rPr>
                <w:b/>
                <w:sz w:val="24"/>
              </w:rPr>
              <w:t>thác</w:t>
            </w:r>
            <w:r>
              <w:rPr>
                <w:b/>
                <w:spacing w:val="40"/>
                <w:sz w:val="24"/>
              </w:rPr>
              <w:t xml:space="preserve"> </w:t>
            </w:r>
            <w:r>
              <w:rPr>
                <w:b/>
                <w:sz w:val="24"/>
              </w:rPr>
              <w:t>để</w:t>
            </w:r>
            <w:r>
              <w:rPr>
                <w:b/>
                <w:spacing w:val="40"/>
                <w:sz w:val="24"/>
              </w:rPr>
              <w:t xml:space="preserve"> </w:t>
            </w:r>
            <w:r>
              <w:rPr>
                <w:b/>
                <w:sz w:val="24"/>
              </w:rPr>
              <w:t>san</w:t>
            </w:r>
            <w:r>
              <w:rPr>
                <w:b/>
                <w:spacing w:val="40"/>
                <w:sz w:val="24"/>
              </w:rPr>
              <w:t xml:space="preserve"> </w:t>
            </w:r>
            <w:r>
              <w:rPr>
                <w:b/>
                <w:sz w:val="24"/>
              </w:rPr>
              <w:t>lấp, xây dựng công trình</w:t>
            </w:r>
          </w:p>
        </w:tc>
        <w:tc>
          <w:tcPr>
            <w:tcW w:w="1031" w:type="dxa"/>
          </w:tcPr>
          <w:p w:rsidR="009A33DF" w:rsidRDefault="009A33DF">
            <w:pPr>
              <w:pStyle w:val="TableParagraph"/>
              <w:rPr>
                <w:sz w:val="24"/>
              </w:rPr>
            </w:pPr>
          </w:p>
        </w:tc>
        <w:tc>
          <w:tcPr>
            <w:tcW w:w="1094" w:type="dxa"/>
            <w:tcBorders>
              <w:right w:val="single" w:sz="4" w:space="0" w:color="000000"/>
            </w:tcBorders>
          </w:tcPr>
          <w:p w:rsidR="009A33DF" w:rsidRDefault="009A33DF">
            <w:pPr>
              <w:pStyle w:val="TableParagraph"/>
              <w:rPr>
                <w:sz w:val="24"/>
              </w:rPr>
            </w:pPr>
          </w:p>
        </w:tc>
      </w:tr>
      <w:tr w:rsidR="009A33DF">
        <w:trPr>
          <w:trHeight w:val="462"/>
        </w:trPr>
        <w:tc>
          <w:tcPr>
            <w:tcW w:w="566" w:type="dxa"/>
            <w:tcBorders>
              <w:left w:val="single" w:sz="4" w:space="0" w:color="000000"/>
            </w:tcBorders>
          </w:tcPr>
          <w:p w:rsidR="009A33DF" w:rsidRDefault="009A33DF">
            <w:pPr>
              <w:pStyle w:val="TableParagraph"/>
              <w:rPr>
                <w:sz w:val="24"/>
              </w:rPr>
            </w:pPr>
          </w:p>
        </w:tc>
        <w:tc>
          <w:tcPr>
            <w:tcW w:w="674" w:type="dxa"/>
          </w:tcPr>
          <w:p w:rsidR="009A33DF" w:rsidRDefault="009A33DF">
            <w:pPr>
              <w:pStyle w:val="TableParagraph"/>
              <w:rPr>
                <w:sz w:val="24"/>
              </w:rPr>
            </w:pPr>
          </w:p>
        </w:tc>
        <w:tc>
          <w:tcPr>
            <w:tcW w:w="780" w:type="dxa"/>
          </w:tcPr>
          <w:p w:rsidR="009A33DF" w:rsidRDefault="009A33DF">
            <w:pPr>
              <w:pStyle w:val="TableParagraph"/>
              <w:rPr>
                <w:sz w:val="24"/>
              </w:rPr>
            </w:pPr>
          </w:p>
        </w:tc>
        <w:tc>
          <w:tcPr>
            <w:tcW w:w="815" w:type="dxa"/>
          </w:tcPr>
          <w:p w:rsidR="009A33DF" w:rsidRDefault="00C46FF5">
            <w:pPr>
              <w:pStyle w:val="TableParagraph"/>
              <w:spacing w:before="85"/>
              <w:ind w:left="8"/>
              <w:jc w:val="center"/>
              <w:rPr>
                <w:sz w:val="24"/>
              </w:rPr>
            </w:pPr>
            <w:r>
              <w:rPr>
                <w:spacing w:val="-2"/>
                <w:sz w:val="24"/>
              </w:rPr>
              <w:t>II104</w:t>
            </w:r>
          </w:p>
        </w:tc>
        <w:tc>
          <w:tcPr>
            <w:tcW w:w="990" w:type="dxa"/>
          </w:tcPr>
          <w:p w:rsidR="009A33DF" w:rsidRDefault="009A33DF">
            <w:pPr>
              <w:pStyle w:val="TableParagraph"/>
              <w:rPr>
                <w:sz w:val="24"/>
              </w:rPr>
            </w:pPr>
          </w:p>
        </w:tc>
        <w:tc>
          <w:tcPr>
            <w:tcW w:w="707" w:type="dxa"/>
          </w:tcPr>
          <w:p w:rsidR="009A33DF" w:rsidRDefault="009A33DF">
            <w:pPr>
              <w:pStyle w:val="TableParagraph"/>
              <w:rPr>
                <w:sz w:val="24"/>
              </w:rPr>
            </w:pPr>
          </w:p>
        </w:tc>
        <w:tc>
          <w:tcPr>
            <w:tcW w:w="3117" w:type="dxa"/>
          </w:tcPr>
          <w:p w:rsidR="009A33DF" w:rsidRDefault="00C46FF5">
            <w:pPr>
              <w:pStyle w:val="TableParagraph"/>
              <w:spacing w:before="85"/>
              <w:ind w:left="110"/>
              <w:rPr>
                <w:sz w:val="24"/>
              </w:rPr>
            </w:pPr>
            <w:r>
              <w:rPr>
                <w:sz w:val="24"/>
              </w:rPr>
              <w:t>Vật</w:t>
            </w:r>
            <w:r>
              <w:rPr>
                <w:spacing w:val="-3"/>
                <w:sz w:val="24"/>
              </w:rPr>
              <w:t xml:space="preserve"> </w:t>
            </w:r>
            <w:r>
              <w:rPr>
                <w:sz w:val="24"/>
              </w:rPr>
              <w:t>liệu</w:t>
            </w:r>
            <w:r>
              <w:rPr>
                <w:spacing w:val="-1"/>
                <w:sz w:val="24"/>
              </w:rPr>
              <w:t xml:space="preserve"> </w:t>
            </w:r>
            <w:r>
              <w:rPr>
                <w:sz w:val="24"/>
              </w:rPr>
              <w:t>san</w:t>
            </w:r>
            <w:r>
              <w:rPr>
                <w:spacing w:val="-1"/>
                <w:sz w:val="24"/>
              </w:rPr>
              <w:t xml:space="preserve"> </w:t>
            </w:r>
            <w:r>
              <w:rPr>
                <w:sz w:val="24"/>
              </w:rPr>
              <w:t>lấp</w:t>
            </w:r>
            <w:r>
              <w:rPr>
                <w:spacing w:val="-1"/>
                <w:sz w:val="24"/>
              </w:rPr>
              <w:t xml:space="preserve"> </w:t>
            </w:r>
            <w:r>
              <w:rPr>
                <w:sz w:val="24"/>
              </w:rPr>
              <w:t xml:space="preserve">từ </w:t>
            </w:r>
            <w:r>
              <w:rPr>
                <w:spacing w:val="-4"/>
                <w:sz w:val="24"/>
              </w:rPr>
              <w:t>biển</w:t>
            </w:r>
          </w:p>
        </w:tc>
        <w:tc>
          <w:tcPr>
            <w:tcW w:w="1031" w:type="dxa"/>
          </w:tcPr>
          <w:p w:rsidR="009A33DF" w:rsidRDefault="00C46FF5">
            <w:pPr>
              <w:pStyle w:val="TableParagraph"/>
              <w:spacing w:before="85"/>
              <w:ind w:left="19"/>
              <w:jc w:val="center"/>
              <w:rPr>
                <w:sz w:val="24"/>
              </w:rPr>
            </w:pPr>
            <w:r>
              <w:rPr>
                <w:spacing w:val="-2"/>
                <w:sz w:val="24"/>
              </w:rPr>
              <w:t>đồng/m</w:t>
            </w:r>
            <w:r>
              <w:rPr>
                <w:spacing w:val="-2"/>
                <w:sz w:val="24"/>
                <w:vertAlign w:val="superscript"/>
              </w:rPr>
              <w:t>3</w:t>
            </w:r>
          </w:p>
        </w:tc>
        <w:tc>
          <w:tcPr>
            <w:tcW w:w="1094" w:type="dxa"/>
            <w:tcBorders>
              <w:right w:val="single" w:sz="4" w:space="0" w:color="000000"/>
            </w:tcBorders>
          </w:tcPr>
          <w:p w:rsidR="009A33DF" w:rsidRDefault="00C46FF5">
            <w:pPr>
              <w:pStyle w:val="TableParagraph"/>
              <w:spacing w:before="85"/>
              <w:ind w:left="240"/>
              <w:jc w:val="center"/>
              <w:rPr>
                <w:sz w:val="24"/>
              </w:rPr>
            </w:pPr>
            <w:r>
              <w:rPr>
                <w:spacing w:val="-2"/>
                <w:sz w:val="24"/>
              </w:rPr>
              <w:t>75.000</w:t>
            </w:r>
          </w:p>
        </w:tc>
      </w:tr>
      <w:tr w:rsidR="009A33DF">
        <w:trPr>
          <w:trHeight w:val="510"/>
        </w:trPr>
        <w:tc>
          <w:tcPr>
            <w:tcW w:w="566" w:type="dxa"/>
            <w:tcBorders>
              <w:left w:val="single" w:sz="4" w:space="0" w:color="000000"/>
            </w:tcBorders>
          </w:tcPr>
          <w:p w:rsidR="009A33DF" w:rsidRDefault="00C46FF5">
            <w:pPr>
              <w:pStyle w:val="TableParagraph"/>
              <w:spacing w:before="114"/>
              <w:ind w:left="12"/>
              <w:jc w:val="center"/>
              <w:rPr>
                <w:b/>
                <w:sz w:val="24"/>
              </w:rPr>
            </w:pPr>
            <w:r>
              <w:rPr>
                <w:b/>
                <w:spacing w:val="-10"/>
                <w:sz w:val="24"/>
              </w:rPr>
              <w:t>4</w:t>
            </w:r>
          </w:p>
        </w:tc>
        <w:tc>
          <w:tcPr>
            <w:tcW w:w="674" w:type="dxa"/>
          </w:tcPr>
          <w:p w:rsidR="009A33DF" w:rsidRDefault="009A33DF">
            <w:pPr>
              <w:pStyle w:val="TableParagraph"/>
              <w:rPr>
                <w:sz w:val="24"/>
              </w:rPr>
            </w:pPr>
          </w:p>
        </w:tc>
        <w:tc>
          <w:tcPr>
            <w:tcW w:w="780" w:type="dxa"/>
          </w:tcPr>
          <w:p w:rsidR="009A33DF" w:rsidRDefault="00C46FF5">
            <w:pPr>
              <w:pStyle w:val="TableParagraph"/>
              <w:spacing w:before="114"/>
              <w:ind w:left="8"/>
              <w:jc w:val="center"/>
              <w:rPr>
                <w:b/>
                <w:sz w:val="24"/>
              </w:rPr>
            </w:pPr>
            <w:r>
              <w:rPr>
                <w:b/>
                <w:spacing w:val="-5"/>
                <w:sz w:val="24"/>
              </w:rPr>
              <w:t>II5</w:t>
            </w:r>
          </w:p>
        </w:tc>
        <w:tc>
          <w:tcPr>
            <w:tcW w:w="815" w:type="dxa"/>
          </w:tcPr>
          <w:p w:rsidR="009A33DF" w:rsidRDefault="009A33DF">
            <w:pPr>
              <w:pStyle w:val="TableParagraph"/>
              <w:rPr>
                <w:sz w:val="24"/>
              </w:rPr>
            </w:pPr>
          </w:p>
        </w:tc>
        <w:tc>
          <w:tcPr>
            <w:tcW w:w="990" w:type="dxa"/>
          </w:tcPr>
          <w:p w:rsidR="009A33DF" w:rsidRDefault="009A33DF">
            <w:pPr>
              <w:pStyle w:val="TableParagraph"/>
              <w:rPr>
                <w:sz w:val="24"/>
              </w:rPr>
            </w:pPr>
          </w:p>
        </w:tc>
        <w:tc>
          <w:tcPr>
            <w:tcW w:w="707" w:type="dxa"/>
          </w:tcPr>
          <w:p w:rsidR="009A33DF" w:rsidRDefault="009A33DF">
            <w:pPr>
              <w:pStyle w:val="TableParagraph"/>
              <w:rPr>
                <w:sz w:val="24"/>
              </w:rPr>
            </w:pPr>
          </w:p>
        </w:tc>
        <w:tc>
          <w:tcPr>
            <w:tcW w:w="3117" w:type="dxa"/>
          </w:tcPr>
          <w:p w:rsidR="009A33DF" w:rsidRDefault="00C46FF5">
            <w:pPr>
              <w:pStyle w:val="TableParagraph"/>
              <w:spacing w:before="114"/>
              <w:ind w:left="110"/>
              <w:rPr>
                <w:b/>
                <w:sz w:val="24"/>
              </w:rPr>
            </w:pPr>
            <w:r>
              <w:rPr>
                <w:b/>
                <w:spacing w:val="-5"/>
                <w:sz w:val="24"/>
              </w:rPr>
              <w:t>Cát</w:t>
            </w:r>
          </w:p>
        </w:tc>
        <w:tc>
          <w:tcPr>
            <w:tcW w:w="1031" w:type="dxa"/>
          </w:tcPr>
          <w:p w:rsidR="009A33DF" w:rsidRDefault="009A33DF">
            <w:pPr>
              <w:pStyle w:val="TableParagraph"/>
              <w:rPr>
                <w:sz w:val="24"/>
              </w:rPr>
            </w:pPr>
          </w:p>
        </w:tc>
        <w:tc>
          <w:tcPr>
            <w:tcW w:w="1094" w:type="dxa"/>
            <w:tcBorders>
              <w:right w:val="single" w:sz="4" w:space="0" w:color="000000"/>
            </w:tcBorders>
          </w:tcPr>
          <w:p w:rsidR="009A33DF" w:rsidRDefault="009A33DF">
            <w:pPr>
              <w:pStyle w:val="TableParagraph"/>
              <w:rPr>
                <w:sz w:val="24"/>
              </w:rPr>
            </w:pPr>
          </w:p>
        </w:tc>
      </w:tr>
      <w:tr w:rsidR="009A33DF">
        <w:trPr>
          <w:trHeight w:val="672"/>
        </w:trPr>
        <w:tc>
          <w:tcPr>
            <w:tcW w:w="566" w:type="dxa"/>
            <w:tcBorders>
              <w:left w:val="single" w:sz="4" w:space="0" w:color="000000"/>
            </w:tcBorders>
          </w:tcPr>
          <w:p w:rsidR="009A33DF" w:rsidRDefault="009A33DF">
            <w:pPr>
              <w:pStyle w:val="TableParagraph"/>
              <w:rPr>
                <w:sz w:val="24"/>
              </w:rPr>
            </w:pPr>
          </w:p>
        </w:tc>
        <w:tc>
          <w:tcPr>
            <w:tcW w:w="674" w:type="dxa"/>
          </w:tcPr>
          <w:p w:rsidR="009A33DF" w:rsidRDefault="009A33DF">
            <w:pPr>
              <w:pStyle w:val="TableParagraph"/>
              <w:rPr>
                <w:sz w:val="24"/>
              </w:rPr>
            </w:pPr>
          </w:p>
        </w:tc>
        <w:tc>
          <w:tcPr>
            <w:tcW w:w="780" w:type="dxa"/>
          </w:tcPr>
          <w:p w:rsidR="009A33DF" w:rsidRDefault="009A33DF">
            <w:pPr>
              <w:pStyle w:val="TableParagraph"/>
              <w:rPr>
                <w:sz w:val="24"/>
              </w:rPr>
            </w:pPr>
          </w:p>
        </w:tc>
        <w:tc>
          <w:tcPr>
            <w:tcW w:w="815" w:type="dxa"/>
          </w:tcPr>
          <w:p w:rsidR="009A33DF" w:rsidRDefault="00C46FF5">
            <w:pPr>
              <w:pStyle w:val="TableParagraph"/>
              <w:spacing w:before="188"/>
              <w:ind w:left="8"/>
              <w:jc w:val="center"/>
              <w:rPr>
                <w:sz w:val="24"/>
              </w:rPr>
            </w:pPr>
            <w:r>
              <w:rPr>
                <w:spacing w:val="-2"/>
                <w:sz w:val="24"/>
              </w:rPr>
              <w:t>II501</w:t>
            </w:r>
          </w:p>
        </w:tc>
        <w:tc>
          <w:tcPr>
            <w:tcW w:w="990" w:type="dxa"/>
          </w:tcPr>
          <w:p w:rsidR="009A33DF" w:rsidRDefault="009A33DF">
            <w:pPr>
              <w:pStyle w:val="TableParagraph"/>
              <w:rPr>
                <w:sz w:val="24"/>
              </w:rPr>
            </w:pPr>
          </w:p>
        </w:tc>
        <w:tc>
          <w:tcPr>
            <w:tcW w:w="707" w:type="dxa"/>
          </w:tcPr>
          <w:p w:rsidR="009A33DF" w:rsidRDefault="009A33DF">
            <w:pPr>
              <w:pStyle w:val="TableParagraph"/>
              <w:rPr>
                <w:sz w:val="24"/>
              </w:rPr>
            </w:pPr>
          </w:p>
        </w:tc>
        <w:tc>
          <w:tcPr>
            <w:tcW w:w="3117" w:type="dxa"/>
          </w:tcPr>
          <w:p w:rsidR="009A33DF" w:rsidRDefault="00C46FF5">
            <w:pPr>
              <w:pStyle w:val="TableParagraph"/>
              <w:spacing w:before="51"/>
              <w:ind w:left="110"/>
              <w:rPr>
                <w:sz w:val="24"/>
              </w:rPr>
            </w:pPr>
            <w:r>
              <w:rPr>
                <w:sz w:val="24"/>
              </w:rPr>
              <w:t>Cát</w:t>
            </w:r>
            <w:r>
              <w:rPr>
                <w:spacing w:val="34"/>
                <w:sz w:val="24"/>
              </w:rPr>
              <w:t xml:space="preserve"> </w:t>
            </w:r>
            <w:r>
              <w:rPr>
                <w:sz w:val="24"/>
              </w:rPr>
              <w:t>san</w:t>
            </w:r>
            <w:r>
              <w:rPr>
                <w:spacing w:val="33"/>
                <w:sz w:val="24"/>
              </w:rPr>
              <w:t xml:space="preserve"> </w:t>
            </w:r>
            <w:r>
              <w:rPr>
                <w:sz w:val="24"/>
              </w:rPr>
              <w:t>lấp</w:t>
            </w:r>
            <w:r>
              <w:rPr>
                <w:spacing w:val="36"/>
                <w:sz w:val="24"/>
              </w:rPr>
              <w:t xml:space="preserve"> </w:t>
            </w:r>
            <w:r>
              <w:rPr>
                <w:sz w:val="24"/>
              </w:rPr>
              <w:t>(bao</w:t>
            </w:r>
            <w:r>
              <w:rPr>
                <w:spacing w:val="35"/>
                <w:sz w:val="24"/>
              </w:rPr>
              <w:t xml:space="preserve"> </w:t>
            </w:r>
            <w:r>
              <w:rPr>
                <w:sz w:val="24"/>
              </w:rPr>
              <w:t>gồm</w:t>
            </w:r>
            <w:r>
              <w:rPr>
                <w:spacing w:val="36"/>
                <w:sz w:val="24"/>
              </w:rPr>
              <w:t xml:space="preserve"> </w:t>
            </w:r>
            <w:r>
              <w:rPr>
                <w:sz w:val="24"/>
              </w:rPr>
              <w:t>cả</w:t>
            </w:r>
            <w:r>
              <w:rPr>
                <w:spacing w:val="32"/>
                <w:sz w:val="24"/>
              </w:rPr>
              <w:t xml:space="preserve"> </w:t>
            </w:r>
            <w:r>
              <w:rPr>
                <w:sz w:val="24"/>
              </w:rPr>
              <w:t>cát nhiễm mặn)</w:t>
            </w:r>
          </w:p>
        </w:tc>
        <w:tc>
          <w:tcPr>
            <w:tcW w:w="1031" w:type="dxa"/>
          </w:tcPr>
          <w:p w:rsidR="009A33DF" w:rsidRDefault="009A33DF">
            <w:pPr>
              <w:pStyle w:val="TableParagraph"/>
              <w:rPr>
                <w:sz w:val="24"/>
              </w:rPr>
            </w:pPr>
          </w:p>
        </w:tc>
        <w:tc>
          <w:tcPr>
            <w:tcW w:w="1094" w:type="dxa"/>
            <w:tcBorders>
              <w:right w:val="single" w:sz="4" w:space="0" w:color="000000"/>
            </w:tcBorders>
          </w:tcPr>
          <w:p w:rsidR="009A33DF" w:rsidRDefault="009A33DF">
            <w:pPr>
              <w:pStyle w:val="TableParagraph"/>
              <w:rPr>
                <w:sz w:val="24"/>
              </w:rPr>
            </w:pPr>
          </w:p>
        </w:tc>
      </w:tr>
      <w:tr w:rsidR="009A33DF">
        <w:trPr>
          <w:trHeight w:val="525"/>
        </w:trPr>
        <w:tc>
          <w:tcPr>
            <w:tcW w:w="566" w:type="dxa"/>
            <w:tcBorders>
              <w:left w:val="single" w:sz="4" w:space="0" w:color="000000"/>
            </w:tcBorders>
          </w:tcPr>
          <w:p w:rsidR="009A33DF" w:rsidRDefault="009A33DF">
            <w:pPr>
              <w:pStyle w:val="TableParagraph"/>
              <w:rPr>
                <w:sz w:val="24"/>
              </w:rPr>
            </w:pPr>
          </w:p>
        </w:tc>
        <w:tc>
          <w:tcPr>
            <w:tcW w:w="674" w:type="dxa"/>
          </w:tcPr>
          <w:p w:rsidR="009A33DF" w:rsidRDefault="009A33DF">
            <w:pPr>
              <w:pStyle w:val="TableParagraph"/>
              <w:rPr>
                <w:sz w:val="24"/>
              </w:rPr>
            </w:pPr>
          </w:p>
        </w:tc>
        <w:tc>
          <w:tcPr>
            <w:tcW w:w="780" w:type="dxa"/>
          </w:tcPr>
          <w:p w:rsidR="009A33DF" w:rsidRDefault="009A33DF">
            <w:pPr>
              <w:pStyle w:val="TableParagraph"/>
              <w:rPr>
                <w:sz w:val="24"/>
              </w:rPr>
            </w:pPr>
          </w:p>
        </w:tc>
        <w:tc>
          <w:tcPr>
            <w:tcW w:w="815" w:type="dxa"/>
          </w:tcPr>
          <w:p w:rsidR="009A33DF" w:rsidRDefault="009A33DF">
            <w:pPr>
              <w:pStyle w:val="TableParagraph"/>
              <w:rPr>
                <w:sz w:val="24"/>
              </w:rPr>
            </w:pPr>
          </w:p>
        </w:tc>
        <w:tc>
          <w:tcPr>
            <w:tcW w:w="990" w:type="dxa"/>
          </w:tcPr>
          <w:p w:rsidR="009A33DF" w:rsidRDefault="00C46FF5">
            <w:pPr>
              <w:pStyle w:val="TableParagraph"/>
              <w:spacing w:before="116"/>
              <w:ind w:left="8"/>
              <w:jc w:val="center"/>
              <w:rPr>
                <w:sz w:val="24"/>
              </w:rPr>
            </w:pPr>
            <w:r>
              <w:rPr>
                <w:spacing w:val="-2"/>
                <w:sz w:val="24"/>
              </w:rPr>
              <w:t>II50101</w:t>
            </w:r>
          </w:p>
        </w:tc>
        <w:tc>
          <w:tcPr>
            <w:tcW w:w="707" w:type="dxa"/>
          </w:tcPr>
          <w:p w:rsidR="009A33DF" w:rsidRDefault="009A33DF">
            <w:pPr>
              <w:pStyle w:val="TableParagraph"/>
              <w:rPr>
                <w:sz w:val="24"/>
              </w:rPr>
            </w:pPr>
          </w:p>
        </w:tc>
        <w:tc>
          <w:tcPr>
            <w:tcW w:w="3117" w:type="dxa"/>
          </w:tcPr>
          <w:p w:rsidR="009A33DF" w:rsidRDefault="00C46FF5">
            <w:pPr>
              <w:pStyle w:val="TableParagraph"/>
              <w:spacing w:before="116"/>
              <w:ind w:left="110"/>
              <w:rPr>
                <w:sz w:val="24"/>
              </w:rPr>
            </w:pPr>
            <w:r>
              <w:rPr>
                <w:sz w:val="24"/>
              </w:rPr>
              <w:t>Cát</w:t>
            </w:r>
            <w:r>
              <w:rPr>
                <w:spacing w:val="-1"/>
                <w:sz w:val="24"/>
              </w:rPr>
              <w:t xml:space="preserve"> </w:t>
            </w:r>
            <w:r>
              <w:rPr>
                <w:sz w:val="24"/>
              </w:rPr>
              <w:t xml:space="preserve">san </w:t>
            </w:r>
            <w:r>
              <w:rPr>
                <w:spacing w:val="-5"/>
                <w:sz w:val="24"/>
              </w:rPr>
              <w:t>lấp</w:t>
            </w:r>
          </w:p>
        </w:tc>
        <w:tc>
          <w:tcPr>
            <w:tcW w:w="1031" w:type="dxa"/>
          </w:tcPr>
          <w:p w:rsidR="009A33DF" w:rsidRDefault="00C46FF5">
            <w:pPr>
              <w:pStyle w:val="TableParagraph"/>
              <w:spacing w:before="116"/>
              <w:ind w:left="19"/>
              <w:jc w:val="center"/>
              <w:rPr>
                <w:sz w:val="24"/>
              </w:rPr>
            </w:pPr>
            <w:r>
              <w:rPr>
                <w:spacing w:val="-2"/>
                <w:sz w:val="24"/>
              </w:rPr>
              <w:t>đồng/m</w:t>
            </w:r>
            <w:r>
              <w:rPr>
                <w:spacing w:val="-2"/>
                <w:sz w:val="24"/>
                <w:vertAlign w:val="superscript"/>
              </w:rPr>
              <w:t>3</w:t>
            </w:r>
          </w:p>
        </w:tc>
        <w:tc>
          <w:tcPr>
            <w:tcW w:w="1094" w:type="dxa"/>
            <w:tcBorders>
              <w:right w:val="single" w:sz="4" w:space="0" w:color="000000"/>
            </w:tcBorders>
          </w:tcPr>
          <w:p w:rsidR="009A33DF" w:rsidRDefault="00C46FF5">
            <w:pPr>
              <w:pStyle w:val="TableParagraph"/>
              <w:spacing w:before="116"/>
              <w:ind w:left="240"/>
              <w:jc w:val="center"/>
              <w:rPr>
                <w:sz w:val="24"/>
              </w:rPr>
            </w:pPr>
            <w:r>
              <w:rPr>
                <w:spacing w:val="-2"/>
                <w:sz w:val="24"/>
              </w:rPr>
              <w:t>74.500</w:t>
            </w:r>
          </w:p>
        </w:tc>
      </w:tr>
      <w:tr w:rsidR="009A33DF">
        <w:trPr>
          <w:trHeight w:val="524"/>
        </w:trPr>
        <w:tc>
          <w:tcPr>
            <w:tcW w:w="566" w:type="dxa"/>
            <w:tcBorders>
              <w:left w:val="single" w:sz="4" w:space="0" w:color="000000"/>
            </w:tcBorders>
          </w:tcPr>
          <w:p w:rsidR="009A33DF" w:rsidRDefault="009A33DF">
            <w:pPr>
              <w:pStyle w:val="TableParagraph"/>
              <w:rPr>
                <w:sz w:val="24"/>
              </w:rPr>
            </w:pPr>
          </w:p>
        </w:tc>
        <w:tc>
          <w:tcPr>
            <w:tcW w:w="674" w:type="dxa"/>
          </w:tcPr>
          <w:p w:rsidR="009A33DF" w:rsidRDefault="009A33DF">
            <w:pPr>
              <w:pStyle w:val="TableParagraph"/>
              <w:rPr>
                <w:sz w:val="24"/>
              </w:rPr>
            </w:pPr>
          </w:p>
        </w:tc>
        <w:tc>
          <w:tcPr>
            <w:tcW w:w="780" w:type="dxa"/>
          </w:tcPr>
          <w:p w:rsidR="009A33DF" w:rsidRDefault="009A33DF">
            <w:pPr>
              <w:pStyle w:val="TableParagraph"/>
              <w:rPr>
                <w:sz w:val="24"/>
              </w:rPr>
            </w:pPr>
          </w:p>
        </w:tc>
        <w:tc>
          <w:tcPr>
            <w:tcW w:w="815" w:type="dxa"/>
          </w:tcPr>
          <w:p w:rsidR="009A33DF" w:rsidRDefault="009A33DF">
            <w:pPr>
              <w:pStyle w:val="TableParagraph"/>
              <w:rPr>
                <w:sz w:val="24"/>
              </w:rPr>
            </w:pPr>
          </w:p>
        </w:tc>
        <w:tc>
          <w:tcPr>
            <w:tcW w:w="990" w:type="dxa"/>
          </w:tcPr>
          <w:p w:rsidR="009A33DF" w:rsidRDefault="00C46FF5">
            <w:pPr>
              <w:pStyle w:val="TableParagraph"/>
              <w:spacing w:before="116"/>
              <w:ind w:left="8"/>
              <w:jc w:val="center"/>
              <w:rPr>
                <w:sz w:val="24"/>
              </w:rPr>
            </w:pPr>
            <w:r>
              <w:rPr>
                <w:spacing w:val="-2"/>
                <w:sz w:val="24"/>
              </w:rPr>
              <w:t>II50102</w:t>
            </w:r>
          </w:p>
        </w:tc>
        <w:tc>
          <w:tcPr>
            <w:tcW w:w="707" w:type="dxa"/>
          </w:tcPr>
          <w:p w:rsidR="009A33DF" w:rsidRDefault="009A33DF">
            <w:pPr>
              <w:pStyle w:val="TableParagraph"/>
              <w:rPr>
                <w:sz w:val="24"/>
              </w:rPr>
            </w:pPr>
          </w:p>
        </w:tc>
        <w:tc>
          <w:tcPr>
            <w:tcW w:w="3117" w:type="dxa"/>
          </w:tcPr>
          <w:p w:rsidR="009A33DF" w:rsidRDefault="00C46FF5">
            <w:pPr>
              <w:pStyle w:val="TableParagraph"/>
              <w:spacing w:before="116"/>
              <w:ind w:left="110"/>
              <w:rPr>
                <w:sz w:val="24"/>
              </w:rPr>
            </w:pPr>
            <w:r>
              <w:rPr>
                <w:sz w:val="24"/>
              </w:rPr>
              <w:t>Cát</w:t>
            </w:r>
            <w:r>
              <w:rPr>
                <w:spacing w:val="-1"/>
                <w:sz w:val="24"/>
              </w:rPr>
              <w:t xml:space="preserve"> </w:t>
            </w:r>
            <w:r>
              <w:rPr>
                <w:sz w:val="24"/>
              </w:rPr>
              <w:t>nhiễm</w:t>
            </w:r>
            <w:r>
              <w:rPr>
                <w:spacing w:val="-1"/>
                <w:sz w:val="24"/>
              </w:rPr>
              <w:t xml:space="preserve"> </w:t>
            </w:r>
            <w:r>
              <w:rPr>
                <w:spacing w:val="-5"/>
                <w:sz w:val="24"/>
              </w:rPr>
              <w:t>mặn</w:t>
            </w:r>
          </w:p>
        </w:tc>
        <w:tc>
          <w:tcPr>
            <w:tcW w:w="1031" w:type="dxa"/>
          </w:tcPr>
          <w:p w:rsidR="009A33DF" w:rsidRDefault="00C46FF5">
            <w:pPr>
              <w:pStyle w:val="TableParagraph"/>
              <w:spacing w:before="116"/>
              <w:ind w:left="19"/>
              <w:jc w:val="center"/>
              <w:rPr>
                <w:sz w:val="24"/>
              </w:rPr>
            </w:pPr>
            <w:r>
              <w:rPr>
                <w:spacing w:val="-2"/>
                <w:sz w:val="24"/>
              </w:rPr>
              <w:t>đồng/m</w:t>
            </w:r>
            <w:r>
              <w:rPr>
                <w:spacing w:val="-2"/>
                <w:sz w:val="24"/>
                <w:vertAlign w:val="superscript"/>
              </w:rPr>
              <w:t>3</w:t>
            </w:r>
          </w:p>
        </w:tc>
        <w:tc>
          <w:tcPr>
            <w:tcW w:w="1094" w:type="dxa"/>
            <w:tcBorders>
              <w:right w:val="single" w:sz="4" w:space="0" w:color="000000"/>
            </w:tcBorders>
          </w:tcPr>
          <w:p w:rsidR="009A33DF" w:rsidRDefault="00C46FF5">
            <w:pPr>
              <w:pStyle w:val="TableParagraph"/>
              <w:spacing w:before="116"/>
              <w:ind w:left="120"/>
              <w:jc w:val="center"/>
              <w:rPr>
                <w:sz w:val="24"/>
              </w:rPr>
            </w:pPr>
            <w:r>
              <w:rPr>
                <w:spacing w:val="-2"/>
                <w:sz w:val="24"/>
              </w:rPr>
              <w:t>132.000</w:t>
            </w:r>
          </w:p>
        </w:tc>
      </w:tr>
    </w:tbl>
    <w:p w:rsidR="009A33DF" w:rsidRDefault="00C46FF5">
      <w:pPr>
        <w:spacing w:before="241"/>
        <w:ind w:left="851"/>
        <w:jc w:val="both"/>
        <w:rPr>
          <w:b/>
          <w:sz w:val="28"/>
        </w:rPr>
      </w:pPr>
      <w:r>
        <w:rPr>
          <w:b/>
          <w:sz w:val="28"/>
        </w:rPr>
        <w:t>Điều</w:t>
      </w:r>
      <w:r>
        <w:rPr>
          <w:b/>
          <w:spacing w:val="-4"/>
          <w:sz w:val="28"/>
        </w:rPr>
        <w:t xml:space="preserve"> </w:t>
      </w:r>
      <w:r>
        <w:rPr>
          <w:b/>
          <w:sz w:val="28"/>
        </w:rPr>
        <w:t>2.</w:t>
      </w:r>
      <w:r>
        <w:rPr>
          <w:b/>
          <w:spacing w:val="-4"/>
          <w:sz w:val="28"/>
        </w:rPr>
        <w:t xml:space="preserve"> </w:t>
      </w:r>
      <w:r>
        <w:rPr>
          <w:b/>
          <w:sz w:val="28"/>
        </w:rPr>
        <w:t>Điều</w:t>
      </w:r>
      <w:r>
        <w:rPr>
          <w:b/>
          <w:spacing w:val="-3"/>
          <w:sz w:val="28"/>
        </w:rPr>
        <w:t xml:space="preserve"> </w:t>
      </w:r>
      <w:r>
        <w:rPr>
          <w:b/>
          <w:sz w:val="28"/>
        </w:rPr>
        <w:t>khoản</w:t>
      </w:r>
      <w:r>
        <w:rPr>
          <w:b/>
          <w:spacing w:val="-3"/>
          <w:sz w:val="28"/>
        </w:rPr>
        <w:t xml:space="preserve"> </w:t>
      </w:r>
      <w:r>
        <w:rPr>
          <w:b/>
          <w:sz w:val="28"/>
        </w:rPr>
        <w:t>thi</w:t>
      </w:r>
      <w:r>
        <w:rPr>
          <w:b/>
          <w:spacing w:val="-2"/>
          <w:sz w:val="28"/>
        </w:rPr>
        <w:t xml:space="preserve"> </w:t>
      </w:r>
      <w:r>
        <w:rPr>
          <w:b/>
          <w:spacing w:val="-4"/>
          <w:sz w:val="28"/>
        </w:rPr>
        <w:t>hành</w:t>
      </w:r>
    </w:p>
    <w:p w:rsidR="009A33DF" w:rsidRDefault="00C46FF5">
      <w:pPr>
        <w:pStyle w:val="ListParagraph"/>
        <w:numPr>
          <w:ilvl w:val="0"/>
          <w:numId w:val="2"/>
        </w:numPr>
        <w:tabs>
          <w:tab w:val="left" w:pos="1138"/>
        </w:tabs>
        <w:ind w:left="1138" w:hanging="287"/>
        <w:jc w:val="both"/>
        <w:rPr>
          <w:sz w:val="28"/>
        </w:rPr>
      </w:pPr>
      <w:r>
        <w:rPr>
          <w:sz w:val="28"/>
        </w:rPr>
        <w:t>Quyết</w:t>
      </w:r>
      <w:r>
        <w:rPr>
          <w:spacing w:val="5"/>
          <w:sz w:val="28"/>
        </w:rPr>
        <w:t xml:space="preserve"> </w:t>
      </w:r>
      <w:r>
        <w:rPr>
          <w:sz w:val="28"/>
        </w:rPr>
        <w:t>định</w:t>
      </w:r>
      <w:r>
        <w:rPr>
          <w:spacing w:val="5"/>
          <w:sz w:val="28"/>
        </w:rPr>
        <w:t xml:space="preserve"> </w:t>
      </w:r>
      <w:r>
        <w:rPr>
          <w:sz w:val="28"/>
        </w:rPr>
        <w:t>này</w:t>
      </w:r>
      <w:r>
        <w:rPr>
          <w:spacing w:val="3"/>
          <w:sz w:val="28"/>
        </w:rPr>
        <w:t xml:space="preserve"> </w:t>
      </w:r>
      <w:r>
        <w:rPr>
          <w:sz w:val="28"/>
        </w:rPr>
        <w:t>có</w:t>
      </w:r>
      <w:r>
        <w:rPr>
          <w:spacing w:val="5"/>
          <w:sz w:val="28"/>
        </w:rPr>
        <w:t xml:space="preserve"> </w:t>
      </w:r>
      <w:r>
        <w:rPr>
          <w:sz w:val="28"/>
        </w:rPr>
        <w:t>hiệu</w:t>
      </w:r>
      <w:r>
        <w:rPr>
          <w:spacing w:val="5"/>
          <w:sz w:val="28"/>
        </w:rPr>
        <w:t xml:space="preserve"> </w:t>
      </w:r>
      <w:r>
        <w:rPr>
          <w:sz w:val="28"/>
        </w:rPr>
        <w:t>lực</w:t>
      </w:r>
      <w:r>
        <w:rPr>
          <w:spacing w:val="5"/>
          <w:sz w:val="28"/>
        </w:rPr>
        <w:t xml:space="preserve"> </w:t>
      </w:r>
      <w:r>
        <w:rPr>
          <w:sz w:val="28"/>
        </w:rPr>
        <w:t>thi</w:t>
      </w:r>
      <w:r>
        <w:rPr>
          <w:spacing w:val="5"/>
          <w:sz w:val="28"/>
        </w:rPr>
        <w:t xml:space="preserve"> </w:t>
      </w:r>
      <w:r>
        <w:rPr>
          <w:sz w:val="28"/>
        </w:rPr>
        <w:t>hành</w:t>
      </w:r>
      <w:r>
        <w:rPr>
          <w:spacing w:val="5"/>
          <w:sz w:val="28"/>
        </w:rPr>
        <w:t xml:space="preserve"> </w:t>
      </w:r>
      <w:r>
        <w:rPr>
          <w:sz w:val="28"/>
        </w:rPr>
        <w:t>từ</w:t>
      </w:r>
      <w:r>
        <w:rPr>
          <w:spacing w:val="4"/>
          <w:sz w:val="28"/>
        </w:rPr>
        <w:t xml:space="preserve"> </w:t>
      </w:r>
      <w:r>
        <w:rPr>
          <w:sz w:val="28"/>
        </w:rPr>
        <w:t>ngày</w:t>
      </w:r>
      <w:r>
        <w:rPr>
          <w:spacing w:val="11"/>
          <w:sz w:val="28"/>
        </w:rPr>
        <w:t xml:space="preserve"> </w:t>
      </w:r>
      <w:r>
        <w:rPr>
          <w:sz w:val="28"/>
        </w:rPr>
        <w:t>01</w:t>
      </w:r>
      <w:r>
        <w:rPr>
          <w:spacing w:val="8"/>
          <w:sz w:val="28"/>
        </w:rPr>
        <w:t xml:space="preserve"> </w:t>
      </w:r>
      <w:r>
        <w:rPr>
          <w:sz w:val="28"/>
        </w:rPr>
        <w:t>tháng</w:t>
      </w:r>
      <w:r>
        <w:rPr>
          <w:spacing w:val="7"/>
          <w:sz w:val="28"/>
        </w:rPr>
        <w:t xml:space="preserve"> </w:t>
      </w:r>
      <w:r>
        <w:rPr>
          <w:sz w:val="28"/>
        </w:rPr>
        <w:t>6</w:t>
      </w:r>
      <w:r>
        <w:rPr>
          <w:spacing w:val="5"/>
          <w:sz w:val="28"/>
        </w:rPr>
        <w:t xml:space="preserve"> </w:t>
      </w:r>
      <w:r>
        <w:rPr>
          <w:sz w:val="28"/>
        </w:rPr>
        <w:t>năm</w:t>
      </w:r>
      <w:r>
        <w:rPr>
          <w:spacing w:val="2"/>
          <w:sz w:val="28"/>
        </w:rPr>
        <w:t xml:space="preserve"> </w:t>
      </w:r>
      <w:r>
        <w:rPr>
          <w:spacing w:val="-2"/>
          <w:sz w:val="28"/>
        </w:rPr>
        <w:t>2026.</w:t>
      </w:r>
    </w:p>
    <w:p w:rsidR="009A33DF" w:rsidRDefault="00C46FF5">
      <w:pPr>
        <w:pStyle w:val="ListParagraph"/>
        <w:numPr>
          <w:ilvl w:val="0"/>
          <w:numId w:val="2"/>
        </w:numPr>
        <w:tabs>
          <w:tab w:val="left" w:pos="1144"/>
        </w:tabs>
        <w:spacing w:before="150" w:line="264" w:lineRule="auto"/>
        <w:ind w:left="285" w:right="699" w:firstLine="566"/>
        <w:jc w:val="both"/>
        <w:rPr>
          <w:sz w:val="28"/>
        </w:rPr>
      </w:pPr>
      <w:r>
        <w:rPr>
          <w:sz w:val="28"/>
        </w:rPr>
        <w:t>Chánh Văn phòng Ủy ban nhân dân tỉnh, Giám đốc Sở Tài chính, Giám đốc Sở Nông nghiệp và Môi trường, Trưởng Thuế tỉnh, Giám đốc Kho bạc Nhà nước khu vực XX, Thủ trưởng các sở, ban, ngành tỉnh, Chủ tịch Ủy ban nhân dân các xã, phường, đặc khu và các tổ chức,</w:t>
      </w:r>
      <w:r>
        <w:rPr>
          <w:sz w:val="28"/>
        </w:rPr>
        <w:t xml:space="preserve"> cá nhân có liên quan chịu trách nhiệm thi hành Quyết định này./.</w:t>
      </w:r>
    </w:p>
    <w:p w:rsidR="009A33DF" w:rsidRDefault="009A33DF">
      <w:pPr>
        <w:pStyle w:val="BodyText"/>
        <w:spacing w:before="61"/>
        <w:ind w:left="0"/>
        <w:jc w:val="left"/>
        <w:rPr>
          <w:i w:val="0"/>
          <w:sz w:val="20"/>
        </w:rPr>
      </w:pPr>
    </w:p>
    <w:tbl>
      <w:tblPr>
        <w:tblW w:w="0" w:type="auto"/>
        <w:tblInd w:w="242" w:type="dxa"/>
        <w:tblLayout w:type="fixed"/>
        <w:tblCellMar>
          <w:left w:w="0" w:type="dxa"/>
          <w:right w:w="0" w:type="dxa"/>
        </w:tblCellMar>
        <w:tblLook w:val="01E0" w:firstRow="1" w:lastRow="1" w:firstColumn="1" w:lastColumn="1" w:noHBand="0" w:noVBand="0"/>
      </w:tblPr>
      <w:tblGrid>
        <w:gridCol w:w="4819"/>
        <w:gridCol w:w="3581"/>
      </w:tblGrid>
      <w:tr w:rsidR="009A33DF">
        <w:trPr>
          <w:trHeight w:val="3804"/>
        </w:trPr>
        <w:tc>
          <w:tcPr>
            <w:tcW w:w="4819" w:type="dxa"/>
          </w:tcPr>
          <w:p w:rsidR="009A33DF" w:rsidRDefault="00C46FF5">
            <w:pPr>
              <w:pStyle w:val="TableParagraph"/>
              <w:spacing w:line="274" w:lineRule="exact"/>
              <w:ind w:left="50"/>
              <w:rPr>
                <w:b/>
                <w:i/>
                <w:position w:val="-6"/>
                <w:sz w:val="24"/>
              </w:rPr>
            </w:pPr>
            <w:r>
              <w:rPr>
                <w:b/>
                <w:i/>
                <w:sz w:val="24"/>
              </w:rPr>
              <w:t xml:space="preserve">Nơi </w:t>
            </w:r>
            <w:r>
              <w:rPr>
                <w:b/>
                <w:i/>
                <w:spacing w:val="-2"/>
                <w:sz w:val="24"/>
              </w:rPr>
              <w:t>nhận:</w:t>
            </w:r>
          </w:p>
          <w:p w:rsidR="009A33DF" w:rsidRDefault="00C46FF5">
            <w:pPr>
              <w:pStyle w:val="TableParagraph"/>
              <w:numPr>
                <w:ilvl w:val="0"/>
                <w:numId w:val="1"/>
              </w:numPr>
              <w:tabs>
                <w:tab w:val="left" w:pos="176"/>
              </w:tabs>
              <w:spacing w:line="242" w:lineRule="exact"/>
              <w:ind w:left="176" w:hanging="126"/>
            </w:pPr>
            <w:r>
              <w:t>Như</w:t>
            </w:r>
            <w:r>
              <w:rPr>
                <w:spacing w:val="-4"/>
              </w:rPr>
              <w:t xml:space="preserve"> </w:t>
            </w:r>
            <w:r>
              <w:t>Điều</w:t>
            </w:r>
            <w:r>
              <w:rPr>
                <w:spacing w:val="-1"/>
              </w:rPr>
              <w:t xml:space="preserve"> </w:t>
            </w:r>
            <w:r>
              <w:rPr>
                <w:spacing w:val="-5"/>
              </w:rPr>
              <w:t>2;</w:t>
            </w:r>
          </w:p>
          <w:p w:rsidR="009A33DF" w:rsidRDefault="00C46FF5">
            <w:pPr>
              <w:pStyle w:val="TableParagraph"/>
              <w:numPr>
                <w:ilvl w:val="0"/>
                <w:numId w:val="1"/>
              </w:numPr>
              <w:tabs>
                <w:tab w:val="left" w:pos="176"/>
              </w:tabs>
              <w:spacing w:line="252" w:lineRule="exact"/>
              <w:ind w:left="176" w:hanging="126"/>
            </w:pPr>
            <w:r>
              <w:t>Cổng</w:t>
            </w:r>
            <w:r>
              <w:rPr>
                <w:spacing w:val="-5"/>
              </w:rPr>
              <w:t xml:space="preserve"> </w:t>
            </w:r>
            <w:r>
              <w:t>thông</w:t>
            </w:r>
            <w:r>
              <w:rPr>
                <w:spacing w:val="-4"/>
              </w:rPr>
              <w:t xml:space="preserve"> </w:t>
            </w:r>
            <w:r>
              <w:t>tin</w:t>
            </w:r>
            <w:r>
              <w:rPr>
                <w:spacing w:val="-1"/>
              </w:rPr>
              <w:t xml:space="preserve"> </w:t>
            </w:r>
            <w:r>
              <w:t>điện</w:t>
            </w:r>
            <w:r>
              <w:rPr>
                <w:spacing w:val="-2"/>
              </w:rPr>
              <w:t xml:space="preserve"> </w:t>
            </w:r>
            <w:r>
              <w:t>tử</w:t>
            </w:r>
            <w:r>
              <w:rPr>
                <w:spacing w:val="-1"/>
              </w:rPr>
              <w:t xml:space="preserve"> </w:t>
            </w:r>
            <w:r>
              <w:t>Chính</w:t>
            </w:r>
            <w:r>
              <w:rPr>
                <w:spacing w:val="-1"/>
              </w:rPr>
              <w:t xml:space="preserve"> </w:t>
            </w:r>
            <w:r>
              <w:rPr>
                <w:spacing w:val="-4"/>
              </w:rPr>
              <w:t>phủ;</w:t>
            </w:r>
          </w:p>
          <w:p w:rsidR="009A33DF" w:rsidRDefault="00C46FF5">
            <w:pPr>
              <w:pStyle w:val="TableParagraph"/>
              <w:numPr>
                <w:ilvl w:val="0"/>
                <w:numId w:val="1"/>
              </w:numPr>
              <w:tabs>
                <w:tab w:val="left" w:pos="176"/>
              </w:tabs>
              <w:spacing w:before="1" w:line="252" w:lineRule="exact"/>
              <w:ind w:left="176" w:hanging="126"/>
            </w:pPr>
            <w:r>
              <w:t>Bộ</w:t>
            </w:r>
            <w:r>
              <w:rPr>
                <w:spacing w:val="-2"/>
              </w:rPr>
              <w:t xml:space="preserve"> </w:t>
            </w:r>
            <w:r>
              <w:t>Tài</w:t>
            </w:r>
            <w:r>
              <w:rPr>
                <w:spacing w:val="-3"/>
              </w:rPr>
              <w:t xml:space="preserve"> </w:t>
            </w:r>
            <w:r>
              <w:t>chính,</w:t>
            </w:r>
            <w:r>
              <w:rPr>
                <w:spacing w:val="-2"/>
              </w:rPr>
              <w:t xml:space="preserve"> </w:t>
            </w:r>
            <w:r>
              <w:t>Bộ</w:t>
            </w:r>
            <w:r>
              <w:rPr>
                <w:spacing w:val="-2"/>
              </w:rPr>
              <w:t xml:space="preserve"> </w:t>
            </w:r>
            <w:r>
              <w:t>Nông</w:t>
            </w:r>
            <w:r>
              <w:rPr>
                <w:spacing w:val="-4"/>
              </w:rPr>
              <w:t xml:space="preserve"> </w:t>
            </w:r>
            <w:r>
              <w:t>nghiệp</w:t>
            </w:r>
            <w:r>
              <w:rPr>
                <w:spacing w:val="-1"/>
              </w:rPr>
              <w:t xml:space="preserve"> </w:t>
            </w:r>
            <w:r>
              <w:t>và</w:t>
            </w:r>
            <w:r>
              <w:rPr>
                <w:spacing w:val="-2"/>
              </w:rPr>
              <w:t xml:space="preserve"> </w:t>
            </w:r>
            <w:r>
              <w:t>Môi</w:t>
            </w:r>
            <w:r>
              <w:rPr>
                <w:spacing w:val="-3"/>
              </w:rPr>
              <w:t xml:space="preserve"> </w:t>
            </w:r>
            <w:r>
              <w:rPr>
                <w:spacing w:val="-2"/>
              </w:rPr>
              <w:t>trường;</w:t>
            </w:r>
          </w:p>
          <w:p w:rsidR="009A33DF" w:rsidRDefault="00C46FF5">
            <w:pPr>
              <w:pStyle w:val="TableParagraph"/>
              <w:numPr>
                <w:ilvl w:val="0"/>
                <w:numId w:val="1"/>
              </w:numPr>
              <w:tabs>
                <w:tab w:val="left" w:pos="176"/>
              </w:tabs>
              <w:ind w:right="897" w:firstLine="0"/>
            </w:pPr>
            <w:r>
              <w:t>Cục</w:t>
            </w:r>
            <w:r>
              <w:rPr>
                <w:spacing w:val="-3"/>
              </w:rPr>
              <w:t xml:space="preserve"> </w:t>
            </w:r>
            <w:r>
              <w:t>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5"/>
              </w:rPr>
              <w:t xml:space="preserve"> </w:t>
            </w:r>
            <w:r>
              <w:t>Tổ</w:t>
            </w:r>
            <w:r>
              <w:rPr>
                <w:spacing w:val="-6"/>
              </w:rPr>
              <w:t xml:space="preserve"> </w:t>
            </w:r>
            <w:r>
              <w:t>chức</w:t>
            </w:r>
            <w:r>
              <w:rPr>
                <w:spacing w:val="-5"/>
              </w:rPr>
              <w:t xml:space="preserve"> </w:t>
            </w:r>
            <w:r>
              <w:t>thi</w:t>
            </w:r>
            <w:r>
              <w:rPr>
                <w:spacing w:val="-3"/>
              </w:rPr>
              <w:t xml:space="preserve"> </w:t>
            </w:r>
            <w:r>
              <w:t>hành pháp luật - Bộ Tư pháp;</w:t>
            </w:r>
          </w:p>
          <w:p w:rsidR="009A33DF" w:rsidRDefault="00C46FF5">
            <w:pPr>
              <w:pStyle w:val="TableParagraph"/>
              <w:numPr>
                <w:ilvl w:val="0"/>
                <w:numId w:val="1"/>
              </w:numPr>
              <w:tabs>
                <w:tab w:val="left" w:pos="174"/>
              </w:tabs>
              <w:spacing w:line="252" w:lineRule="exact"/>
              <w:ind w:left="174" w:hanging="124"/>
            </w:pPr>
            <w:r>
              <w:t>TT.</w:t>
            </w:r>
            <w:r>
              <w:rPr>
                <w:spacing w:val="-9"/>
              </w:rPr>
              <w:t xml:space="preserve"> </w:t>
            </w:r>
            <w:r>
              <w:t>TU,</w:t>
            </w:r>
            <w:r>
              <w:rPr>
                <w:spacing w:val="-3"/>
              </w:rPr>
              <w:t xml:space="preserve"> </w:t>
            </w:r>
            <w:r>
              <w:t>HĐND,</w:t>
            </w:r>
            <w:r>
              <w:rPr>
                <w:spacing w:val="-4"/>
              </w:rPr>
              <w:t xml:space="preserve"> </w:t>
            </w:r>
            <w:r>
              <w:t>UBMTTQVN</w:t>
            </w:r>
            <w:r>
              <w:rPr>
                <w:spacing w:val="-4"/>
              </w:rPr>
              <w:t xml:space="preserve"> </w:t>
            </w:r>
            <w:r>
              <w:rPr>
                <w:spacing w:val="-2"/>
              </w:rPr>
              <w:t>tỉnh;</w:t>
            </w:r>
          </w:p>
          <w:p w:rsidR="009A33DF" w:rsidRDefault="00C46FF5">
            <w:pPr>
              <w:pStyle w:val="TableParagraph"/>
              <w:numPr>
                <w:ilvl w:val="0"/>
                <w:numId w:val="1"/>
              </w:numPr>
              <w:tabs>
                <w:tab w:val="left" w:pos="176"/>
              </w:tabs>
              <w:spacing w:line="252" w:lineRule="exact"/>
              <w:ind w:left="176" w:hanging="126"/>
            </w:pPr>
            <w:r>
              <w:t>Chủ</w:t>
            </w:r>
            <w:r>
              <w:rPr>
                <w:spacing w:val="-3"/>
              </w:rPr>
              <w:t xml:space="preserve"> </w:t>
            </w:r>
            <w:r>
              <w:t>tịch</w:t>
            </w:r>
            <w:r>
              <w:rPr>
                <w:spacing w:val="-3"/>
              </w:rPr>
              <w:t xml:space="preserve"> </w:t>
            </w:r>
            <w:r>
              <w:t>và</w:t>
            </w:r>
            <w:r>
              <w:rPr>
                <w:spacing w:val="-3"/>
              </w:rPr>
              <w:t xml:space="preserve"> </w:t>
            </w:r>
            <w:r>
              <w:t>các</w:t>
            </w:r>
            <w:r>
              <w:rPr>
                <w:spacing w:val="-3"/>
              </w:rPr>
              <w:t xml:space="preserve"> </w:t>
            </w:r>
            <w:r>
              <w:t>PCT</w:t>
            </w:r>
            <w:r>
              <w:rPr>
                <w:spacing w:val="-2"/>
              </w:rPr>
              <w:t xml:space="preserve"> </w:t>
            </w:r>
            <w:r>
              <w:t>UBND</w:t>
            </w:r>
            <w:r>
              <w:rPr>
                <w:spacing w:val="-3"/>
              </w:rPr>
              <w:t xml:space="preserve"> </w:t>
            </w:r>
            <w:r>
              <w:rPr>
                <w:spacing w:val="-2"/>
              </w:rPr>
              <w:t>tỉnh;</w:t>
            </w:r>
          </w:p>
          <w:p w:rsidR="009A33DF" w:rsidRDefault="00C46FF5">
            <w:pPr>
              <w:pStyle w:val="TableParagraph"/>
              <w:numPr>
                <w:ilvl w:val="0"/>
                <w:numId w:val="1"/>
              </w:numPr>
              <w:tabs>
                <w:tab w:val="left" w:pos="176"/>
              </w:tabs>
              <w:spacing w:before="1" w:line="252" w:lineRule="exact"/>
              <w:ind w:left="176" w:hanging="126"/>
            </w:pPr>
            <w:r>
              <w:t>Các</w:t>
            </w:r>
            <w:r>
              <w:rPr>
                <w:spacing w:val="-2"/>
              </w:rPr>
              <w:t xml:space="preserve"> </w:t>
            </w:r>
            <w:r>
              <w:t>sở,</w:t>
            </w:r>
            <w:r>
              <w:rPr>
                <w:spacing w:val="-2"/>
              </w:rPr>
              <w:t xml:space="preserve"> </w:t>
            </w:r>
            <w:r>
              <w:t>ban,</w:t>
            </w:r>
            <w:r>
              <w:rPr>
                <w:spacing w:val="-2"/>
              </w:rPr>
              <w:t xml:space="preserve"> </w:t>
            </w:r>
            <w:r>
              <w:t xml:space="preserve">ngành </w:t>
            </w:r>
            <w:r>
              <w:rPr>
                <w:spacing w:val="-4"/>
              </w:rPr>
              <w:t>tỉnh;</w:t>
            </w:r>
          </w:p>
          <w:p w:rsidR="009A33DF" w:rsidRDefault="00C46FF5">
            <w:pPr>
              <w:pStyle w:val="TableParagraph"/>
              <w:numPr>
                <w:ilvl w:val="0"/>
                <w:numId w:val="1"/>
              </w:numPr>
              <w:tabs>
                <w:tab w:val="left" w:pos="174"/>
              </w:tabs>
              <w:spacing w:line="252" w:lineRule="exact"/>
              <w:ind w:left="174" w:hanging="124"/>
            </w:pPr>
            <w:r>
              <w:t>Thuế</w:t>
            </w:r>
            <w:r>
              <w:rPr>
                <w:spacing w:val="-4"/>
              </w:rPr>
              <w:t xml:space="preserve"> </w:t>
            </w:r>
            <w:r>
              <w:t>tỉnh,</w:t>
            </w:r>
            <w:r>
              <w:rPr>
                <w:spacing w:val="-5"/>
              </w:rPr>
              <w:t xml:space="preserve"> </w:t>
            </w:r>
            <w:r>
              <w:t>Kho</w:t>
            </w:r>
            <w:r>
              <w:rPr>
                <w:spacing w:val="-1"/>
              </w:rPr>
              <w:t xml:space="preserve"> </w:t>
            </w:r>
            <w:r>
              <w:t>bạc</w:t>
            </w:r>
            <w:r>
              <w:rPr>
                <w:spacing w:val="-2"/>
              </w:rPr>
              <w:t xml:space="preserve"> </w:t>
            </w:r>
            <w:r>
              <w:t>Nhà</w:t>
            </w:r>
            <w:r>
              <w:rPr>
                <w:spacing w:val="-2"/>
              </w:rPr>
              <w:t xml:space="preserve"> </w:t>
            </w:r>
            <w:r>
              <w:t>nước</w:t>
            </w:r>
            <w:r>
              <w:rPr>
                <w:spacing w:val="-1"/>
              </w:rPr>
              <w:t xml:space="preserve"> </w:t>
            </w:r>
            <w:r>
              <w:t>khu</w:t>
            </w:r>
            <w:r>
              <w:rPr>
                <w:spacing w:val="-2"/>
              </w:rPr>
              <w:t xml:space="preserve"> </w:t>
            </w:r>
            <w:r>
              <w:t>vực</w:t>
            </w:r>
            <w:r>
              <w:rPr>
                <w:spacing w:val="-1"/>
              </w:rPr>
              <w:t xml:space="preserve"> </w:t>
            </w:r>
            <w:r>
              <w:rPr>
                <w:spacing w:val="-5"/>
              </w:rPr>
              <w:t>XX;</w:t>
            </w:r>
          </w:p>
          <w:p w:rsidR="009A33DF" w:rsidRDefault="00C46FF5">
            <w:pPr>
              <w:pStyle w:val="TableParagraph"/>
              <w:numPr>
                <w:ilvl w:val="0"/>
                <w:numId w:val="1"/>
              </w:numPr>
              <w:tabs>
                <w:tab w:val="left" w:pos="176"/>
              </w:tabs>
              <w:spacing w:before="2" w:line="252" w:lineRule="exact"/>
              <w:ind w:left="176" w:hanging="126"/>
            </w:pPr>
            <w:r>
              <w:t>UBND</w:t>
            </w:r>
            <w:r>
              <w:rPr>
                <w:spacing w:val="-3"/>
              </w:rPr>
              <w:t xml:space="preserve"> </w:t>
            </w:r>
            <w:r>
              <w:t>các</w:t>
            </w:r>
            <w:r>
              <w:rPr>
                <w:spacing w:val="-1"/>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9A33DF" w:rsidRDefault="00C46FF5">
            <w:pPr>
              <w:pStyle w:val="TableParagraph"/>
              <w:numPr>
                <w:ilvl w:val="0"/>
                <w:numId w:val="1"/>
              </w:numPr>
              <w:tabs>
                <w:tab w:val="left" w:pos="176"/>
              </w:tabs>
              <w:spacing w:line="252" w:lineRule="exact"/>
              <w:ind w:left="176" w:hanging="126"/>
            </w:pPr>
            <w:r>
              <w:t>Báo</w:t>
            </w:r>
            <w:r>
              <w:rPr>
                <w:spacing w:val="-2"/>
              </w:rPr>
              <w:t xml:space="preserve"> </w:t>
            </w:r>
            <w:r>
              <w:t>và</w:t>
            </w:r>
            <w:r>
              <w:rPr>
                <w:spacing w:val="-1"/>
              </w:rPr>
              <w:t xml:space="preserve"> </w:t>
            </w:r>
            <w:r>
              <w:t>Phát</w:t>
            </w:r>
            <w:r>
              <w:rPr>
                <w:spacing w:val="-1"/>
              </w:rPr>
              <w:t xml:space="preserve"> </w:t>
            </w:r>
            <w:r>
              <w:t>thanh –</w:t>
            </w:r>
            <w:r>
              <w:rPr>
                <w:spacing w:val="-5"/>
              </w:rPr>
              <w:t xml:space="preserve"> </w:t>
            </w:r>
            <w:r>
              <w:t>Truyền</w:t>
            </w:r>
            <w:r>
              <w:rPr>
                <w:spacing w:val="-1"/>
              </w:rPr>
              <w:t xml:space="preserve"> </w:t>
            </w:r>
            <w:r>
              <w:t>hình</w:t>
            </w:r>
            <w:r>
              <w:rPr>
                <w:spacing w:val="-1"/>
              </w:rPr>
              <w:t xml:space="preserve"> </w:t>
            </w:r>
            <w:r>
              <w:rPr>
                <w:spacing w:val="-4"/>
              </w:rPr>
              <w:t>tỉnh;</w:t>
            </w:r>
          </w:p>
          <w:p w:rsidR="009A33DF" w:rsidRDefault="00C46FF5">
            <w:pPr>
              <w:pStyle w:val="TableParagraph"/>
              <w:numPr>
                <w:ilvl w:val="0"/>
                <w:numId w:val="1"/>
              </w:numPr>
              <w:tabs>
                <w:tab w:val="left" w:pos="174"/>
              </w:tabs>
              <w:ind w:left="174" w:hanging="124"/>
            </w:pPr>
            <w:r>
              <w:t>Trung</w:t>
            </w:r>
            <w:r>
              <w:rPr>
                <w:spacing w:val="-3"/>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3"/>
              </w:rPr>
              <w:t xml:space="preserve"> </w:t>
            </w:r>
            <w:r>
              <w:t>học</w:t>
            </w:r>
            <w:r>
              <w:rPr>
                <w:spacing w:val="1"/>
              </w:rPr>
              <w:t xml:space="preserve"> </w:t>
            </w:r>
            <w:r>
              <w:rPr>
                <w:spacing w:val="-4"/>
              </w:rPr>
              <w:t>tỉnh;</w:t>
            </w:r>
          </w:p>
          <w:p w:rsidR="009A33DF" w:rsidRDefault="00C46FF5">
            <w:pPr>
              <w:pStyle w:val="TableParagraph"/>
              <w:numPr>
                <w:ilvl w:val="0"/>
                <w:numId w:val="1"/>
              </w:numPr>
              <w:tabs>
                <w:tab w:val="left" w:pos="174"/>
              </w:tabs>
              <w:spacing w:before="1" w:line="252" w:lineRule="exact"/>
              <w:ind w:left="174" w:hanging="124"/>
            </w:pPr>
            <w:r>
              <w:t>LĐVP.</w:t>
            </w:r>
            <w:r>
              <w:rPr>
                <w:spacing w:val="-5"/>
              </w:rPr>
              <w:t xml:space="preserve"> </w:t>
            </w:r>
            <w:r>
              <w:t>UBND</w:t>
            </w:r>
            <w:r>
              <w:rPr>
                <w:spacing w:val="-4"/>
              </w:rPr>
              <w:t xml:space="preserve"> </w:t>
            </w:r>
            <w:r>
              <w:t>tỉnh;</w:t>
            </w:r>
            <w:r>
              <w:rPr>
                <w:spacing w:val="-2"/>
              </w:rPr>
              <w:t xml:space="preserve"> </w:t>
            </w:r>
            <w:r>
              <w:t>Phòng</w:t>
            </w:r>
            <w:r>
              <w:rPr>
                <w:spacing w:val="-5"/>
              </w:rPr>
              <w:t xml:space="preserve"> KT;</w:t>
            </w:r>
          </w:p>
          <w:p w:rsidR="009A33DF" w:rsidRDefault="00C46FF5">
            <w:pPr>
              <w:pStyle w:val="TableParagraph"/>
              <w:numPr>
                <w:ilvl w:val="0"/>
                <w:numId w:val="1"/>
              </w:numPr>
              <w:tabs>
                <w:tab w:val="left" w:pos="174"/>
              </w:tabs>
              <w:spacing w:line="233" w:lineRule="exact"/>
              <w:ind w:left="174" w:hanging="124"/>
            </w:pPr>
            <w:r>
              <w:t>Lưu:</w:t>
            </w:r>
            <w:r>
              <w:rPr>
                <w:spacing w:val="-2"/>
              </w:rPr>
              <w:t xml:space="preserve"> </w:t>
            </w:r>
            <w:r>
              <w:t xml:space="preserve">VT, </w:t>
            </w:r>
            <w:r>
              <w:rPr>
                <w:spacing w:val="-2"/>
              </w:rPr>
              <w:t>pthoanh.</w:t>
            </w:r>
          </w:p>
        </w:tc>
        <w:tc>
          <w:tcPr>
            <w:tcW w:w="3581" w:type="dxa"/>
          </w:tcPr>
          <w:p w:rsidR="009A33DF" w:rsidRDefault="00C46FF5">
            <w:pPr>
              <w:pStyle w:val="TableParagraph"/>
              <w:ind w:left="489" w:right="2"/>
              <w:jc w:val="center"/>
              <w:rPr>
                <w:b/>
                <w:sz w:val="26"/>
              </w:rPr>
            </w:pPr>
            <w:bookmarkStart w:id="0" w:name="_GoBack"/>
            <w:bookmarkEnd w:id="0"/>
            <w:r>
              <w:rPr>
                <w:b/>
                <w:sz w:val="26"/>
              </w:rPr>
              <w:t>TM.</w:t>
            </w:r>
            <w:r>
              <w:rPr>
                <w:b/>
                <w:spacing w:val="-11"/>
                <w:sz w:val="26"/>
              </w:rPr>
              <w:t xml:space="preserve"> </w:t>
            </w:r>
            <w:r>
              <w:rPr>
                <w:b/>
                <w:sz w:val="26"/>
              </w:rPr>
              <w:t>ỦY</w:t>
            </w:r>
            <w:r>
              <w:rPr>
                <w:b/>
                <w:spacing w:val="-9"/>
                <w:sz w:val="26"/>
              </w:rPr>
              <w:t xml:space="preserve"> </w:t>
            </w:r>
            <w:r>
              <w:rPr>
                <w:b/>
                <w:sz w:val="26"/>
              </w:rPr>
              <w:t>BAN</w:t>
            </w:r>
            <w:r>
              <w:rPr>
                <w:b/>
                <w:spacing w:val="-11"/>
                <w:sz w:val="26"/>
              </w:rPr>
              <w:t xml:space="preserve"> </w:t>
            </w:r>
            <w:r>
              <w:rPr>
                <w:b/>
                <w:sz w:val="26"/>
              </w:rPr>
              <w:t>NHÂN</w:t>
            </w:r>
            <w:r>
              <w:rPr>
                <w:b/>
                <w:spacing w:val="-10"/>
                <w:sz w:val="26"/>
              </w:rPr>
              <w:t xml:space="preserve"> </w:t>
            </w:r>
            <w:r>
              <w:rPr>
                <w:b/>
                <w:sz w:val="26"/>
              </w:rPr>
              <w:t>DÂN KT. CHỦ TỊCH</w:t>
            </w:r>
          </w:p>
          <w:p w:rsidR="009A33DF" w:rsidRDefault="00C46FF5">
            <w:pPr>
              <w:pStyle w:val="TableParagraph"/>
              <w:spacing w:line="299" w:lineRule="exact"/>
              <w:ind w:left="489" w:right="4"/>
              <w:jc w:val="center"/>
              <w:rPr>
                <w:b/>
                <w:sz w:val="26"/>
              </w:rPr>
            </w:pPr>
            <w:r>
              <w:rPr>
                <w:b/>
                <w:sz w:val="26"/>
              </w:rPr>
              <w:t>PHÓ</w:t>
            </w:r>
            <w:r>
              <w:rPr>
                <w:b/>
                <w:spacing w:val="-6"/>
                <w:sz w:val="26"/>
              </w:rPr>
              <w:t xml:space="preserve"> </w:t>
            </w:r>
            <w:r>
              <w:rPr>
                <w:b/>
                <w:sz w:val="26"/>
              </w:rPr>
              <w:t>CHỦ</w:t>
            </w:r>
            <w:r>
              <w:rPr>
                <w:b/>
                <w:spacing w:val="-6"/>
                <w:sz w:val="26"/>
              </w:rPr>
              <w:t xml:space="preserve"> </w:t>
            </w:r>
            <w:r>
              <w:rPr>
                <w:b/>
                <w:spacing w:val="-4"/>
                <w:sz w:val="26"/>
              </w:rPr>
              <w:t>TỊCH</w:t>
            </w:r>
          </w:p>
          <w:p w:rsidR="009A33DF" w:rsidRDefault="009A33DF">
            <w:pPr>
              <w:pStyle w:val="TableParagraph"/>
              <w:rPr>
                <w:sz w:val="20"/>
              </w:rPr>
            </w:pPr>
          </w:p>
          <w:p w:rsidR="009A33DF" w:rsidRDefault="009A33DF">
            <w:pPr>
              <w:pStyle w:val="TableParagraph"/>
              <w:spacing w:before="7" w:after="1"/>
              <w:rPr>
                <w:sz w:val="20"/>
              </w:rPr>
            </w:pPr>
          </w:p>
          <w:p w:rsidR="009A33DF" w:rsidRDefault="009A33DF">
            <w:pPr>
              <w:pStyle w:val="TableParagraph"/>
              <w:ind w:left="878"/>
              <w:rPr>
                <w:noProof/>
                <w:sz w:val="20"/>
                <w:lang w:val="en-US"/>
              </w:rPr>
            </w:pPr>
          </w:p>
          <w:p w:rsidR="00513BCC" w:rsidRDefault="00513BCC">
            <w:pPr>
              <w:pStyle w:val="TableParagraph"/>
              <w:ind w:left="878"/>
              <w:rPr>
                <w:noProof/>
                <w:sz w:val="20"/>
                <w:lang w:val="en-US"/>
              </w:rPr>
            </w:pPr>
          </w:p>
          <w:p w:rsidR="00513BCC" w:rsidRDefault="00513BCC">
            <w:pPr>
              <w:pStyle w:val="TableParagraph"/>
              <w:ind w:left="878"/>
              <w:rPr>
                <w:noProof/>
                <w:sz w:val="20"/>
                <w:lang w:val="en-US"/>
              </w:rPr>
            </w:pPr>
          </w:p>
          <w:p w:rsidR="00513BCC" w:rsidRDefault="00513BCC">
            <w:pPr>
              <w:pStyle w:val="TableParagraph"/>
              <w:ind w:left="878"/>
              <w:rPr>
                <w:noProof/>
                <w:sz w:val="20"/>
                <w:lang w:val="en-US"/>
              </w:rPr>
            </w:pPr>
          </w:p>
          <w:p w:rsidR="00513BCC" w:rsidRDefault="00513BCC">
            <w:pPr>
              <w:pStyle w:val="TableParagraph"/>
              <w:ind w:left="878"/>
              <w:rPr>
                <w:noProof/>
                <w:sz w:val="20"/>
                <w:lang w:val="en-US"/>
              </w:rPr>
            </w:pPr>
          </w:p>
          <w:p w:rsidR="00513BCC" w:rsidRDefault="00513BCC">
            <w:pPr>
              <w:pStyle w:val="TableParagraph"/>
              <w:ind w:left="878"/>
              <w:rPr>
                <w:sz w:val="20"/>
              </w:rPr>
            </w:pPr>
          </w:p>
          <w:p w:rsidR="009A33DF" w:rsidRDefault="009A33DF">
            <w:pPr>
              <w:pStyle w:val="TableParagraph"/>
              <w:spacing w:before="249"/>
              <w:rPr>
                <w:sz w:val="26"/>
              </w:rPr>
            </w:pPr>
          </w:p>
          <w:p w:rsidR="009A33DF" w:rsidRDefault="00C46FF5">
            <w:pPr>
              <w:pStyle w:val="TableParagraph"/>
              <w:ind w:left="489"/>
              <w:jc w:val="center"/>
              <w:rPr>
                <w:b/>
                <w:sz w:val="26"/>
              </w:rPr>
            </w:pPr>
            <w:r>
              <w:rPr>
                <w:b/>
                <w:sz w:val="26"/>
              </w:rPr>
              <w:t>Lê</w:t>
            </w:r>
            <w:r>
              <w:rPr>
                <w:b/>
                <w:spacing w:val="-7"/>
                <w:sz w:val="26"/>
              </w:rPr>
              <w:t xml:space="preserve"> </w:t>
            </w:r>
            <w:r>
              <w:rPr>
                <w:b/>
                <w:sz w:val="26"/>
              </w:rPr>
              <w:t>Trung</w:t>
            </w:r>
            <w:r>
              <w:rPr>
                <w:b/>
                <w:spacing w:val="-4"/>
                <w:sz w:val="26"/>
              </w:rPr>
              <w:t xml:space="preserve"> </w:t>
            </w:r>
            <w:r>
              <w:rPr>
                <w:b/>
                <w:spacing w:val="-5"/>
                <w:sz w:val="26"/>
              </w:rPr>
              <w:t>Hồ</w:t>
            </w:r>
          </w:p>
        </w:tc>
      </w:tr>
    </w:tbl>
    <w:p w:rsidR="00C46FF5" w:rsidRDefault="00C46FF5"/>
    <w:sectPr w:rsidR="00C46FF5">
      <w:pgSz w:w="11910" w:h="16850"/>
      <w:pgMar w:top="640" w:right="42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3F5624"/>
    <w:multiLevelType w:val="hybridMultilevel"/>
    <w:tmpl w:val="DCDC97EA"/>
    <w:lvl w:ilvl="0" w:tplc="932A3F26">
      <w:start w:val="1"/>
      <w:numFmt w:val="decimal"/>
      <w:lvlText w:val="%1."/>
      <w:lvlJc w:val="left"/>
      <w:pPr>
        <w:ind w:left="1139"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A1870BA">
      <w:numFmt w:val="bullet"/>
      <w:lvlText w:val="•"/>
      <w:lvlJc w:val="left"/>
      <w:pPr>
        <w:ind w:left="2032" w:hanging="288"/>
      </w:pPr>
      <w:rPr>
        <w:rFonts w:hint="default"/>
        <w:lang w:val="vi" w:eastAsia="en-US" w:bidi="ar-SA"/>
      </w:rPr>
    </w:lvl>
    <w:lvl w:ilvl="2" w:tplc="069E5C30">
      <w:numFmt w:val="bullet"/>
      <w:lvlText w:val="•"/>
      <w:lvlJc w:val="left"/>
      <w:pPr>
        <w:ind w:left="2924" w:hanging="288"/>
      </w:pPr>
      <w:rPr>
        <w:rFonts w:hint="default"/>
        <w:lang w:val="vi" w:eastAsia="en-US" w:bidi="ar-SA"/>
      </w:rPr>
    </w:lvl>
    <w:lvl w:ilvl="3" w:tplc="F8A212A0">
      <w:numFmt w:val="bullet"/>
      <w:lvlText w:val="•"/>
      <w:lvlJc w:val="left"/>
      <w:pPr>
        <w:ind w:left="3817" w:hanging="288"/>
      </w:pPr>
      <w:rPr>
        <w:rFonts w:hint="default"/>
        <w:lang w:val="vi" w:eastAsia="en-US" w:bidi="ar-SA"/>
      </w:rPr>
    </w:lvl>
    <w:lvl w:ilvl="4" w:tplc="D5106838">
      <w:numFmt w:val="bullet"/>
      <w:lvlText w:val="•"/>
      <w:lvlJc w:val="left"/>
      <w:pPr>
        <w:ind w:left="4709" w:hanging="288"/>
      </w:pPr>
      <w:rPr>
        <w:rFonts w:hint="default"/>
        <w:lang w:val="vi" w:eastAsia="en-US" w:bidi="ar-SA"/>
      </w:rPr>
    </w:lvl>
    <w:lvl w:ilvl="5" w:tplc="94B2E508">
      <w:numFmt w:val="bullet"/>
      <w:lvlText w:val="•"/>
      <w:lvlJc w:val="left"/>
      <w:pPr>
        <w:ind w:left="5602" w:hanging="288"/>
      </w:pPr>
      <w:rPr>
        <w:rFonts w:hint="default"/>
        <w:lang w:val="vi" w:eastAsia="en-US" w:bidi="ar-SA"/>
      </w:rPr>
    </w:lvl>
    <w:lvl w:ilvl="6" w:tplc="158A9A6C">
      <w:numFmt w:val="bullet"/>
      <w:lvlText w:val="•"/>
      <w:lvlJc w:val="left"/>
      <w:pPr>
        <w:ind w:left="6494" w:hanging="288"/>
      </w:pPr>
      <w:rPr>
        <w:rFonts w:hint="default"/>
        <w:lang w:val="vi" w:eastAsia="en-US" w:bidi="ar-SA"/>
      </w:rPr>
    </w:lvl>
    <w:lvl w:ilvl="7" w:tplc="C674F68A">
      <w:numFmt w:val="bullet"/>
      <w:lvlText w:val="•"/>
      <w:lvlJc w:val="left"/>
      <w:pPr>
        <w:ind w:left="7387" w:hanging="288"/>
      </w:pPr>
      <w:rPr>
        <w:rFonts w:hint="default"/>
        <w:lang w:val="vi" w:eastAsia="en-US" w:bidi="ar-SA"/>
      </w:rPr>
    </w:lvl>
    <w:lvl w:ilvl="8" w:tplc="98F0C1C8">
      <w:numFmt w:val="bullet"/>
      <w:lvlText w:val="•"/>
      <w:lvlJc w:val="left"/>
      <w:pPr>
        <w:ind w:left="8279" w:hanging="288"/>
      </w:pPr>
      <w:rPr>
        <w:rFonts w:hint="default"/>
        <w:lang w:val="vi" w:eastAsia="en-US" w:bidi="ar-SA"/>
      </w:rPr>
    </w:lvl>
  </w:abstractNum>
  <w:abstractNum w:abstractNumId="1" w15:restartNumberingAfterBreak="0">
    <w:nsid w:val="1D88272E"/>
    <w:multiLevelType w:val="hybridMultilevel"/>
    <w:tmpl w:val="9F6A5322"/>
    <w:lvl w:ilvl="0" w:tplc="ABF2F9A4">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BB1823C6">
      <w:numFmt w:val="bullet"/>
      <w:lvlText w:val="•"/>
      <w:lvlJc w:val="left"/>
      <w:pPr>
        <w:ind w:left="535" w:hanging="128"/>
      </w:pPr>
      <w:rPr>
        <w:rFonts w:hint="default"/>
        <w:lang w:val="vi" w:eastAsia="en-US" w:bidi="ar-SA"/>
      </w:rPr>
    </w:lvl>
    <w:lvl w:ilvl="2" w:tplc="C69CFF68">
      <w:numFmt w:val="bullet"/>
      <w:lvlText w:val="•"/>
      <w:lvlJc w:val="left"/>
      <w:pPr>
        <w:ind w:left="1011" w:hanging="128"/>
      </w:pPr>
      <w:rPr>
        <w:rFonts w:hint="default"/>
        <w:lang w:val="vi" w:eastAsia="en-US" w:bidi="ar-SA"/>
      </w:rPr>
    </w:lvl>
    <w:lvl w:ilvl="3" w:tplc="D07E188A">
      <w:numFmt w:val="bullet"/>
      <w:lvlText w:val="•"/>
      <w:lvlJc w:val="left"/>
      <w:pPr>
        <w:ind w:left="1487" w:hanging="128"/>
      </w:pPr>
      <w:rPr>
        <w:rFonts w:hint="default"/>
        <w:lang w:val="vi" w:eastAsia="en-US" w:bidi="ar-SA"/>
      </w:rPr>
    </w:lvl>
    <w:lvl w:ilvl="4" w:tplc="A552D6EA">
      <w:numFmt w:val="bullet"/>
      <w:lvlText w:val="•"/>
      <w:lvlJc w:val="left"/>
      <w:pPr>
        <w:ind w:left="1963" w:hanging="128"/>
      </w:pPr>
      <w:rPr>
        <w:rFonts w:hint="default"/>
        <w:lang w:val="vi" w:eastAsia="en-US" w:bidi="ar-SA"/>
      </w:rPr>
    </w:lvl>
    <w:lvl w:ilvl="5" w:tplc="5A46BF9A">
      <w:numFmt w:val="bullet"/>
      <w:lvlText w:val="•"/>
      <w:lvlJc w:val="left"/>
      <w:pPr>
        <w:ind w:left="2439" w:hanging="128"/>
      </w:pPr>
      <w:rPr>
        <w:rFonts w:hint="default"/>
        <w:lang w:val="vi" w:eastAsia="en-US" w:bidi="ar-SA"/>
      </w:rPr>
    </w:lvl>
    <w:lvl w:ilvl="6" w:tplc="176E1DEA">
      <w:numFmt w:val="bullet"/>
      <w:lvlText w:val="•"/>
      <w:lvlJc w:val="left"/>
      <w:pPr>
        <w:ind w:left="2915" w:hanging="128"/>
      </w:pPr>
      <w:rPr>
        <w:rFonts w:hint="default"/>
        <w:lang w:val="vi" w:eastAsia="en-US" w:bidi="ar-SA"/>
      </w:rPr>
    </w:lvl>
    <w:lvl w:ilvl="7" w:tplc="1B54D13A">
      <w:numFmt w:val="bullet"/>
      <w:lvlText w:val="•"/>
      <w:lvlJc w:val="left"/>
      <w:pPr>
        <w:ind w:left="3391" w:hanging="128"/>
      </w:pPr>
      <w:rPr>
        <w:rFonts w:hint="default"/>
        <w:lang w:val="vi" w:eastAsia="en-US" w:bidi="ar-SA"/>
      </w:rPr>
    </w:lvl>
    <w:lvl w:ilvl="8" w:tplc="19229F6A">
      <w:numFmt w:val="bullet"/>
      <w:lvlText w:val="•"/>
      <w:lvlJc w:val="left"/>
      <w:pPr>
        <w:ind w:left="3867" w:hanging="128"/>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9A33DF"/>
    <w:rsid w:val="00513BCC"/>
    <w:rsid w:val="009A33DF"/>
    <w:rsid w:val="00C46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C96E4"/>
  <w15:docId w15:val="{7365D503-0042-44AA-8981-1B90244DB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85"/>
      <w:jc w:val="both"/>
    </w:pPr>
    <w:rPr>
      <w:i/>
      <w:iCs/>
      <w:sz w:val="28"/>
      <w:szCs w:val="28"/>
    </w:rPr>
  </w:style>
  <w:style w:type="paragraph" w:styleId="ListParagraph">
    <w:name w:val="List Paragraph"/>
    <w:basedOn w:val="Normal"/>
    <w:uiPriority w:val="1"/>
    <w:qFormat/>
    <w:pPr>
      <w:spacing w:before="149"/>
      <w:ind w:left="285" w:hanging="287"/>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481</Words>
  <Characters>2743</Characters>
  <Application>Microsoft Office Word</Application>
  <DocSecurity>0</DocSecurity>
  <Lines>22</Lines>
  <Paragraphs>6</Paragraphs>
  <ScaleCrop>false</ScaleCrop>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Ulysses R. Gotera</dc:creator>
  <cp:keywords>FoxChit SOFTWARE SOLUTIONS</cp:keywords>
  <cp:lastModifiedBy>Administrator</cp:lastModifiedBy>
  <cp:revision>2</cp:revision>
  <dcterms:created xsi:type="dcterms:W3CDTF">2026-05-22T01:54:00Z</dcterms:created>
  <dcterms:modified xsi:type="dcterms:W3CDTF">2026-05-22T01:56:00Z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2026-05-19T00:00:00Z</vt:filetime>
  </property>
  <property fmtid="{D5CDD505-2E9C-101B-9397-08002B2CF9AE}" pid="3" name="Creator">
    <vt:lpwstr>Microsoft® Word 2016</vt:lpwstr>
  </property>
  <property fmtid="{D5CDD505-2E9C-101B-9397-08002B2CF9AE}" pid="4" name="LastSaved">
    <vt:filetime>2026-05-22T00:00:00Z</vt:filetime>
  </property>
  <property fmtid="{D5CDD505-2E9C-101B-9397-08002B2CF9AE}" pid="5" name="Producer">
    <vt:lpwstr>pdf; modified using iTextSharp™ 5.5.9 ©2000-2016 iText Group NV (AGPL-version)</vt:lpwstr>
  </property>
</Properties>
</file>