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4586A641" w:rsidR="00535CD6" w:rsidRPr="00535CD6" w:rsidRDefault="00B035EE" w:rsidP="007C0CC5">
            <w:pPr>
              <w:widowControl w:val="0"/>
              <w:spacing w:before="6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51</w:t>
            </w:r>
            <w:r w:rsidR="00535CD6" w:rsidRPr="00535CD6">
              <w:rPr>
                <w:kern w:val="0"/>
                <w:sz w:val="28"/>
                <w:szCs w:val="28"/>
              </w:rPr>
              <w:t>/2026/QĐ-UBND</w:t>
            </w:r>
          </w:p>
        </w:tc>
        <w:tc>
          <w:tcPr>
            <w:tcW w:w="3077" w:type="pct"/>
          </w:tcPr>
          <w:p w14:paraId="6880CA15" w14:textId="462382E2" w:rsidR="00535CD6" w:rsidRPr="00535CD6" w:rsidRDefault="00B035EE" w:rsidP="007C0CC5">
            <w:pPr>
              <w:widowControl w:val="0"/>
              <w:spacing w:before="6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13</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63558F" w:rsidRDefault="008A4112" w:rsidP="00A321B5">
      <w:pPr>
        <w:pStyle w:val="p1"/>
        <w:jc w:val="center"/>
        <w:rPr>
          <w:b/>
          <w:bCs/>
        </w:rPr>
      </w:pPr>
    </w:p>
    <w:p w14:paraId="52CF18BE" w14:textId="5B60F59C" w:rsidR="007C0CC5" w:rsidRPr="007C0CC5" w:rsidRDefault="007C0CC5" w:rsidP="007C0CC5">
      <w:pPr>
        <w:widowControl w:val="0"/>
        <w:spacing w:after="120"/>
        <w:ind w:firstLine="720"/>
        <w:jc w:val="center"/>
        <w:rPr>
          <w:b/>
          <w:sz w:val="28"/>
          <w:szCs w:val="28"/>
        </w:rPr>
      </w:pPr>
      <w:r w:rsidRPr="007C0CC5">
        <w:rPr>
          <w:b/>
          <w:sz w:val="28"/>
          <w:szCs w:val="28"/>
        </w:rPr>
        <w:t>QUYẾT ĐỊNH</w:t>
      </w:r>
    </w:p>
    <w:p w14:paraId="701E2A61" w14:textId="31BB55E3" w:rsidR="007C0CC5" w:rsidRPr="007C0CC5" w:rsidRDefault="007C0CC5" w:rsidP="007C0CC5">
      <w:pPr>
        <w:widowControl w:val="0"/>
        <w:spacing w:after="120"/>
        <w:ind w:firstLine="720"/>
        <w:jc w:val="center"/>
        <w:rPr>
          <w:b/>
          <w:sz w:val="28"/>
          <w:szCs w:val="28"/>
        </w:rPr>
      </w:pPr>
      <w:r w:rsidRPr="007C0CC5">
        <w:rPr>
          <w:b/>
          <w:sz w:val="28"/>
          <w:szCs w:val="28"/>
        </w:rPr>
        <w:t>Ban hành Quy chế xây dựng, quản lý, khai thác và sử dụng hệ thống thông tin đất đai tỉnh Điện Biên</w:t>
      </w:r>
    </w:p>
    <w:p w14:paraId="2DD1F80A" w14:textId="7ADAB4BC" w:rsidR="007C0CC5" w:rsidRDefault="007C0CC5" w:rsidP="007C0CC5">
      <w:pPr>
        <w:widowControl w:val="0"/>
        <w:spacing w:after="120"/>
        <w:ind w:firstLine="720"/>
        <w:jc w:val="center"/>
      </w:pPr>
      <w:r>
        <w:t>-------------</w:t>
      </w:r>
    </w:p>
    <w:p w14:paraId="14E9B2DE"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Luật Tổ chức chính quyền địa phương số 72/2025/QH15; </w:t>
      </w:r>
    </w:p>
    <w:p w14:paraId="1044AE3F"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Luật Ban hành văn bản quy phạm pháp luật số 64/2025/QH15 được sửa đổi, bổ sung bởi Luật số 87/2025/QH15; </w:t>
      </w:r>
    </w:p>
    <w:p w14:paraId="404AD815"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Luật An ninh mạng số 116/2025/QH15; </w:t>
      </w:r>
    </w:p>
    <w:p w14:paraId="0A92546C" w14:textId="2ABD6EA7" w:rsidR="007C0CC5" w:rsidRPr="007C0CC5" w:rsidRDefault="007C0CC5" w:rsidP="008C3370">
      <w:pPr>
        <w:widowControl w:val="0"/>
        <w:spacing w:after="120"/>
        <w:ind w:firstLine="720"/>
        <w:jc w:val="both"/>
        <w:rPr>
          <w:i/>
          <w:sz w:val="28"/>
          <w:szCs w:val="28"/>
        </w:rPr>
      </w:pPr>
      <w:r w:rsidRPr="007C0CC5">
        <w:rPr>
          <w:i/>
          <w:sz w:val="28"/>
          <w:szCs w:val="28"/>
        </w:rPr>
        <w:t xml:space="preserve">Căn cứ Luật Đất đai số 31/2024/QH15 được sửa đổi, bổ sung bởi Luật số 43/2024/QH15; </w:t>
      </w:r>
    </w:p>
    <w:p w14:paraId="31B9A2A6"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Nghị định số 64/2007/NĐ-CP ngày 10 tháng 4 năm 2007 của Chính phủ về ứng dụng công nghệ thông tin trong hoạt động của cơ quan nhà nước; </w:t>
      </w:r>
    </w:p>
    <w:p w14:paraId="062D6795"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Nghị định số 73/2017/NĐ-CP ngày 14 tháng 6 năm 2017 của Chính phủ về việc thu thập, quản lý, khai thác và sử dụng thông tin, dữ liệu tài nguyên và môi trường; </w:t>
      </w:r>
    </w:p>
    <w:p w14:paraId="63A95E2F"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14:paraId="52EA35F0"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Nghị định số 102/2024/NĐ-CP ngày 30 tháng 7 năm 2024 của Chính phủ quy định chi tiết thi hành một số điều của Luật đất đai; </w:t>
      </w:r>
    </w:p>
    <w:p w14:paraId="4758F949"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Nghị định số 278/2025/NĐ-CP ngày 22 tháng 10 năm 2025 của Chính phủ quy định về kết nối, chia sẻ dữ liệu bắt buộc giữa các cơ quan thuộc hệ thống chính trị; </w:t>
      </w:r>
    </w:p>
    <w:p w14:paraId="776872B6"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Thông tư số 20/2017/TT-BTTTT ngày 12 tháng 9 năm 2017 của Bộ trưởng Bộ Thông tin và Truyền thông quy định điều phối, ứng cứu sự cố an toàn thông tin mạng trên toàn quốc; </w:t>
      </w:r>
    </w:p>
    <w:p w14:paraId="5B9DEA50"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 </w:t>
      </w:r>
    </w:p>
    <w:p w14:paraId="54FA55C4"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Căn cứ Thông tư số 10/2024/TT-BTNMT ngày 31 ngày 7 năm 2024 của Bộ trưởng Bộ Tài nguyên và Môi trường quy định về hồ sơ địa chính, Giấy chứng nhận quyền sử dụng đất, quyền sở </w:t>
      </w:r>
      <w:r w:rsidRPr="007C0CC5">
        <w:rPr>
          <w:i/>
          <w:sz w:val="28"/>
          <w:szCs w:val="28"/>
        </w:rPr>
        <w:t xml:space="preserve">hữu tài sản gắn liền với đất; </w:t>
      </w:r>
    </w:p>
    <w:p w14:paraId="35ACA131" w14:textId="77777777" w:rsidR="007C0CC5" w:rsidRPr="007C0CC5" w:rsidRDefault="007C0CC5" w:rsidP="008C3370">
      <w:pPr>
        <w:widowControl w:val="0"/>
        <w:spacing w:after="120"/>
        <w:ind w:firstLine="720"/>
        <w:jc w:val="both"/>
        <w:rPr>
          <w:i/>
          <w:sz w:val="28"/>
          <w:szCs w:val="28"/>
        </w:rPr>
      </w:pPr>
      <w:r w:rsidRPr="007C0CC5">
        <w:rPr>
          <w:i/>
          <w:sz w:val="28"/>
          <w:szCs w:val="28"/>
        </w:rPr>
        <w:lastRenderedPageBreak/>
        <w:t>Căn cứ Thông tư số 25/2024/TT-BTNMT ngày 26 tháng 11 năm 2024 của Bộ trưởng Bộ Tài nguyên và Môi trường quy định về quy trình xây dựng cơ sở dữ liệu quốc gia về đất đai;</w:t>
      </w:r>
    </w:p>
    <w:p w14:paraId="23826548"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 Theo đề nghị của Giám đốc Sở Nông nghiệp và Môi trường; </w:t>
      </w:r>
    </w:p>
    <w:p w14:paraId="755AF2E7" w14:textId="77777777" w:rsidR="007C0CC5" w:rsidRPr="007C0CC5" w:rsidRDefault="007C0CC5" w:rsidP="008C3370">
      <w:pPr>
        <w:widowControl w:val="0"/>
        <w:spacing w:after="120"/>
        <w:ind w:firstLine="720"/>
        <w:jc w:val="both"/>
        <w:rPr>
          <w:i/>
          <w:sz w:val="28"/>
          <w:szCs w:val="28"/>
        </w:rPr>
      </w:pPr>
      <w:r w:rsidRPr="007C0CC5">
        <w:rPr>
          <w:i/>
          <w:sz w:val="28"/>
          <w:szCs w:val="28"/>
        </w:rPr>
        <w:t xml:space="preserve">Ủy ban nhân dân ban hành Quyết định ban hành Quy chế xây dựng, quản lý, khai thác và sử dụng hệ thống thông tin đất đai tỉnh Điện Biên. </w:t>
      </w:r>
    </w:p>
    <w:p w14:paraId="60D32263" w14:textId="77777777" w:rsidR="007C0CC5" w:rsidRPr="007C0CC5" w:rsidRDefault="007C0CC5" w:rsidP="008C3370">
      <w:pPr>
        <w:widowControl w:val="0"/>
        <w:spacing w:after="120"/>
        <w:ind w:firstLine="720"/>
        <w:jc w:val="both"/>
        <w:rPr>
          <w:sz w:val="28"/>
          <w:szCs w:val="28"/>
        </w:rPr>
      </w:pPr>
      <w:r w:rsidRPr="007C0CC5">
        <w:rPr>
          <w:b/>
          <w:sz w:val="28"/>
          <w:szCs w:val="28"/>
        </w:rPr>
        <w:t>Điều 1.</w:t>
      </w:r>
      <w:r w:rsidRPr="007C0CC5">
        <w:rPr>
          <w:sz w:val="28"/>
          <w:szCs w:val="28"/>
        </w:rPr>
        <w:t xml:space="preserve"> Ban hành kèm theo Quyết định này Quy chế xây dựng, quản lý, khai thác và sử dụng hệ thống thông tin đất đai tỉnh Điện Biên. </w:t>
      </w:r>
    </w:p>
    <w:p w14:paraId="57F968A1" w14:textId="77777777" w:rsidR="007C0CC5" w:rsidRPr="007C0CC5" w:rsidRDefault="007C0CC5" w:rsidP="008C3370">
      <w:pPr>
        <w:widowControl w:val="0"/>
        <w:spacing w:after="120"/>
        <w:ind w:firstLine="720"/>
        <w:jc w:val="both"/>
        <w:rPr>
          <w:sz w:val="28"/>
          <w:szCs w:val="28"/>
        </w:rPr>
      </w:pPr>
      <w:r w:rsidRPr="007C0CC5">
        <w:rPr>
          <w:b/>
          <w:sz w:val="28"/>
          <w:szCs w:val="28"/>
        </w:rPr>
        <w:t>Điều 2.</w:t>
      </w:r>
      <w:r w:rsidRPr="007C0CC5">
        <w:rPr>
          <w:sz w:val="28"/>
          <w:szCs w:val="28"/>
        </w:rPr>
        <w:t xml:space="preserve"> Quyết định này có hiệu lực từ ngày 25 tháng 7 năm 2026. </w:t>
      </w:r>
    </w:p>
    <w:p w14:paraId="5AC11F91" w14:textId="1EDB23CE" w:rsidR="00535CD6" w:rsidRPr="007C0CC5" w:rsidRDefault="007C0CC5" w:rsidP="008C3370">
      <w:pPr>
        <w:widowControl w:val="0"/>
        <w:spacing w:after="120"/>
        <w:ind w:firstLine="720"/>
        <w:jc w:val="both"/>
        <w:rPr>
          <w:bCs/>
          <w:sz w:val="28"/>
          <w:szCs w:val="28"/>
        </w:rPr>
      </w:pPr>
      <w:bookmarkStart w:id="0" w:name="_GoBack"/>
      <w:r w:rsidRPr="007C0CC5">
        <w:rPr>
          <w:b/>
          <w:sz w:val="28"/>
          <w:szCs w:val="28"/>
        </w:rPr>
        <w:t>Điều 3.</w:t>
      </w:r>
      <w:bookmarkEnd w:id="0"/>
      <w:r w:rsidRPr="007C0CC5">
        <w:rPr>
          <w:sz w:val="28"/>
          <w:szCs w:val="28"/>
        </w:rPr>
        <w:t xml:space="preserve"> Chánh Văn phòng Ủy ban nhân dân tỉnh; Giám đốc Sở Nông nghiệp và Môi trường; Thủ trưởng các sở, ban, ngành tỉnh; Chủ tịch Ủy ban nhân dân các xã, phường và cơ quan, đơn vị, tổ chức,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77777777" w:rsidR="007C0CC5" w:rsidRPr="007C0CC5" w:rsidRDefault="007C0CC5" w:rsidP="0093601D">
            <w:pPr>
              <w:widowControl w:val="0"/>
              <w:jc w:val="center"/>
              <w:rPr>
                <w:b/>
                <w:kern w:val="0"/>
                <w:sz w:val="28"/>
                <w:szCs w:val="28"/>
              </w:rPr>
            </w:pPr>
            <w:r w:rsidRPr="007C0CC5">
              <w:rPr>
                <w:b/>
                <w:kern w:val="0"/>
                <w:sz w:val="28"/>
                <w:szCs w:val="28"/>
              </w:rPr>
              <w:t xml:space="preserve">KT. CHỦ TỊCH </w:t>
            </w:r>
          </w:p>
          <w:p w14:paraId="6497FEE0" w14:textId="65CE40E4" w:rsidR="00535CD6" w:rsidRPr="007C0CC5" w:rsidRDefault="007C0CC5" w:rsidP="0093601D">
            <w:pPr>
              <w:widowControl w:val="0"/>
              <w:jc w:val="center"/>
              <w:rPr>
                <w:b/>
                <w:kern w:val="0"/>
                <w:sz w:val="28"/>
                <w:szCs w:val="28"/>
                <w:lang w:val="vi-VN"/>
              </w:rPr>
            </w:pPr>
            <w:r w:rsidRPr="007C0CC5">
              <w:rPr>
                <w:b/>
                <w:kern w:val="0"/>
                <w:sz w:val="28"/>
                <w:szCs w:val="28"/>
              </w:rPr>
              <w:t>PHÓ CHỦ TỊCH</w:t>
            </w:r>
            <w:r w:rsidRPr="007C0CC5">
              <w:rPr>
                <w:b/>
                <w:kern w:val="0"/>
                <w:sz w:val="28"/>
                <w:szCs w:val="28"/>
                <w:lang w:val="vi-VN"/>
              </w:rPr>
              <w:t xml:space="preserve"> </w:t>
            </w:r>
          </w:p>
          <w:p w14:paraId="115206DE" w14:textId="6AA8500B" w:rsidR="00A321B5" w:rsidRPr="007C0CC5" w:rsidRDefault="00A321B5" w:rsidP="0093601D">
            <w:pPr>
              <w:widowControl w:val="0"/>
              <w:jc w:val="center"/>
              <w:rPr>
                <w:b/>
                <w:kern w:val="0"/>
                <w:sz w:val="28"/>
                <w:szCs w:val="28"/>
                <w:lang w:val="vi-VN"/>
              </w:rPr>
            </w:pPr>
            <w:r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E8A4FB1" w:rsidR="00535CD6" w:rsidRPr="008C3370" w:rsidRDefault="007C0CC5" w:rsidP="0093601D">
            <w:pPr>
              <w:widowControl w:val="0"/>
              <w:jc w:val="center"/>
              <w:rPr>
                <w:b/>
                <w:kern w:val="0"/>
                <w:sz w:val="28"/>
                <w:szCs w:val="28"/>
              </w:rPr>
            </w:pPr>
            <w:proofErr w:type="spellStart"/>
            <w:r w:rsidRPr="007C0CC5">
              <w:rPr>
                <w:b/>
                <w:kern w:val="0"/>
                <w:sz w:val="28"/>
                <w:szCs w:val="28"/>
              </w:rPr>
              <w:t>Nguyễn</w:t>
            </w:r>
            <w:proofErr w:type="spellEnd"/>
            <w:r w:rsidRPr="007C0CC5">
              <w:rPr>
                <w:b/>
                <w:kern w:val="0"/>
                <w:sz w:val="28"/>
                <w:szCs w:val="28"/>
              </w:rPr>
              <w:t xml:space="preserve"> Minh Phú</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268385" w14:textId="77777777" w:rsidR="005338FA" w:rsidRDefault="005338FA">
      <w:r>
        <w:separator/>
      </w:r>
    </w:p>
  </w:endnote>
  <w:endnote w:type="continuationSeparator" w:id="0">
    <w:p w14:paraId="118E6B01" w14:textId="77777777" w:rsidR="005338FA" w:rsidRDefault="00533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90FDB" w14:textId="77777777" w:rsidR="005338FA" w:rsidRDefault="005338FA">
      <w:r>
        <w:separator/>
      </w:r>
    </w:p>
  </w:footnote>
  <w:footnote w:type="continuationSeparator" w:id="0">
    <w:p w14:paraId="3298A998" w14:textId="77777777" w:rsidR="005338FA" w:rsidRDefault="005338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8FA"/>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CB92C-7FC4-42E9-8DDA-8C865ABDB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2026-07-20T06:46:00Z</dcterms:created>
  <dcterms:modified xsi:type="dcterms:W3CDTF">2026-07-20T06:46:00Z</dcterms:modified>
</cp:coreProperties>
</file>