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58" w:type="dxa"/>
        <w:tblLayout w:type="fixed"/>
        <w:tblCellMar>
          <w:left w:w="0" w:type="dxa"/>
          <w:right w:w="0" w:type="dxa"/>
        </w:tblCellMar>
        <w:tblLook w:val="01E0" w:firstRow="1" w:lastRow="1" w:firstColumn="1" w:lastColumn="1" w:noHBand="0" w:noVBand="0"/>
      </w:tblPr>
      <w:tblGrid>
        <w:gridCol w:w="3394"/>
        <w:gridCol w:w="5893"/>
      </w:tblGrid>
      <w:tr w:rsidR="00AD5BE9" w:rsidTr="00EF4A66">
        <w:trPr>
          <w:trHeight w:val="628"/>
        </w:trPr>
        <w:tc>
          <w:tcPr>
            <w:tcW w:w="3394" w:type="dxa"/>
          </w:tcPr>
          <w:p w:rsidR="00AD5BE9" w:rsidRPr="00EF4A66" w:rsidRDefault="00073DC0">
            <w:pPr>
              <w:pStyle w:val="TableParagraph"/>
              <w:spacing w:line="240" w:lineRule="auto"/>
              <w:ind w:left="492" w:right="453" w:hanging="20"/>
              <w:rPr>
                <w:b/>
                <w:sz w:val="26"/>
                <w:lang w:val="en-US"/>
              </w:rPr>
            </w:pPr>
            <w:r>
              <w:rPr>
                <w:b/>
                <w:sz w:val="26"/>
              </w:rPr>
              <w:t>ỦY BAN NHÂN DÂN TỈNH THANH HÓA</w:t>
            </w:r>
          </w:p>
        </w:tc>
        <w:tc>
          <w:tcPr>
            <w:tcW w:w="5893" w:type="dxa"/>
          </w:tcPr>
          <w:p w:rsidR="00AD5BE9" w:rsidRDefault="00073DC0">
            <w:pPr>
              <w:pStyle w:val="TableParagraph"/>
              <w:spacing w:line="287" w:lineRule="exact"/>
              <w:ind w:left="248" w:right="180"/>
              <w:jc w:val="center"/>
              <w:rPr>
                <w:b/>
                <w:sz w:val="26"/>
              </w:rPr>
            </w:pPr>
            <w:r>
              <w:rPr>
                <w:b/>
                <w:sz w:val="26"/>
              </w:rPr>
              <w:t>CỘNG HÒA XÃ HỘI CHỦ NGHĨA VIỆT NAM</w:t>
            </w:r>
          </w:p>
          <w:p w:rsidR="00AD5BE9" w:rsidRDefault="00073DC0">
            <w:pPr>
              <w:pStyle w:val="TableParagraph"/>
              <w:spacing w:line="322" w:lineRule="exact"/>
              <w:ind w:left="248" w:right="175"/>
              <w:jc w:val="center"/>
              <w:rPr>
                <w:b/>
                <w:sz w:val="28"/>
              </w:rPr>
            </w:pPr>
            <w:r>
              <w:rPr>
                <w:b/>
                <w:sz w:val="28"/>
              </w:rPr>
              <w:t>Độc lập - Tự do - Hạnh phúc</w:t>
            </w:r>
          </w:p>
        </w:tc>
      </w:tr>
      <w:tr w:rsidR="00AD5BE9" w:rsidTr="00EF4A66">
        <w:trPr>
          <w:trHeight w:val="586"/>
        </w:trPr>
        <w:tc>
          <w:tcPr>
            <w:tcW w:w="3394" w:type="dxa"/>
          </w:tcPr>
          <w:p w:rsidR="00AD5BE9" w:rsidRDefault="00EF4A66">
            <w:pPr>
              <w:pStyle w:val="TableParagraph"/>
              <w:tabs>
                <w:tab w:val="left" w:pos="1260"/>
              </w:tabs>
              <w:spacing w:before="274" w:line="309" w:lineRule="exact"/>
              <w:ind w:left="200"/>
              <w:rPr>
                <w:sz w:val="26"/>
              </w:rPr>
            </w:pPr>
            <w:r>
              <w:rPr>
                <w:b/>
                <w:noProof/>
                <w:sz w:val="26"/>
                <w:lang w:val="en-US"/>
              </w:rPr>
              <w:pict>
                <v:shapetype id="_x0000_t32" coordsize="21600,21600" o:spt="32" o:oned="t" path="m,l21600,21600e" filled="f">
                  <v:path arrowok="t" fillok="f" o:connecttype="none"/>
                  <o:lock v:ext="edit" shapetype="t"/>
                </v:shapetype>
                <v:shape id="_x0000_s1027" type="#_x0000_t32" style="position:absolute;left:0;text-align:left;margin-left:53.85pt;margin-top:-.05pt;width:60.15pt;height:0;z-index:251659776;mso-position-horizontal-relative:text;mso-position-vertical-relative:text" o:connectortype="straight"/>
              </w:pict>
            </w:r>
            <w:r w:rsidR="00073DC0">
              <w:rPr>
                <w:sz w:val="26"/>
              </w:rPr>
              <w:t xml:space="preserve">Số: </w:t>
            </w:r>
            <w:r w:rsidR="00073DC0">
              <w:rPr>
                <w:spacing w:val="64"/>
                <w:sz w:val="26"/>
              </w:rPr>
              <w:t xml:space="preserve"> </w:t>
            </w:r>
            <w:r>
              <w:rPr>
                <w:position w:val="3"/>
                <w:sz w:val="26"/>
              </w:rPr>
              <w:t>40</w:t>
            </w:r>
            <w:r w:rsidR="00073DC0">
              <w:rPr>
                <w:sz w:val="26"/>
              </w:rPr>
              <w:t>/2023/QĐ-UBND</w:t>
            </w:r>
          </w:p>
        </w:tc>
        <w:tc>
          <w:tcPr>
            <w:tcW w:w="5893" w:type="dxa"/>
          </w:tcPr>
          <w:p w:rsidR="00AD5BE9" w:rsidRDefault="00EF4A66">
            <w:pPr>
              <w:pStyle w:val="TableParagraph"/>
              <w:spacing w:before="2" w:line="240" w:lineRule="auto"/>
              <w:ind w:left="0"/>
              <w:rPr>
                <w:sz w:val="25"/>
              </w:rPr>
            </w:pPr>
            <w:r>
              <w:rPr>
                <w:noProof/>
                <w:sz w:val="25"/>
                <w:lang w:val="en-US"/>
              </w:rPr>
              <w:pict>
                <v:shape id="_x0000_s1028" type="#_x0000_t32" style="position:absolute;margin-left:65.45pt;margin-top:-.05pt;width:169.65pt;height:0;z-index:251660800;mso-position-horizontal-relative:text;mso-position-vertical-relative:text" o:connectortype="straight"/>
              </w:pict>
            </w:r>
          </w:p>
          <w:p w:rsidR="00AD5BE9" w:rsidRDefault="00073DC0">
            <w:pPr>
              <w:pStyle w:val="TableParagraph"/>
              <w:spacing w:line="277" w:lineRule="exact"/>
              <w:ind w:left="247" w:right="180"/>
              <w:jc w:val="center"/>
              <w:rPr>
                <w:i/>
                <w:sz w:val="26"/>
              </w:rPr>
            </w:pPr>
            <w:r>
              <w:rPr>
                <w:i/>
                <w:sz w:val="26"/>
              </w:rPr>
              <w:t xml:space="preserve">Thanh Hóa, ngày </w:t>
            </w:r>
            <w:r>
              <w:rPr>
                <w:sz w:val="26"/>
              </w:rPr>
              <w:t xml:space="preserve">04 </w:t>
            </w:r>
            <w:r>
              <w:rPr>
                <w:i/>
                <w:sz w:val="26"/>
              </w:rPr>
              <w:t xml:space="preserve">tháng </w:t>
            </w:r>
            <w:r>
              <w:rPr>
                <w:sz w:val="26"/>
              </w:rPr>
              <w:t xml:space="preserve">10 </w:t>
            </w:r>
            <w:r>
              <w:rPr>
                <w:i/>
                <w:sz w:val="26"/>
              </w:rPr>
              <w:t>năm 2023</w:t>
            </w:r>
          </w:p>
        </w:tc>
      </w:tr>
    </w:tbl>
    <w:p w:rsidR="00AD5BE9" w:rsidRDefault="00AD5BE9">
      <w:pPr>
        <w:pStyle w:val="BodyText"/>
        <w:spacing w:before="4"/>
        <w:ind w:left="0"/>
        <w:jc w:val="left"/>
        <w:rPr>
          <w:sz w:val="25"/>
        </w:rPr>
      </w:pPr>
    </w:p>
    <w:p w:rsidR="00AD5BE9" w:rsidRDefault="00073DC0" w:rsidP="00EF4A66">
      <w:pPr>
        <w:pStyle w:val="Title"/>
        <w:tabs>
          <w:tab w:val="left" w:pos="9072"/>
        </w:tabs>
        <w:spacing w:before="120" w:line="320" w:lineRule="atLeast"/>
        <w:ind w:left="0" w:right="3"/>
      </w:pPr>
      <w:r>
        <w:t>QUYẾT ĐỊNH</w:t>
      </w:r>
    </w:p>
    <w:p w:rsidR="00AD5BE9" w:rsidRPr="00EF4A66" w:rsidRDefault="00073DC0" w:rsidP="00EF4A66">
      <w:pPr>
        <w:pStyle w:val="Heading1"/>
        <w:tabs>
          <w:tab w:val="left" w:pos="9072"/>
        </w:tabs>
        <w:spacing w:before="120" w:line="320" w:lineRule="atLeast"/>
        <w:ind w:left="0" w:right="3"/>
      </w:pPr>
      <w:r>
        <w:t>Sửa đổi, bổ sung một số nội dung của Điều 1 Quyết định số</w:t>
      </w:r>
      <w:r>
        <w:rPr>
          <w:spacing w:val="-20"/>
        </w:rPr>
        <w:t xml:space="preserve"> </w:t>
      </w:r>
      <w:r>
        <w:t>25/</w:t>
      </w:r>
      <w:bookmarkStart w:id="0" w:name="_GoBack"/>
      <w:bookmarkEnd w:id="0"/>
      <w:r>
        <w:t xml:space="preserve">2022/QĐ- UBND ngày 15/6/2022 của Ủy ban nhân dân tỉnh Thanh Hóa về việc quy định chức năng, nhiệm vụ, quyền </w:t>
      </w:r>
      <w:r>
        <w:rPr>
          <w:spacing w:val="-2"/>
        </w:rPr>
        <w:t xml:space="preserve">hạn </w:t>
      </w:r>
      <w:r>
        <w:t>và cơ cấu tổ chức</w:t>
      </w:r>
      <w:r>
        <w:rPr>
          <w:spacing w:val="-9"/>
        </w:rPr>
        <w:t xml:space="preserve"> </w:t>
      </w:r>
      <w:r>
        <w:t>của</w:t>
      </w:r>
      <w:r w:rsidR="00EF4A66">
        <w:rPr>
          <w:lang w:val="en-US"/>
        </w:rPr>
        <w:t xml:space="preserve"> </w:t>
      </w:r>
      <w:r>
        <w:t>Sở Công Thương tỉnh Thanh Hóa</w:t>
      </w:r>
    </w:p>
    <w:p w:rsidR="00AD5BE9" w:rsidRDefault="00EF4A66" w:rsidP="00EF4A66">
      <w:pPr>
        <w:pStyle w:val="BodyText"/>
        <w:tabs>
          <w:tab w:val="left" w:pos="9072"/>
        </w:tabs>
        <w:spacing w:before="120" w:line="320" w:lineRule="atLeast"/>
        <w:ind w:left="0" w:right="3"/>
        <w:jc w:val="center"/>
        <w:rPr>
          <w:b/>
          <w:sz w:val="30"/>
        </w:rPr>
      </w:pPr>
      <w:r>
        <w:rPr>
          <w:b/>
          <w:noProof/>
          <w:sz w:val="30"/>
          <w:lang w:val="en-US"/>
        </w:rPr>
        <w:pict>
          <v:shape id="_x0000_s1029" type="#_x0000_t32" style="position:absolute;left:0;text-align:left;margin-left:186.15pt;margin-top:.95pt;width:76.35pt;height:0;z-index:251661824" o:connectortype="straight"/>
        </w:pict>
      </w:r>
    </w:p>
    <w:p w:rsidR="00AD5BE9" w:rsidRDefault="00073DC0" w:rsidP="00EF4A66">
      <w:pPr>
        <w:tabs>
          <w:tab w:val="left" w:pos="9072"/>
        </w:tabs>
        <w:spacing w:before="120" w:line="320" w:lineRule="atLeast"/>
        <w:ind w:right="3"/>
        <w:jc w:val="center"/>
        <w:rPr>
          <w:b/>
          <w:sz w:val="28"/>
        </w:rPr>
      </w:pPr>
      <w:r>
        <w:rPr>
          <w:b/>
          <w:sz w:val="28"/>
        </w:rPr>
        <w:t>ỦY BAN NHÂN DÂN TỈNH THANH HÓA</w:t>
      </w:r>
    </w:p>
    <w:p w:rsidR="00AD5BE9" w:rsidRDefault="00073DC0" w:rsidP="00EF4A66">
      <w:pPr>
        <w:spacing w:before="120" w:line="320" w:lineRule="atLeast"/>
        <w:ind w:firstLine="567"/>
        <w:jc w:val="both"/>
        <w:rPr>
          <w:i/>
          <w:sz w:val="28"/>
        </w:rPr>
      </w:pPr>
      <w:r>
        <w:rPr>
          <w:i/>
          <w:sz w:val="28"/>
        </w:rPr>
        <w:t>Căn cứ Luật Tổ chức chính quyền địa phương ngày 19/6/20</w:t>
      </w:r>
      <w:r>
        <w:rPr>
          <w:i/>
          <w:sz w:val="28"/>
        </w:rPr>
        <w:t>15;</w:t>
      </w:r>
    </w:p>
    <w:p w:rsidR="00AD5BE9" w:rsidRDefault="00073DC0" w:rsidP="00EF4A66">
      <w:pPr>
        <w:spacing w:before="120" w:line="320" w:lineRule="atLeast"/>
        <w:ind w:right="154" w:firstLine="567"/>
        <w:jc w:val="both"/>
        <w:rPr>
          <w:i/>
          <w:sz w:val="28"/>
        </w:rPr>
      </w:pPr>
      <w:r>
        <w:rPr>
          <w:i/>
          <w:sz w:val="28"/>
        </w:rPr>
        <w:t>Căn cứ Luật sửa đổi, bổ sung một số điều của Luật Tổ chức Chính phủ và Luật Tổ chức chính quyền địa phương ngày 22/11/2019;</w:t>
      </w:r>
    </w:p>
    <w:p w:rsidR="00AD5BE9" w:rsidRDefault="00073DC0" w:rsidP="00EF4A66">
      <w:pPr>
        <w:spacing w:before="120" w:line="320" w:lineRule="atLeast"/>
        <w:ind w:right="153" w:firstLine="567"/>
        <w:jc w:val="both"/>
        <w:rPr>
          <w:i/>
          <w:sz w:val="28"/>
        </w:rPr>
      </w:pPr>
      <w:r>
        <w:rPr>
          <w:i/>
          <w:sz w:val="28"/>
        </w:rPr>
        <w:t xml:space="preserve">Căn cứ Nghị định số 24/2014/NĐ-CP ngày 04/4/2014 của Chính phủ quy </w:t>
      </w:r>
      <w:r>
        <w:rPr>
          <w:i/>
          <w:sz w:val="28"/>
        </w:rPr>
        <w:t>định tổ chức các cơ quan chuyên môn thuộc Ủy ban nhân dân tỉnh, thành phố trực thuộc Trung ương;</w:t>
      </w:r>
    </w:p>
    <w:p w:rsidR="00AD5BE9" w:rsidRDefault="00073DC0" w:rsidP="00EF4A66">
      <w:pPr>
        <w:spacing w:before="120" w:line="320" w:lineRule="atLeast"/>
        <w:ind w:right="154" w:firstLine="567"/>
        <w:jc w:val="both"/>
        <w:rPr>
          <w:i/>
          <w:sz w:val="28"/>
        </w:rPr>
      </w:pPr>
      <w:r>
        <w:rPr>
          <w:i/>
          <w:sz w:val="28"/>
        </w:rPr>
        <w:t xml:space="preserve">Căn cứ Nghị định số 107/2020/NĐ-CP ngày 14/9/2020 của Chính phủ </w:t>
      </w:r>
      <w:r>
        <w:rPr>
          <w:i/>
          <w:spacing w:val="-2"/>
          <w:sz w:val="28"/>
        </w:rPr>
        <w:t xml:space="preserve">sửa </w:t>
      </w:r>
      <w:r>
        <w:rPr>
          <w:i/>
          <w:sz w:val="28"/>
        </w:rPr>
        <w:t xml:space="preserve">đổi, bổ sung một số điều của Nghị định số 24/2014/NĐ-CP ngày 04/4/2014 </w:t>
      </w:r>
      <w:r>
        <w:rPr>
          <w:i/>
          <w:spacing w:val="-2"/>
          <w:sz w:val="28"/>
        </w:rPr>
        <w:t xml:space="preserve">của </w:t>
      </w:r>
      <w:r>
        <w:rPr>
          <w:i/>
          <w:sz w:val="28"/>
        </w:rPr>
        <w:t>Chính phủ quy đị</w:t>
      </w:r>
      <w:r>
        <w:rPr>
          <w:i/>
          <w:sz w:val="28"/>
        </w:rPr>
        <w:t>nh tổ chức các cơ quan chuyên môn thuộc Ủy ban nhân dân tỉnh, thành phố trực thuộc Trung</w:t>
      </w:r>
      <w:r>
        <w:rPr>
          <w:i/>
          <w:spacing w:val="-9"/>
          <w:sz w:val="28"/>
        </w:rPr>
        <w:t xml:space="preserve"> </w:t>
      </w:r>
      <w:r>
        <w:rPr>
          <w:i/>
          <w:sz w:val="28"/>
        </w:rPr>
        <w:t>ương;</w:t>
      </w:r>
    </w:p>
    <w:p w:rsidR="00AD5BE9" w:rsidRDefault="00073DC0" w:rsidP="00EF4A66">
      <w:pPr>
        <w:spacing w:before="120" w:line="320" w:lineRule="atLeast"/>
        <w:ind w:right="154" w:firstLine="567"/>
        <w:jc w:val="both"/>
        <w:rPr>
          <w:i/>
          <w:sz w:val="28"/>
        </w:rPr>
      </w:pPr>
      <w:r>
        <w:rPr>
          <w:i/>
          <w:sz w:val="28"/>
        </w:rPr>
        <w:t xml:space="preserve">Căn cứ Thông tư số 04/2022/TT-BCT ngày 28/01/2022 của Bộ trưởng Bộ </w:t>
      </w:r>
      <w:r>
        <w:rPr>
          <w:i/>
          <w:sz w:val="28"/>
        </w:rPr>
        <w:t>Công Thương hướng dẫn chức năng, nhiệm vụ, quyền hạn của cơ quan chuyên môn về Công Thương thuộc Ủy ban nhân dân tỉnh, thành phố trực thuộc Trung ương và Ủy ban nhân dân huyện, quận, thị xã, thành phố thuộc tỉnh, thành phố trực thuộc Trung ương;</w:t>
      </w:r>
    </w:p>
    <w:p w:rsidR="00AD5BE9" w:rsidRDefault="00073DC0" w:rsidP="00EF4A66">
      <w:pPr>
        <w:spacing w:before="120" w:line="320" w:lineRule="atLeast"/>
        <w:ind w:right="154" w:firstLine="567"/>
        <w:jc w:val="both"/>
        <w:rPr>
          <w:i/>
          <w:sz w:val="28"/>
        </w:rPr>
      </w:pPr>
      <w:r>
        <w:rPr>
          <w:i/>
          <w:sz w:val="28"/>
        </w:rPr>
        <w:t>Căn cứ Thô</w:t>
      </w:r>
      <w:r>
        <w:rPr>
          <w:i/>
          <w:sz w:val="28"/>
        </w:rPr>
        <w:t>ng tư số 15/2023/TT-BCT ngày 30/6/2023 của Bộ trưởng Bộ Công Thương sửa đổi, bổ sung một số thông tư của Bộ trưởng Bộ Công Thương hướng dẫn chức năng, nhiệm vụ, quyền hạn của Sở Công Thương;</w:t>
      </w:r>
    </w:p>
    <w:p w:rsidR="00AD5BE9" w:rsidRDefault="00073DC0" w:rsidP="00EF4A66">
      <w:pPr>
        <w:spacing w:before="120" w:line="320" w:lineRule="atLeast"/>
        <w:ind w:right="154" w:firstLine="567"/>
        <w:jc w:val="both"/>
        <w:rPr>
          <w:i/>
          <w:sz w:val="28"/>
        </w:rPr>
      </w:pPr>
      <w:r>
        <w:rPr>
          <w:i/>
          <w:sz w:val="28"/>
        </w:rPr>
        <w:t>Theo đề nghị của Giám đốc Sở Nội vụ tại Tờ trình số 550/TTr-SNV n</w:t>
      </w:r>
      <w:r>
        <w:rPr>
          <w:i/>
          <w:sz w:val="28"/>
        </w:rPr>
        <w:t>gày 02/8/2023 và Tờ trình số 737/TTr-SNV ngày 29/9/2023.</w:t>
      </w:r>
    </w:p>
    <w:p w:rsidR="00AD5BE9" w:rsidRDefault="00073DC0" w:rsidP="00EF4A66">
      <w:pPr>
        <w:pStyle w:val="Heading1"/>
        <w:spacing w:before="120" w:line="320" w:lineRule="atLeast"/>
        <w:ind w:left="0" w:right="3"/>
        <w:rPr>
          <w:lang w:val="en-US"/>
        </w:rPr>
      </w:pPr>
      <w:r>
        <w:t>QUYẾT ĐỊNH:</w:t>
      </w:r>
    </w:p>
    <w:p w:rsidR="00EF4A66" w:rsidRPr="00EF4A66" w:rsidRDefault="00EF4A66" w:rsidP="00EF4A66">
      <w:pPr>
        <w:pStyle w:val="BodyText"/>
        <w:spacing w:before="120" w:line="320" w:lineRule="atLeast"/>
        <w:ind w:left="0" w:firstLine="567"/>
        <w:rPr>
          <w:b/>
        </w:rPr>
      </w:pPr>
      <w:r w:rsidRPr="00EF4A66">
        <w:rPr>
          <w:b/>
        </w:rPr>
        <w:t>Điều 1. Sửa đổi, bổ sung một số nội dung của Điều 1 Quyết định số 25/2022/QĐ-UBND ngày 15/6/2022 của Ủy ban nhân dân tỉnh Thanh Hóa về việc quy định chức năng, nhiệm vụ, quyền hạn và cơ cấu tổ chức của Sở Công Thương tỉnh Thanh Hóa</w:t>
      </w:r>
    </w:p>
    <w:p w:rsidR="00EF4A66" w:rsidRPr="00EF4A66" w:rsidRDefault="00EF4A66" w:rsidP="00EF4A66">
      <w:pPr>
        <w:pStyle w:val="BodyText"/>
        <w:spacing w:before="120" w:line="320" w:lineRule="atLeast"/>
        <w:ind w:left="0" w:firstLine="567"/>
        <w:rPr>
          <w:lang w:val="en-US"/>
        </w:rPr>
      </w:pPr>
      <w:r>
        <w:t>1.</w:t>
      </w:r>
      <w:r>
        <w:rPr>
          <w:lang w:val="en-US"/>
        </w:rPr>
        <w:t xml:space="preserve"> </w:t>
      </w:r>
      <w:r w:rsidRPr="00EF4A66">
        <w:t>Sửa đổi, bổ sung điểm 1.1, khoản 1, Điều 1 như sau:</w:t>
      </w:r>
    </w:p>
    <w:p w:rsidR="00EF4A66" w:rsidRPr="00EF4A66" w:rsidRDefault="00EF4A66" w:rsidP="00EF4A66">
      <w:pPr>
        <w:pStyle w:val="BodyText"/>
        <w:spacing w:before="120" w:line="320" w:lineRule="atLeast"/>
        <w:ind w:left="0" w:firstLine="567"/>
      </w:pPr>
      <w:r w:rsidRPr="00EF4A66">
        <w:t xml:space="preserve">“Sở Công Thương là cơ quan chuyên môn thuộc Ủy ban nhân dân tỉnh; </w:t>
      </w:r>
      <w:r w:rsidRPr="00EF4A66">
        <w:lastRenderedPageBreak/>
        <w:t>thực hiện chức năng tham mưu, giúp Ủy ban nhân dân tỉnh quản lý nhà nước về công thương, bao gồm các ngành và lĩnh vực: Cơ khí; luyện kim; điện; năng lượng mới; năng lượng tái tạo; sử dụng năng lượng tiết kiệm và hiệu quả; dầu khí; hóa chất; vật liệu nổ công nghiệp; công nghiệp khai thác mỏ và chế biến khoáng sản (trừ vật liệu xây dựng thông thường và sản xuất xi măng); công nghiệp tiêu dùng; công nghiệp thực phẩm; công nghiệp hỗ trợ; công nghiệp môi trường; công nghiệp chế biến khác; tiểu thủ công nghiệp; khuyến công; hoạt động thương mại và lưu thông hàng hóa trên địa bàn; sản xuất và tiêu dùng bền vững; xuất khẩu, nhập khẩu; thương mại biên giới; dịch vụ logistics;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quản lý cụm công nghiệp trên địa bàn”.</w:t>
      </w:r>
    </w:p>
    <w:p w:rsidR="00EF4A66" w:rsidRPr="00EF4A66" w:rsidRDefault="00EF4A66" w:rsidP="00EF4A66">
      <w:pPr>
        <w:pStyle w:val="BodyText"/>
        <w:spacing w:before="120" w:line="320" w:lineRule="atLeast"/>
        <w:ind w:left="0" w:firstLine="567"/>
      </w:pPr>
      <w:r>
        <w:t>2.</w:t>
      </w:r>
      <w:r>
        <w:rPr>
          <w:lang w:val="en-US"/>
        </w:rPr>
        <w:t xml:space="preserve"> </w:t>
      </w:r>
      <w:r w:rsidRPr="00EF4A66">
        <w:t>Sửa đổi tiết d, điểm 2.1, khoản 2, Điều 1 như sau:</w:t>
      </w:r>
    </w:p>
    <w:p w:rsidR="00EF4A66" w:rsidRPr="00EF4A66" w:rsidRDefault="00EF4A66" w:rsidP="00EF4A66">
      <w:pPr>
        <w:pStyle w:val="BodyText"/>
        <w:spacing w:before="120" w:line="320" w:lineRule="atLeast"/>
        <w:ind w:left="0" w:firstLine="567"/>
      </w:pPr>
      <w:r w:rsidRPr="00EF4A66">
        <w:t>“d) Dự thảo quyết định quy định cụ thể chức năng, nhiệm vụ, quyền hạn và cơ cấu tổ chức của Sở Công Thương”.</w:t>
      </w:r>
    </w:p>
    <w:p w:rsidR="00EF4A66" w:rsidRPr="00EF4A66" w:rsidRDefault="00EF4A66" w:rsidP="00EF4A66">
      <w:pPr>
        <w:pStyle w:val="BodyText"/>
        <w:spacing w:before="120" w:line="320" w:lineRule="atLeast"/>
        <w:ind w:left="0" w:firstLine="567"/>
      </w:pPr>
      <w:r>
        <w:t>3.</w:t>
      </w:r>
      <w:r>
        <w:rPr>
          <w:lang w:val="en-US"/>
        </w:rPr>
        <w:t xml:space="preserve"> </w:t>
      </w:r>
      <w:r w:rsidRPr="00EF4A66">
        <w:t>Sửa đổi, bổ sung đoạn 5, tiết c, điểm 2.4, khoản 2, Điều 1 như sau:</w:t>
      </w:r>
    </w:p>
    <w:p w:rsidR="00EF4A66" w:rsidRPr="00EF4A66" w:rsidRDefault="00EF4A66" w:rsidP="00EF4A66">
      <w:pPr>
        <w:pStyle w:val="BodyText"/>
        <w:spacing w:before="120" w:line="320" w:lineRule="atLeast"/>
        <w:ind w:left="0" w:firstLine="567"/>
      </w:pPr>
      <w:r w:rsidRPr="00EF4A66">
        <w:t>“Tổ chức hướng dẫn, kiểm tra, giám sát việc thực hiện công tác tập huấn, sát hạch và cấp thẻ Kiểm tra viên điện lực theo quy định của Bộ Công Thương”.</w:t>
      </w:r>
    </w:p>
    <w:p w:rsidR="00EF4A66" w:rsidRPr="00EF4A66" w:rsidRDefault="00EF4A66" w:rsidP="00EF4A66">
      <w:pPr>
        <w:pStyle w:val="BodyText"/>
        <w:spacing w:before="120" w:line="320" w:lineRule="atLeast"/>
        <w:ind w:left="0" w:firstLine="567"/>
      </w:pPr>
      <w:r>
        <w:t>4.</w:t>
      </w:r>
      <w:r>
        <w:rPr>
          <w:lang w:val="en-US"/>
        </w:rPr>
        <w:t xml:space="preserve"> </w:t>
      </w:r>
      <w:r w:rsidRPr="00EF4A66">
        <w:t>Sửa đổi, bổ sung đoạn 9, tiết c, điểm 2.4, khoản 2, Điều 1 như sau:</w:t>
      </w:r>
    </w:p>
    <w:p w:rsidR="00EF4A66" w:rsidRPr="00EF4A66" w:rsidRDefault="00EF4A66" w:rsidP="00EF4A66">
      <w:pPr>
        <w:pStyle w:val="BodyText"/>
        <w:spacing w:before="120" w:line="320" w:lineRule="atLeast"/>
        <w:ind w:left="0" w:firstLine="567"/>
      </w:pPr>
      <w:r w:rsidRPr="00EF4A66">
        <w:t>“Tổ chức lập kế hoạch kiểm tra, đôn đốc các cơ sở sử dụng năng lượng trọng điểm trên địa bàn áp dụng mô hình quản lý năng lượng; kiểm tra, giám sát việc áp dụng các tiêu chuẩn, định mức, quy chuẩn kỹ thuật về sử dụng năng lượng tiết kiệm và hiệu quả do cơ quan nhà nước có thẩm quyền ban hành trong công nghiệp, kinh doanh, thương mại và dân dụng; tổng hợp danh sách cơ sở sử dụng năng lượng trọng điểm trên địa bàn, báo cáo Ủy ban nhân dân tỉnh để gửi văn bản về Bộ Công Thương”.</w:t>
      </w:r>
    </w:p>
    <w:p w:rsidR="00EF4A66" w:rsidRPr="00EF4A66" w:rsidRDefault="00EF4A66" w:rsidP="00EF4A66">
      <w:pPr>
        <w:pStyle w:val="BodyText"/>
        <w:spacing w:before="120" w:line="320" w:lineRule="atLeast"/>
        <w:ind w:left="0" w:firstLine="567"/>
      </w:pPr>
      <w:r>
        <w:t>5.</w:t>
      </w:r>
      <w:r>
        <w:rPr>
          <w:lang w:val="en-US"/>
        </w:rPr>
        <w:t xml:space="preserve"> </w:t>
      </w:r>
      <w:r w:rsidRPr="00EF4A66">
        <w:t>Bãi bỏ đoạn 3, tiết g, điểm 2.4, khoản 2, Điều 1.</w:t>
      </w:r>
    </w:p>
    <w:p w:rsidR="00EF4A66" w:rsidRPr="00EF4A66" w:rsidRDefault="00EF4A66" w:rsidP="00EF4A66">
      <w:pPr>
        <w:pStyle w:val="BodyText"/>
        <w:spacing w:before="120" w:line="320" w:lineRule="atLeast"/>
        <w:ind w:left="0" w:firstLine="567"/>
      </w:pPr>
      <w:r>
        <w:t>6.</w:t>
      </w:r>
      <w:r>
        <w:rPr>
          <w:lang w:val="en-US"/>
        </w:rPr>
        <w:t xml:space="preserve"> </w:t>
      </w:r>
      <w:r w:rsidRPr="00EF4A66">
        <w:t>Sửa đổi, bổ sung đoạn 3, tiết l, điểm 2.4, khoản 2, Điều 1 như sau:</w:t>
      </w:r>
    </w:p>
    <w:p w:rsidR="00EF4A66" w:rsidRPr="00EF4A66" w:rsidRDefault="00EF4A66" w:rsidP="00EF4A66">
      <w:pPr>
        <w:pStyle w:val="BodyText"/>
        <w:spacing w:before="120" w:line="320" w:lineRule="atLeast"/>
        <w:ind w:left="0" w:firstLine="567"/>
      </w:pPr>
      <w:r w:rsidRPr="00EF4A66">
        <w:t>“Chủ trì thẩm định hồ sơ đề nghị thành lập, mở rộng cụm công nghiệp; chủ trì hoặc tham gia ý kiến các hồ sơ, thủ tục liên quan đến triển khai dự án đầu tư xây dựng hạ tầng kỹ thuật cụm công nghiệp và dự án sản xuất kinh doanh trong cụm công nghiệp theo quy định của pháp luật”.</w:t>
      </w:r>
    </w:p>
    <w:p w:rsidR="00EF4A66" w:rsidRPr="00EF4A66" w:rsidRDefault="00EF4A66" w:rsidP="00EF4A66">
      <w:pPr>
        <w:pStyle w:val="BodyText"/>
        <w:spacing w:before="120" w:line="320" w:lineRule="atLeast"/>
        <w:ind w:left="0" w:firstLine="567"/>
      </w:pPr>
      <w:r>
        <w:t>7.</w:t>
      </w:r>
      <w:r>
        <w:rPr>
          <w:lang w:val="en-US"/>
        </w:rPr>
        <w:t xml:space="preserve"> </w:t>
      </w:r>
      <w:r w:rsidRPr="00EF4A66">
        <w:t>Bổ sung tiết q, điểm 2.4, khoản 2, Điều 1 như sau:</w:t>
      </w:r>
    </w:p>
    <w:p w:rsidR="00EF4A66" w:rsidRPr="00EF4A66" w:rsidRDefault="00EF4A66" w:rsidP="00EF4A66">
      <w:pPr>
        <w:pStyle w:val="BodyText"/>
        <w:spacing w:before="120" w:line="320" w:lineRule="atLeast"/>
        <w:ind w:left="0" w:firstLine="567"/>
      </w:pPr>
      <w:r w:rsidRPr="00EF4A66">
        <w:t>“q) Quản lý nhà nước và kiểm tra công tác nghiệm thu công trình xây dựng thuộc dự án đầu tư xây dựng công trình chuyên ngành công nghiệp trên địa bàn tỉnh thực hiện theo quy định pháp luật về xây dựng”.</w:t>
      </w:r>
    </w:p>
    <w:p w:rsidR="00EF4A66" w:rsidRPr="00EF4A66" w:rsidRDefault="00EF4A66" w:rsidP="00EF4A66">
      <w:pPr>
        <w:pStyle w:val="BodyText"/>
        <w:spacing w:before="120" w:line="320" w:lineRule="atLeast"/>
        <w:ind w:left="0" w:firstLine="567"/>
      </w:pPr>
      <w:r>
        <w:t>8.</w:t>
      </w:r>
      <w:r>
        <w:rPr>
          <w:lang w:val="en-US"/>
        </w:rPr>
        <w:t xml:space="preserve"> </w:t>
      </w:r>
      <w:r w:rsidRPr="00EF4A66">
        <w:t>Sửa đổi, bổ sung đoạn 1, tiết a, điểm 2.5, khoản 2, Điều 1 như sau: “Tham mưu xây dựng và tổ chức triển khai</w:t>
      </w:r>
      <w:r>
        <w:t xml:space="preserve"> thực hiện quy hoạch, kế hoạch,</w:t>
      </w:r>
      <w:r>
        <w:rPr>
          <w:lang w:val="en-US"/>
        </w:rPr>
        <w:t xml:space="preserve"> </w:t>
      </w:r>
      <w:r w:rsidRPr="00EF4A66">
        <w:t xml:space="preserve">cơ chế, chính sách quản lý và phát triển theo chức năng, thẩm quyền: Các loại hình </w:t>
      </w:r>
      <w:r w:rsidRPr="00EF4A66">
        <w:lastRenderedPageBreak/>
        <w:t>kết cấu hạ tầng thương mại như chợ, trung tâm thương mại, trung tâm mua sắm, siêu thị, cửa hàng bán lẻ, sở giao dịch hàng hóa, trung tâm hội chợ, triển lãm, trung tâm đấu giá hàng hóa, trung tâm logistics và các loại hình kết cấu hạ tầng thương mại khác; các loại hình tổ chức, hình thức và phương thức kinh doanh thương mại, như hợp tác xã thương mại, bán buôn, bán lẻ, đại lý thương mại, nhượng quyền thương mại, dịch vụ thương mại trên địa bàn tỉnh theo quy định của pháp luật”.</w:t>
      </w:r>
    </w:p>
    <w:p w:rsidR="00EF4A66" w:rsidRDefault="00EF4A66" w:rsidP="00EF4A66">
      <w:pPr>
        <w:pStyle w:val="BodyText"/>
        <w:spacing w:before="120" w:line="320" w:lineRule="atLeast"/>
        <w:ind w:left="0" w:firstLine="567"/>
        <w:rPr>
          <w:lang w:val="en-US"/>
        </w:rPr>
      </w:pPr>
      <w:r>
        <w:t>9.</w:t>
      </w:r>
      <w:r>
        <w:rPr>
          <w:lang w:val="en-US"/>
        </w:rPr>
        <w:t xml:space="preserve"> </w:t>
      </w:r>
      <w:r w:rsidRPr="00EF4A66">
        <w:t xml:space="preserve">Bổ sung tiết n, điểm 2.5, khoản 2, Điều 1 như sau: </w:t>
      </w:r>
    </w:p>
    <w:p w:rsidR="00EF4A66" w:rsidRPr="00EF4A66" w:rsidRDefault="00EF4A66" w:rsidP="00EF4A66">
      <w:pPr>
        <w:pStyle w:val="BodyText"/>
        <w:spacing w:before="120" w:line="320" w:lineRule="atLeast"/>
        <w:ind w:left="0" w:firstLine="567"/>
      </w:pPr>
      <w:r w:rsidRPr="00EF4A66">
        <w:t>“n) Về dịch vụ logistics:</w:t>
      </w:r>
    </w:p>
    <w:p w:rsidR="00EF4A66" w:rsidRPr="00EF4A66" w:rsidRDefault="00EF4A66" w:rsidP="00EF4A66">
      <w:pPr>
        <w:pStyle w:val="BodyText"/>
        <w:spacing w:before="120" w:line="320" w:lineRule="atLeast"/>
        <w:ind w:left="0" w:firstLine="567"/>
      </w:pPr>
      <w:r w:rsidRPr="00EF4A66">
        <w:t>Chủ trì, phối hợp với các sở, ban, ngành và đơn vị liên quan tham mưu xây dựng và tổ chức triển khai thực hiện các cơ chế, chính sách, pháp luật, phương án phát triển dịch vụ logistics và chương trình, đề án phát triển dịch v</w:t>
      </w:r>
      <w:r>
        <w:t>ụ logistics trên địa bàn tỉnh;</w:t>
      </w:r>
      <w:r>
        <w:rPr>
          <w:lang w:val="en-US"/>
        </w:rPr>
        <w:t xml:space="preserve"> </w:t>
      </w:r>
      <w:r w:rsidRPr="00EF4A66">
        <w:t>Điều phối, hỗ trợ các sở, ban, ngành, các Hiệp hội địa phương phát triển dịch vụ logistics và nâng cao năng lực doanh nghiệp logistics trên đ</w:t>
      </w:r>
      <w:r>
        <w:t>ịa bàn tỉnh;</w:t>
      </w:r>
      <w:r>
        <w:rPr>
          <w:lang w:val="en-US"/>
        </w:rPr>
        <w:t xml:space="preserve"> </w:t>
      </w:r>
      <w:r w:rsidRPr="00EF4A66">
        <w:t>Tuyên truyền, phổ biến, phát triển thị trường, kết nối doanh nghiệp dịch vụ logistics với doanh nghiệp sản xuất, xuất nhập khẩu trên địa bàn tỉnh”.</w:t>
      </w:r>
    </w:p>
    <w:p w:rsidR="00EF4A66" w:rsidRPr="00EF4A66" w:rsidRDefault="00EF4A66" w:rsidP="00EF4A66">
      <w:pPr>
        <w:pStyle w:val="BodyText"/>
        <w:spacing w:before="120" w:line="320" w:lineRule="atLeast"/>
        <w:ind w:left="0" w:firstLine="567"/>
        <w:rPr>
          <w:b/>
        </w:rPr>
      </w:pPr>
      <w:r w:rsidRPr="00EF4A66">
        <w:rPr>
          <w:b/>
        </w:rPr>
        <w:t>Điều 2. Hiệu lực thi hành</w:t>
      </w:r>
    </w:p>
    <w:p w:rsidR="00EF4A66" w:rsidRPr="00EF4A66" w:rsidRDefault="00EF4A66" w:rsidP="00EF4A66">
      <w:pPr>
        <w:pStyle w:val="BodyText"/>
        <w:spacing w:before="120" w:line="320" w:lineRule="atLeast"/>
        <w:ind w:left="0" w:firstLine="567"/>
      </w:pPr>
      <w:r>
        <w:t>1.</w:t>
      </w:r>
      <w:r>
        <w:rPr>
          <w:lang w:val="en-US"/>
        </w:rPr>
        <w:t xml:space="preserve"> </w:t>
      </w:r>
      <w:r w:rsidRPr="00EF4A66">
        <w:t>Quyết định này có hiệu lực thi hành kể từ ngày 16 tháng 10 năm 2023.</w:t>
      </w:r>
    </w:p>
    <w:p w:rsidR="00AD5BE9" w:rsidRPr="00EF4A66" w:rsidRDefault="00EF4A66" w:rsidP="00EF4A66">
      <w:pPr>
        <w:pStyle w:val="BodyText"/>
        <w:spacing w:before="120" w:line="320" w:lineRule="atLeast"/>
        <w:ind w:left="0" w:firstLine="567"/>
      </w:pPr>
      <w:r>
        <w:t>2.</w:t>
      </w:r>
      <w:r>
        <w:rPr>
          <w:lang w:val="en-US"/>
        </w:rPr>
        <w:t xml:space="preserve"> </w:t>
      </w:r>
      <w:r w:rsidRPr="00EF4A66">
        <w:t>Chánh Văn phòng Ủy ban nhân dân tỉnh, Giám đốc các  sở,  Thủ trưởng các ban, ngành cấp tỉnh; Chủ tịch Ủy ban nhân dân các huyện, thị xã thành phố; Thủ trưởng các cơ quan, đơn vị có liên quan chịu trách nhiệm thi hành Quyết định này./.</w:t>
      </w:r>
    </w:p>
    <w:tbl>
      <w:tblPr>
        <w:tblW w:w="0" w:type="auto"/>
        <w:tblInd w:w="109" w:type="dxa"/>
        <w:tblLayout w:type="fixed"/>
        <w:tblCellMar>
          <w:left w:w="0" w:type="dxa"/>
          <w:right w:w="0" w:type="dxa"/>
        </w:tblCellMar>
        <w:tblLook w:val="01E0" w:firstRow="1" w:lastRow="1" w:firstColumn="1" w:lastColumn="1" w:noHBand="0" w:noVBand="0"/>
      </w:tblPr>
      <w:tblGrid>
        <w:gridCol w:w="4968"/>
        <w:gridCol w:w="4001"/>
      </w:tblGrid>
      <w:tr w:rsidR="00AD5BE9">
        <w:trPr>
          <w:trHeight w:val="3212"/>
        </w:trPr>
        <w:tc>
          <w:tcPr>
            <w:tcW w:w="4968" w:type="dxa"/>
          </w:tcPr>
          <w:p w:rsidR="00AD5BE9" w:rsidRDefault="00073DC0">
            <w:pPr>
              <w:pStyle w:val="TableParagraph"/>
              <w:spacing w:line="264" w:lineRule="exact"/>
              <w:ind w:left="200"/>
              <w:rPr>
                <w:b/>
                <w:i/>
                <w:sz w:val="24"/>
              </w:rPr>
            </w:pPr>
            <w:r>
              <w:rPr>
                <w:b/>
                <w:i/>
                <w:sz w:val="24"/>
              </w:rPr>
              <w:t>Nơi nhận:</w:t>
            </w:r>
          </w:p>
          <w:p w:rsidR="00AD5BE9" w:rsidRDefault="00073DC0">
            <w:pPr>
              <w:pStyle w:val="TableParagraph"/>
              <w:numPr>
                <w:ilvl w:val="0"/>
                <w:numId w:val="1"/>
              </w:numPr>
              <w:tabs>
                <w:tab w:val="left" w:pos="328"/>
              </w:tabs>
            </w:pPr>
            <w:r>
              <w:t>Như Điều 2</w:t>
            </w:r>
            <w:r>
              <w:rPr>
                <w:spacing w:val="-1"/>
              </w:rPr>
              <w:t xml:space="preserve"> </w:t>
            </w:r>
            <w:r>
              <w:t>QĐ;</w:t>
            </w:r>
          </w:p>
          <w:p w:rsidR="00AD5BE9" w:rsidRDefault="00073DC0">
            <w:pPr>
              <w:pStyle w:val="TableParagraph"/>
              <w:numPr>
                <w:ilvl w:val="0"/>
                <w:numId w:val="1"/>
              </w:numPr>
              <w:tabs>
                <w:tab w:val="left" w:pos="328"/>
              </w:tabs>
              <w:spacing w:before="1" w:line="253" w:lineRule="exact"/>
            </w:pPr>
            <w:r>
              <w:t>Bộ Công Thương (để</w:t>
            </w:r>
            <w:r>
              <w:rPr>
                <w:spacing w:val="-8"/>
              </w:rPr>
              <w:t xml:space="preserve"> </w:t>
            </w:r>
            <w:r>
              <w:t>b/c);</w:t>
            </w:r>
          </w:p>
          <w:p w:rsidR="00AD5BE9" w:rsidRDefault="00073DC0">
            <w:pPr>
              <w:pStyle w:val="TableParagraph"/>
              <w:numPr>
                <w:ilvl w:val="0"/>
                <w:numId w:val="1"/>
              </w:numPr>
              <w:tabs>
                <w:tab w:val="left" w:pos="328"/>
              </w:tabs>
            </w:pPr>
            <w:r>
              <w:t>Bộ Nội vụ (để b/c);</w:t>
            </w:r>
          </w:p>
          <w:p w:rsidR="00AD5BE9" w:rsidRDefault="00073DC0">
            <w:pPr>
              <w:pStyle w:val="TableParagraph"/>
              <w:numPr>
                <w:ilvl w:val="0"/>
                <w:numId w:val="1"/>
              </w:numPr>
              <w:tabs>
                <w:tab w:val="left" w:pos="328"/>
              </w:tabs>
            </w:pPr>
            <w:r>
              <w:t>Cục kiểm tra VBQPPL - Bộ T</w:t>
            </w:r>
            <w:r>
              <w:t>ư pháp (để</w:t>
            </w:r>
            <w:r>
              <w:rPr>
                <w:spacing w:val="-9"/>
              </w:rPr>
              <w:t xml:space="preserve"> </w:t>
            </w:r>
            <w:r>
              <w:t>b/c);</w:t>
            </w:r>
          </w:p>
          <w:p w:rsidR="00AD5BE9" w:rsidRDefault="00073DC0">
            <w:pPr>
              <w:pStyle w:val="TableParagraph"/>
              <w:numPr>
                <w:ilvl w:val="0"/>
                <w:numId w:val="1"/>
              </w:numPr>
              <w:tabs>
                <w:tab w:val="left" w:pos="325"/>
              </w:tabs>
              <w:spacing w:before="2"/>
              <w:ind w:left="324" w:hanging="125"/>
            </w:pPr>
            <w:r>
              <w:t>Thường trực Tỉnh ủy (để</w:t>
            </w:r>
            <w:r>
              <w:rPr>
                <w:spacing w:val="-9"/>
              </w:rPr>
              <w:t xml:space="preserve"> </w:t>
            </w:r>
            <w:r>
              <w:t>b/c);</w:t>
            </w:r>
          </w:p>
          <w:p w:rsidR="00AD5BE9" w:rsidRDefault="00073DC0">
            <w:pPr>
              <w:pStyle w:val="TableParagraph"/>
              <w:numPr>
                <w:ilvl w:val="0"/>
                <w:numId w:val="1"/>
              </w:numPr>
              <w:tabs>
                <w:tab w:val="left" w:pos="325"/>
              </w:tabs>
              <w:ind w:left="324" w:hanging="125"/>
            </w:pPr>
            <w:r>
              <w:t>Thường trực HĐND tỉnh (để</w:t>
            </w:r>
            <w:r>
              <w:rPr>
                <w:spacing w:val="-7"/>
              </w:rPr>
              <w:t xml:space="preserve"> </w:t>
            </w:r>
            <w:r>
              <w:t>b/c);</w:t>
            </w:r>
          </w:p>
          <w:p w:rsidR="00AD5BE9" w:rsidRDefault="00073DC0">
            <w:pPr>
              <w:pStyle w:val="TableParagraph"/>
              <w:numPr>
                <w:ilvl w:val="0"/>
                <w:numId w:val="1"/>
              </w:numPr>
              <w:tabs>
                <w:tab w:val="left" w:pos="328"/>
              </w:tabs>
              <w:spacing w:before="1"/>
            </w:pPr>
            <w:r>
              <w:t>Chủ tịch, các PCT UBND tỉnh (để</w:t>
            </w:r>
            <w:r>
              <w:rPr>
                <w:spacing w:val="-10"/>
              </w:rPr>
              <w:t xml:space="preserve"> </w:t>
            </w:r>
            <w:r>
              <w:t>b/c);</w:t>
            </w:r>
          </w:p>
          <w:p w:rsidR="00AD5BE9" w:rsidRDefault="00073DC0">
            <w:pPr>
              <w:pStyle w:val="TableParagraph"/>
              <w:numPr>
                <w:ilvl w:val="0"/>
                <w:numId w:val="1"/>
              </w:numPr>
              <w:tabs>
                <w:tab w:val="left" w:pos="328"/>
              </w:tabs>
            </w:pPr>
            <w:r>
              <w:t>Ủy ban MTTQ và các đoàn thể cấp</w:t>
            </w:r>
            <w:r>
              <w:rPr>
                <w:spacing w:val="-10"/>
              </w:rPr>
              <w:t xml:space="preserve"> </w:t>
            </w:r>
            <w:r>
              <w:t>tỉnh;</w:t>
            </w:r>
          </w:p>
          <w:p w:rsidR="00AD5BE9" w:rsidRDefault="00073DC0">
            <w:pPr>
              <w:pStyle w:val="TableParagraph"/>
              <w:numPr>
                <w:ilvl w:val="0"/>
                <w:numId w:val="1"/>
              </w:numPr>
              <w:tabs>
                <w:tab w:val="left" w:pos="328"/>
              </w:tabs>
              <w:spacing w:before="1"/>
            </w:pPr>
            <w:r>
              <w:t>Báo Thanh Hóa; Đài PT và TH Thanh</w:t>
            </w:r>
            <w:r>
              <w:rPr>
                <w:spacing w:val="-3"/>
              </w:rPr>
              <w:t xml:space="preserve"> </w:t>
            </w:r>
            <w:r>
              <w:t>Hóa;</w:t>
            </w:r>
          </w:p>
          <w:p w:rsidR="00AD5BE9" w:rsidRDefault="00073DC0">
            <w:pPr>
              <w:pStyle w:val="TableParagraph"/>
              <w:numPr>
                <w:ilvl w:val="0"/>
                <w:numId w:val="1"/>
              </w:numPr>
              <w:tabs>
                <w:tab w:val="left" w:pos="325"/>
              </w:tabs>
              <w:ind w:left="324" w:hanging="125"/>
            </w:pPr>
            <w:r>
              <w:t>Trung tâm Công báo, website</w:t>
            </w:r>
            <w:r>
              <w:rPr>
                <w:spacing w:val="-10"/>
              </w:rPr>
              <w:t xml:space="preserve"> </w:t>
            </w:r>
            <w:r>
              <w:t>tỉnh;</w:t>
            </w:r>
          </w:p>
          <w:p w:rsidR="00AD5BE9" w:rsidRDefault="00073DC0">
            <w:pPr>
              <w:pStyle w:val="TableParagraph"/>
              <w:numPr>
                <w:ilvl w:val="0"/>
                <w:numId w:val="1"/>
              </w:numPr>
              <w:tabs>
                <w:tab w:val="left" w:pos="325"/>
              </w:tabs>
              <w:ind w:left="324" w:hanging="125"/>
            </w:pPr>
            <w:r>
              <w:t>Lưu: VT,</w:t>
            </w:r>
            <w:r>
              <w:rPr>
                <w:spacing w:val="-3"/>
              </w:rPr>
              <w:t xml:space="preserve"> </w:t>
            </w:r>
            <w:r>
              <w:t>THKH.</w:t>
            </w:r>
          </w:p>
        </w:tc>
        <w:tc>
          <w:tcPr>
            <w:tcW w:w="4001" w:type="dxa"/>
          </w:tcPr>
          <w:p w:rsidR="00AD5BE9" w:rsidRDefault="00073DC0">
            <w:pPr>
              <w:pStyle w:val="TableParagraph"/>
              <w:spacing w:line="240" w:lineRule="auto"/>
              <w:ind w:left="575" w:right="197"/>
              <w:jc w:val="center"/>
              <w:rPr>
                <w:b/>
                <w:sz w:val="28"/>
              </w:rPr>
            </w:pPr>
            <w:r>
              <w:rPr>
                <w:b/>
                <w:sz w:val="28"/>
              </w:rPr>
              <w:t>TM. ỦY BAN NHÂN DÂN KT. CHỦ TỊCH</w:t>
            </w:r>
          </w:p>
          <w:p w:rsidR="00AD5BE9" w:rsidRDefault="00073DC0">
            <w:pPr>
              <w:pStyle w:val="TableParagraph"/>
              <w:spacing w:line="240" w:lineRule="auto"/>
              <w:ind w:left="574" w:right="197"/>
              <w:jc w:val="center"/>
              <w:rPr>
                <w:b/>
                <w:sz w:val="28"/>
              </w:rPr>
            </w:pPr>
            <w:r>
              <w:rPr>
                <w:b/>
                <w:sz w:val="28"/>
              </w:rPr>
              <w:t>PHÓ CHỦ</w:t>
            </w:r>
            <w:r>
              <w:rPr>
                <w:b/>
                <w:spacing w:val="-5"/>
                <w:sz w:val="28"/>
              </w:rPr>
              <w:t xml:space="preserve"> </w:t>
            </w:r>
            <w:r>
              <w:rPr>
                <w:b/>
                <w:sz w:val="28"/>
              </w:rPr>
              <w:t>TỊCH</w:t>
            </w:r>
          </w:p>
          <w:p w:rsidR="00AD5BE9" w:rsidRDefault="00AD5BE9">
            <w:pPr>
              <w:pStyle w:val="TableParagraph"/>
              <w:spacing w:line="240" w:lineRule="auto"/>
              <w:ind w:left="0"/>
              <w:rPr>
                <w:sz w:val="30"/>
              </w:rPr>
            </w:pPr>
          </w:p>
          <w:p w:rsidR="00AD5BE9" w:rsidRDefault="00AD5BE9">
            <w:pPr>
              <w:pStyle w:val="TableParagraph"/>
              <w:spacing w:line="240" w:lineRule="auto"/>
              <w:ind w:left="0"/>
              <w:rPr>
                <w:sz w:val="30"/>
              </w:rPr>
            </w:pPr>
          </w:p>
          <w:p w:rsidR="00AD5BE9" w:rsidRDefault="00AD5BE9">
            <w:pPr>
              <w:pStyle w:val="TableParagraph"/>
              <w:spacing w:line="240" w:lineRule="auto"/>
              <w:ind w:left="0"/>
              <w:rPr>
                <w:sz w:val="30"/>
              </w:rPr>
            </w:pPr>
          </w:p>
          <w:p w:rsidR="00AD5BE9" w:rsidRDefault="00AD5BE9">
            <w:pPr>
              <w:pStyle w:val="TableParagraph"/>
              <w:spacing w:line="240" w:lineRule="auto"/>
              <w:ind w:left="0"/>
              <w:rPr>
                <w:sz w:val="30"/>
              </w:rPr>
            </w:pPr>
          </w:p>
          <w:p w:rsidR="00AD5BE9" w:rsidRDefault="00073DC0">
            <w:pPr>
              <w:pStyle w:val="TableParagraph"/>
              <w:spacing w:before="200" w:line="302" w:lineRule="exact"/>
              <w:ind w:left="575" w:right="197"/>
              <w:jc w:val="center"/>
              <w:rPr>
                <w:b/>
                <w:sz w:val="28"/>
              </w:rPr>
            </w:pPr>
            <w:r>
              <w:rPr>
                <w:b/>
                <w:sz w:val="28"/>
              </w:rPr>
              <w:t>Đầu Thanh</w:t>
            </w:r>
            <w:r>
              <w:rPr>
                <w:b/>
                <w:spacing w:val="-1"/>
                <w:sz w:val="28"/>
              </w:rPr>
              <w:t xml:space="preserve"> </w:t>
            </w:r>
            <w:r>
              <w:rPr>
                <w:b/>
                <w:sz w:val="28"/>
              </w:rPr>
              <w:t>Tùng</w:t>
            </w:r>
          </w:p>
        </w:tc>
      </w:tr>
    </w:tbl>
    <w:p w:rsidR="00073DC0" w:rsidRDefault="00073DC0"/>
    <w:sectPr w:rsidR="00073DC0" w:rsidSect="00EF4A66">
      <w:headerReference w:type="default" r:id="rId8"/>
      <w:pgSz w:w="11910" w:h="16850"/>
      <w:pgMar w:top="1134" w:right="1134" w:bottom="1134" w:left="1701"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3DC0" w:rsidRDefault="00073DC0" w:rsidP="00EF4A66">
      <w:r>
        <w:separator/>
      </w:r>
    </w:p>
  </w:endnote>
  <w:endnote w:type="continuationSeparator" w:id="0">
    <w:p w:rsidR="00073DC0" w:rsidRDefault="00073DC0" w:rsidP="00EF4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3DC0" w:rsidRDefault="00073DC0" w:rsidP="00EF4A66">
      <w:r>
        <w:separator/>
      </w:r>
    </w:p>
  </w:footnote>
  <w:footnote w:type="continuationSeparator" w:id="0">
    <w:p w:rsidR="00073DC0" w:rsidRDefault="00073DC0" w:rsidP="00EF4A6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1865876"/>
      <w:docPartObj>
        <w:docPartGallery w:val="Page Numbers (Top of Page)"/>
        <w:docPartUnique/>
      </w:docPartObj>
    </w:sdtPr>
    <w:sdtEndPr>
      <w:rPr>
        <w:noProof/>
      </w:rPr>
    </w:sdtEndPr>
    <w:sdtContent>
      <w:p w:rsidR="00EF4A66" w:rsidRDefault="00EF4A6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EF4A66" w:rsidRDefault="00EF4A6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3D5793"/>
    <w:multiLevelType w:val="hybridMultilevel"/>
    <w:tmpl w:val="D6283A5E"/>
    <w:lvl w:ilvl="0" w:tplc="A148D4C8">
      <w:start w:val="1"/>
      <w:numFmt w:val="decimal"/>
      <w:lvlText w:val="%1."/>
      <w:lvlJc w:val="left"/>
      <w:pPr>
        <w:ind w:left="1290" w:hanging="281"/>
        <w:jc w:val="left"/>
      </w:pPr>
      <w:rPr>
        <w:rFonts w:ascii="Times New Roman" w:eastAsia="Times New Roman" w:hAnsi="Times New Roman" w:cs="Times New Roman" w:hint="default"/>
        <w:w w:val="100"/>
        <w:sz w:val="28"/>
        <w:szCs w:val="28"/>
        <w:lang w:eastAsia="en-US" w:bidi="ar-SA"/>
      </w:rPr>
    </w:lvl>
    <w:lvl w:ilvl="1" w:tplc="74485910">
      <w:numFmt w:val="bullet"/>
      <w:lvlText w:val="•"/>
      <w:lvlJc w:val="left"/>
      <w:pPr>
        <w:ind w:left="2134" w:hanging="281"/>
      </w:pPr>
      <w:rPr>
        <w:rFonts w:hint="default"/>
        <w:lang w:eastAsia="en-US" w:bidi="ar-SA"/>
      </w:rPr>
    </w:lvl>
    <w:lvl w:ilvl="2" w:tplc="1772C2CC">
      <w:numFmt w:val="bullet"/>
      <w:lvlText w:val="•"/>
      <w:lvlJc w:val="left"/>
      <w:pPr>
        <w:ind w:left="2969" w:hanging="281"/>
      </w:pPr>
      <w:rPr>
        <w:rFonts w:hint="default"/>
        <w:lang w:eastAsia="en-US" w:bidi="ar-SA"/>
      </w:rPr>
    </w:lvl>
    <w:lvl w:ilvl="3" w:tplc="97F4EB12">
      <w:numFmt w:val="bullet"/>
      <w:lvlText w:val="•"/>
      <w:lvlJc w:val="left"/>
      <w:pPr>
        <w:ind w:left="3803" w:hanging="281"/>
      </w:pPr>
      <w:rPr>
        <w:rFonts w:hint="default"/>
        <w:lang w:eastAsia="en-US" w:bidi="ar-SA"/>
      </w:rPr>
    </w:lvl>
    <w:lvl w:ilvl="4" w:tplc="C756E4B2">
      <w:numFmt w:val="bullet"/>
      <w:lvlText w:val="•"/>
      <w:lvlJc w:val="left"/>
      <w:pPr>
        <w:ind w:left="4638" w:hanging="281"/>
      </w:pPr>
      <w:rPr>
        <w:rFonts w:hint="default"/>
        <w:lang w:eastAsia="en-US" w:bidi="ar-SA"/>
      </w:rPr>
    </w:lvl>
    <w:lvl w:ilvl="5" w:tplc="3028B832">
      <w:numFmt w:val="bullet"/>
      <w:lvlText w:val="•"/>
      <w:lvlJc w:val="left"/>
      <w:pPr>
        <w:ind w:left="5473" w:hanging="281"/>
      </w:pPr>
      <w:rPr>
        <w:rFonts w:hint="default"/>
        <w:lang w:eastAsia="en-US" w:bidi="ar-SA"/>
      </w:rPr>
    </w:lvl>
    <w:lvl w:ilvl="6" w:tplc="DB782F12">
      <w:numFmt w:val="bullet"/>
      <w:lvlText w:val="•"/>
      <w:lvlJc w:val="left"/>
      <w:pPr>
        <w:ind w:left="6307" w:hanging="281"/>
      </w:pPr>
      <w:rPr>
        <w:rFonts w:hint="default"/>
        <w:lang w:eastAsia="en-US" w:bidi="ar-SA"/>
      </w:rPr>
    </w:lvl>
    <w:lvl w:ilvl="7" w:tplc="5120C170">
      <w:numFmt w:val="bullet"/>
      <w:lvlText w:val="•"/>
      <w:lvlJc w:val="left"/>
      <w:pPr>
        <w:ind w:left="7142" w:hanging="281"/>
      </w:pPr>
      <w:rPr>
        <w:rFonts w:hint="default"/>
        <w:lang w:eastAsia="en-US" w:bidi="ar-SA"/>
      </w:rPr>
    </w:lvl>
    <w:lvl w:ilvl="8" w:tplc="9B3E1CFA">
      <w:numFmt w:val="bullet"/>
      <w:lvlText w:val="•"/>
      <w:lvlJc w:val="left"/>
      <w:pPr>
        <w:ind w:left="7977" w:hanging="281"/>
      </w:pPr>
      <w:rPr>
        <w:rFonts w:hint="default"/>
        <w:lang w:eastAsia="en-US" w:bidi="ar-SA"/>
      </w:rPr>
    </w:lvl>
  </w:abstractNum>
  <w:abstractNum w:abstractNumId="1">
    <w:nsid w:val="6F3E61F6"/>
    <w:multiLevelType w:val="hybridMultilevel"/>
    <w:tmpl w:val="D37A78F2"/>
    <w:lvl w:ilvl="0" w:tplc="5EEE5E24">
      <w:numFmt w:val="bullet"/>
      <w:lvlText w:val="-"/>
      <w:lvlJc w:val="left"/>
      <w:pPr>
        <w:ind w:left="327" w:hanging="128"/>
      </w:pPr>
      <w:rPr>
        <w:rFonts w:ascii="Times New Roman" w:eastAsia="Times New Roman" w:hAnsi="Times New Roman" w:cs="Times New Roman" w:hint="default"/>
        <w:w w:val="100"/>
        <w:sz w:val="22"/>
        <w:szCs w:val="22"/>
        <w:lang w:eastAsia="en-US" w:bidi="ar-SA"/>
      </w:rPr>
    </w:lvl>
    <w:lvl w:ilvl="1" w:tplc="1EAE6714">
      <w:numFmt w:val="bullet"/>
      <w:lvlText w:val="•"/>
      <w:lvlJc w:val="left"/>
      <w:pPr>
        <w:ind w:left="784" w:hanging="128"/>
      </w:pPr>
      <w:rPr>
        <w:rFonts w:hint="default"/>
        <w:lang w:eastAsia="en-US" w:bidi="ar-SA"/>
      </w:rPr>
    </w:lvl>
    <w:lvl w:ilvl="2" w:tplc="0B7E375C">
      <w:numFmt w:val="bullet"/>
      <w:lvlText w:val="•"/>
      <w:lvlJc w:val="left"/>
      <w:pPr>
        <w:ind w:left="1249" w:hanging="128"/>
      </w:pPr>
      <w:rPr>
        <w:rFonts w:hint="default"/>
        <w:lang w:eastAsia="en-US" w:bidi="ar-SA"/>
      </w:rPr>
    </w:lvl>
    <w:lvl w:ilvl="3" w:tplc="2382BECE">
      <w:numFmt w:val="bullet"/>
      <w:lvlText w:val="•"/>
      <w:lvlJc w:val="left"/>
      <w:pPr>
        <w:ind w:left="1714" w:hanging="128"/>
      </w:pPr>
      <w:rPr>
        <w:rFonts w:hint="default"/>
        <w:lang w:eastAsia="en-US" w:bidi="ar-SA"/>
      </w:rPr>
    </w:lvl>
    <w:lvl w:ilvl="4" w:tplc="82324466">
      <w:numFmt w:val="bullet"/>
      <w:lvlText w:val="•"/>
      <w:lvlJc w:val="left"/>
      <w:pPr>
        <w:ind w:left="2179" w:hanging="128"/>
      </w:pPr>
      <w:rPr>
        <w:rFonts w:hint="default"/>
        <w:lang w:eastAsia="en-US" w:bidi="ar-SA"/>
      </w:rPr>
    </w:lvl>
    <w:lvl w:ilvl="5" w:tplc="8ED63078">
      <w:numFmt w:val="bullet"/>
      <w:lvlText w:val="•"/>
      <w:lvlJc w:val="left"/>
      <w:pPr>
        <w:ind w:left="2644" w:hanging="128"/>
      </w:pPr>
      <w:rPr>
        <w:rFonts w:hint="default"/>
        <w:lang w:eastAsia="en-US" w:bidi="ar-SA"/>
      </w:rPr>
    </w:lvl>
    <w:lvl w:ilvl="6" w:tplc="EA80C476">
      <w:numFmt w:val="bullet"/>
      <w:lvlText w:val="•"/>
      <w:lvlJc w:val="left"/>
      <w:pPr>
        <w:ind w:left="3108" w:hanging="128"/>
      </w:pPr>
      <w:rPr>
        <w:rFonts w:hint="default"/>
        <w:lang w:eastAsia="en-US" w:bidi="ar-SA"/>
      </w:rPr>
    </w:lvl>
    <w:lvl w:ilvl="7" w:tplc="8848BEA4">
      <w:numFmt w:val="bullet"/>
      <w:lvlText w:val="•"/>
      <w:lvlJc w:val="left"/>
      <w:pPr>
        <w:ind w:left="3573" w:hanging="128"/>
      </w:pPr>
      <w:rPr>
        <w:rFonts w:hint="default"/>
        <w:lang w:eastAsia="en-US" w:bidi="ar-SA"/>
      </w:rPr>
    </w:lvl>
    <w:lvl w:ilvl="8" w:tplc="17AA3428">
      <w:numFmt w:val="bullet"/>
      <w:lvlText w:val="•"/>
      <w:lvlJc w:val="left"/>
      <w:pPr>
        <w:ind w:left="4038" w:hanging="128"/>
      </w:pPr>
      <w:rPr>
        <w:rFonts w:hint="default"/>
        <w:lang w:eastAsia="en-US" w:bidi="ar-SA"/>
      </w:rPr>
    </w:lvl>
  </w:abstractNum>
  <w:abstractNum w:abstractNumId="2">
    <w:nsid w:val="7F111014"/>
    <w:multiLevelType w:val="hybridMultilevel"/>
    <w:tmpl w:val="12583162"/>
    <w:lvl w:ilvl="0" w:tplc="D990EF68">
      <w:start w:val="1"/>
      <w:numFmt w:val="decimal"/>
      <w:lvlText w:val="%1."/>
      <w:lvlJc w:val="left"/>
      <w:pPr>
        <w:ind w:left="1290" w:hanging="281"/>
        <w:jc w:val="left"/>
      </w:pPr>
      <w:rPr>
        <w:rFonts w:ascii="Times New Roman" w:eastAsia="Times New Roman" w:hAnsi="Times New Roman" w:cs="Times New Roman" w:hint="default"/>
        <w:w w:val="100"/>
        <w:sz w:val="28"/>
        <w:szCs w:val="28"/>
        <w:lang w:eastAsia="en-US" w:bidi="ar-SA"/>
      </w:rPr>
    </w:lvl>
    <w:lvl w:ilvl="1" w:tplc="0F1641A2">
      <w:numFmt w:val="bullet"/>
      <w:lvlText w:val="•"/>
      <w:lvlJc w:val="left"/>
      <w:pPr>
        <w:ind w:left="2134" w:hanging="281"/>
      </w:pPr>
      <w:rPr>
        <w:rFonts w:hint="default"/>
        <w:lang w:eastAsia="en-US" w:bidi="ar-SA"/>
      </w:rPr>
    </w:lvl>
    <w:lvl w:ilvl="2" w:tplc="4B8E0356">
      <w:numFmt w:val="bullet"/>
      <w:lvlText w:val="•"/>
      <w:lvlJc w:val="left"/>
      <w:pPr>
        <w:ind w:left="2969" w:hanging="281"/>
      </w:pPr>
      <w:rPr>
        <w:rFonts w:hint="default"/>
        <w:lang w:eastAsia="en-US" w:bidi="ar-SA"/>
      </w:rPr>
    </w:lvl>
    <w:lvl w:ilvl="3" w:tplc="47B093D2">
      <w:numFmt w:val="bullet"/>
      <w:lvlText w:val="•"/>
      <w:lvlJc w:val="left"/>
      <w:pPr>
        <w:ind w:left="3803" w:hanging="281"/>
      </w:pPr>
      <w:rPr>
        <w:rFonts w:hint="default"/>
        <w:lang w:eastAsia="en-US" w:bidi="ar-SA"/>
      </w:rPr>
    </w:lvl>
    <w:lvl w:ilvl="4" w:tplc="8DF0DAFE">
      <w:numFmt w:val="bullet"/>
      <w:lvlText w:val="•"/>
      <w:lvlJc w:val="left"/>
      <w:pPr>
        <w:ind w:left="4638" w:hanging="281"/>
      </w:pPr>
      <w:rPr>
        <w:rFonts w:hint="default"/>
        <w:lang w:eastAsia="en-US" w:bidi="ar-SA"/>
      </w:rPr>
    </w:lvl>
    <w:lvl w:ilvl="5" w:tplc="F566E09A">
      <w:numFmt w:val="bullet"/>
      <w:lvlText w:val="•"/>
      <w:lvlJc w:val="left"/>
      <w:pPr>
        <w:ind w:left="5473" w:hanging="281"/>
      </w:pPr>
      <w:rPr>
        <w:rFonts w:hint="default"/>
        <w:lang w:eastAsia="en-US" w:bidi="ar-SA"/>
      </w:rPr>
    </w:lvl>
    <w:lvl w:ilvl="6" w:tplc="373C7D84">
      <w:numFmt w:val="bullet"/>
      <w:lvlText w:val="•"/>
      <w:lvlJc w:val="left"/>
      <w:pPr>
        <w:ind w:left="6307" w:hanging="281"/>
      </w:pPr>
      <w:rPr>
        <w:rFonts w:hint="default"/>
        <w:lang w:eastAsia="en-US" w:bidi="ar-SA"/>
      </w:rPr>
    </w:lvl>
    <w:lvl w:ilvl="7" w:tplc="BFD4A512">
      <w:numFmt w:val="bullet"/>
      <w:lvlText w:val="•"/>
      <w:lvlJc w:val="left"/>
      <w:pPr>
        <w:ind w:left="7142" w:hanging="281"/>
      </w:pPr>
      <w:rPr>
        <w:rFonts w:hint="default"/>
        <w:lang w:eastAsia="en-US" w:bidi="ar-SA"/>
      </w:rPr>
    </w:lvl>
    <w:lvl w:ilvl="8" w:tplc="32649FB2">
      <w:numFmt w:val="bullet"/>
      <w:lvlText w:val="•"/>
      <w:lvlJc w:val="left"/>
      <w:pPr>
        <w:ind w:left="7977" w:hanging="281"/>
      </w:pPr>
      <w:rPr>
        <w:rFonts w:hint="default"/>
        <w:lang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
  <w:rsids>
    <w:rsidRoot w:val="00AD5BE9"/>
    <w:rsid w:val="00073DC0"/>
    <w:rsid w:val="00AD5BE9"/>
    <w:rsid w:val="00EF4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rules v:ext="edit">
        <o:r id="V:Rule1" type="connector" idref="#_x0000_s1027"/>
        <o:r id="V:Rule2" type="connector" idref="#_x0000_s1028"/>
        <o:r id="V:Rule3" type="connector" idref="#_x0000_s1029"/>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paragraph" w:styleId="Heading1">
    <w:name w:val="heading 1"/>
    <w:basedOn w:val="Normal"/>
    <w:uiPriority w:val="1"/>
    <w:qFormat/>
    <w:pPr>
      <w:ind w:left="2262" w:right="2120"/>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02"/>
      <w:jc w:val="both"/>
    </w:pPr>
    <w:rPr>
      <w:sz w:val="28"/>
      <w:szCs w:val="28"/>
    </w:rPr>
  </w:style>
  <w:style w:type="paragraph" w:styleId="Title">
    <w:name w:val="Title"/>
    <w:basedOn w:val="Normal"/>
    <w:uiPriority w:val="1"/>
    <w:qFormat/>
    <w:pPr>
      <w:spacing w:before="88"/>
      <w:ind w:left="2258" w:right="2120"/>
      <w:jc w:val="center"/>
    </w:pPr>
    <w:rPr>
      <w:b/>
      <w:bCs/>
      <w:sz w:val="29"/>
      <w:szCs w:val="29"/>
    </w:rPr>
  </w:style>
  <w:style w:type="paragraph" w:styleId="ListParagraph">
    <w:name w:val="List Paragraph"/>
    <w:basedOn w:val="Normal"/>
    <w:uiPriority w:val="1"/>
    <w:qFormat/>
    <w:pPr>
      <w:spacing w:before="120"/>
      <w:ind w:left="1290" w:hanging="281"/>
      <w:jc w:val="both"/>
    </w:pPr>
  </w:style>
  <w:style w:type="paragraph" w:customStyle="1" w:styleId="TableParagraph">
    <w:name w:val="Table Paragraph"/>
    <w:basedOn w:val="Normal"/>
    <w:uiPriority w:val="1"/>
    <w:qFormat/>
    <w:pPr>
      <w:spacing w:line="252" w:lineRule="exact"/>
      <w:ind w:left="327"/>
    </w:pPr>
  </w:style>
  <w:style w:type="paragraph" w:styleId="Header">
    <w:name w:val="header"/>
    <w:basedOn w:val="Normal"/>
    <w:link w:val="HeaderChar"/>
    <w:uiPriority w:val="99"/>
    <w:unhideWhenUsed/>
    <w:rsid w:val="00EF4A66"/>
    <w:pPr>
      <w:tabs>
        <w:tab w:val="center" w:pos="4680"/>
        <w:tab w:val="right" w:pos="9360"/>
      </w:tabs>
    </w:pPr>
  </w:style>
  <w:style w:type="character" w:customStyle="1" w:styleId="HeaderChar">
    <w:name w:val="Header Char"/>
    <w:basedOn w:val="DefaultParagraphFont"/>
    <w:link w:val="Header"/>
    <w:uiPriority w:val="99"/>
    <w:rsid w:val="00EF4A66"/>
    <w:rPr>
      <w:rFonts w:ascii="Times New Roman" w:eastAsia="Times New Roman" w:hAnsi="Times New Roman" w:cs="Times New Roman"/>
      <w:lang/>
    </w:rPr>
  </w:style>
  <w:style w:type="paragraph" w:styleId="Footer">
    <w:name w:val="footer"/>
    <w:basedOn w:val="Normal"/>
    <w:link w:val="FooterChar"/>
    <w:uiPriority w:val="99"/>
    <w:unhideWhenUsed/>
    <w:rsid w:val="00EF4A66"/>
    <w:pPr>
      <w:tabs>
        <w:tab w:val="center" w:pos="4680"/>
        <w:tab w:val="right" w:pos="9360"/>
      </w:tabs>
    </w:pPr>
  </w:style>
  <w:style w:type="character" w:customStyle="1" w:styleId="FooterChar">
    <w:name w:val="Footer Char"/>
    <w:basedOn w:val="DefaultParagraphFont"/>
    <w:link w:val="Footer"/>
    <w:uiPriority w:val="99"/>
    <w:rsid w:val="00EF4A66"/>
    <w:rPr>
      <w:rFonts w:ascii="Times New Roman" w:eastAsia="Times New Roman" w:hAnsi="Times New Roman" w:cs="Times New Roman"/>
      <w:lan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93E39E-078D-461C-811D-784EE4CF7AF8}"/>
</file>

<file path=customXml/itemProps2.xml><?xml version="1.0" encoding="utf-8"?>
<ds:datastoreItem xmlns:ds="http://schemas.openxmlformats.org/officeDocument/2006/customXml" ds:itemID="{2963C300-AE19-4D49-8330-A9D8EFC19F36}"/>
</file>

<file path=customXml/itemProps3.xml><?xml version="1.0" encoding="utf-8"?>
<ds:datastoreItem xmlns:ds="http://schemas.openxmlformats.org/officeDocument/2006/customXml" ds:itemID="{F7D49A81-CB92-4C38-89C2-ABD2E83F9750}"/>
</file>

<file path=docProps/app.xml><?xml version="1.0" encoding="utf-8"?>
<Properties xmlns="http://schemas.openxmlformats.org/officeDocument/2006/extended-properties" xmlns:vt="http://schemas.openxmlformats.org/officeDocument/2006/docPropsVTypes">
  <Template>Normal</Template>
  <TotalTime>8</TotalTime>
  <Pages>3</Pages>
  <Words>992</Words>
  <Characters>5656</Characters>
  <Application>Microsoft Office Word</Application>
  <DocSecurity>0</DocSecurity>
  <Lines>47</Lines>
  <Paragraphs>13</Paragraphs>
  <ScaleCrop>false</ScaleCrop>
  <Company/>
  <LinksUpToDate>false</LinksUpToDate>
  <CharactersWithSpaces>6635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Kế hoạch - UBND tỉnh Thanh Hóa</dc:title>
  <dc:creator>Admin</dc:creator>
  <cp:lastModifiedBy>Windows 10-64-mbr</cp:lastModifiedBy>
  <cp:revision>2</cp:revision>
  <dcterms:created xsi:type="dcterms:W3CDTF">2023-12-04T09:19:00Z</dcterms:created>
  <dcterms:modified xsi:type="dcterms:W3CDTF">2023-12-04T09:27:00Z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2023-10-04T00:00:00Z</vt:filetime>
  </property>
  <property fmtid="{D5CDD505-2E9C-101B-9397-08002B2CF9AE}" pid="3" name="Creator">
    <vt:lpwstr>Microsoft® Word 2016</vt:lpwstr>
  </property>
  <property fmtid="{D5CDD505-2E9C-101B-9397-08002B2CF9AE}" pid="4" name="LastSaved">
    <vt:filetime>2023-12-04T00:00:00Z</vt:filetime>
  </property>
</Properties>
</file>