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4146"/>
        <w:gridCol w:w="5670"/>
      </w:tblGrid>
      <w:tr w:rsidR="00A30ABB" w:rsidTr="001D47D1">
        <w:trPr>
          <w:trHeight w:val="1134"/>
        </w:trPr>
        <w:tc>
          <w:tcPr>
            <w:tcW w:w="4146" w:type="dxa"/>
            <w:shd w:val="clear" w:color="auto" w:fill="auto"/>
          </w:tcPr>
          <w:p w:rsidR="00A30ABB" w:rsidRPr="00C46438" w:rsidRDefault="00D65BEA">
            <w:pPr>
              <w:jc w:val="center"/>
              <w:rPr>
                <w:b/>
                <w:bCs/>
                <w:sz w:val="26"/>
                <w:szCs w:val="26"/>
              </w:rPr>
            </w:pPr>
            <w:r w:rsidRPr="00C46438">
              <w:rPr>
                <w:b/>
                <w:bCs/>
                <w:sz w:val="26"/>
                <w:szCs w:val="26"/>
              </w:rPr>
              <w:t>ỦY BAN NHÂN DÂN</w:t>
            </w:r>
          </w:p>
          <w:p w:rsidR="00A30ABB" w:rsidRPr="00C46438" w:rsidRDefault="00D65BEA">
            <w:pPr>
              <w:jc w:val="center"/>
              <w:rPr>
                <w:b/>
                <w:sz w:val="26"/>
                <w:szCs w:val="26"/>
              </w:rPr>
            </w:pPr>
            <w:r w:rsidRPr="00C4643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70" distB="429496727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197295</wp:posOffset>
                      </wp:positionV>
                      <wp:extent cx="777875" cy="0"/>
                      <wp:effectExtent l="0" t="0" r="22225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778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6B61AB5" id="Straight Connector 5" o:spid="_x0000_s1026" style="position:absolute;z-index:251668992;visibility:visible;mso-wrap-style:square;mso-width-percent:0;mso-height-percent:0;mso-wrap-distance-left:9pt;mso-wrap-distance-top:-72e-5mm;mso-wrap-distance-right:9pt;mso-wrap-distance-bottom:-72e-5mm;mso-position-horizontal:absolute;mso-position-horizontal-relative:text;mso-position-vertical:absolute;mso-position-vertical-relative:text;mso-width-percent:0;mso-height-percent:0;mso-width-relative:page;mso-height-relative:page" from="66.4pt,15.55pt" to="127.6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C46438">
              <w:rPr>
                <w:b/>
                <w:sz w:val="26"/>
                <w:szCs w:val="26"/>
              </w:rPr>
              <w:t>TỈNH QUẢNG TRỊ</w:t>
            </w:r>
          </w:p>
          <w:p w:rsidR="00A30ABB" w:rsidRPr="001D47D1" w:rsidRDefault="00D65BEA" w:rsidP="00F03958">
            <w:pPr>
              <w:spacing w:before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 w:rsidR="00F03958">
              <w:rPr>
                <w:sz w:val="26"/>
                <w:szCs w:val="26"/>
              </w:rPr>
              <w:t>61</w:t>
            </w:r>
            <w:r>
              <w:rPr>
                <w:sz w:val="26"/>
                <w:szCs w:val="26"/>
              </w:rPr>
              <w:t>/2026/QĐ-UBND</w:t>
            </w:r>
          </w:p>
        </w:tc>
        <w:tc>
          <w:tcPr>
            <w:tcW w:w="5670" w:type="dxa"/>
            <w:shd w:val="clear" w:color="auto" w:fill="auto"/>
          </w:tcPr>
          <w:p w:rsidR="00A30ABB" w:rsidRPr="00C46438" w:rsidRDefault="00D65BEA">
            <w:pPr>
              <w:ind w:hanging="108"/>
              <w:jc w:val="center"/>
              <w:rPr>
                <w:b/>
                <w:sz w:val="26"/>
                <w:szCs w:val="26"/>
              </w:rPr>
            </w:pPr>
            <w:r w:rsidRPr="00C46438">
              <w:rPr>
                <w:b/>
                <w:sz w:val="26"/>
                <w:szCs w:val="26"/>
              </w:rPr>
              <w:t>CỘNG HÒA XÃ HỘI CHỦ NGHĨA VIỆT NAM</w:t>
            </w:r>
          </w:p>
          <w:p w:rsidR="00A30ABB" w:rsidRPr="00C46438" w:rsidRDefault="00C4643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70" distB="4294967270" distL="114300" distR="114300" simplePos="0" relativeHeight="251670016" behindDoc="0" locked="0" layoutInCell="1" allowOverlap="1" wp14:anchorId="1D2FA707" wp14:editId="482775FF">
                      <wp:simplePos x="0" y="0"/>
                      <wp:positionH relativeFrom="column">
                        <wp:posOffset>728790</wp:posOffset>
                      </wp:positionH>
                      <wp:positionV relativeFrom="paragraph">
                        <wp:posOffset>194310</wp:posOffset>
                      </wp:positionV>
                      <wp:extent cx="2023110" cy="0"/>
                      <wp:effectExtent l="0" t="0" r="3429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2311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AD16CB9" id="Straight Connector 3" o:spid="_x0000_s1026" style="position:absolute;z-index:251670016;visibility:visible;mso-wrap-style:square;mso-width-percent:0;mso-height-percent:0;mso-wrap-distance-left:9pt;mso-wrap-distance-top:-72e-5mm;mso-wrap-distance-right:9pt;mso-wrap-distance-bottom:-72e-5mm;mso-position-horizontal:absolute;mso-position-horizontal-relative:text;mso-position-vertical:absolute;mso-position-vertical-relative:text;mso-width-percent:0;mso-height-percent:0;mso-width-relative:page;mso-height-relative:page" from="57.4pt,15.3pt" to="216.7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D65BEA" w:rsidRPr="00C46438">
              <w:rPr>
                <w:b/>
                <w:sz w:val="26"/>
                <w:szCs w:val="26"/>
              </w:rPr>
              <w:t>Độc lập - Tự do - Hạnh phúc</w:t>
            </w:r>
          </w:p>
          <w:p w:rsidR="00A30ABB" w:rsidRDefault="00D65BEA" w:rsidP="00F03958">
            <w:pPr>
              <w:spacing w:before="24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Quảng Trị, ngày </w:t>
            </w:r>
            <w:r w:rsidR="00F03958">
              <w:rPr>
                <w:i/>
                <w:sz w:val="26"/>
                <w:szCs w:val="26"/>
              </w:rPr>
              <w:t>23</w:t>
            </w:r>
            <w:r>
              <w:rPr>
                <w:i/>
                <w:sz w:val="26"/>
                <w:szCs w:val="26"/>
              </w:rPr>
              <w:t xml:space="preserve"> tháng</w:t>
            </w:r>
            <w:r w:rsidR="00F03958">
              <w:rPr>
                <w:i/>
                <w:sz w:val="26"/>
                <w:szCs w:val="26"/>
              </w:rPr>
              <w:t xml:space="preserve"> 7</w:t>
            </w:r>
            <w:r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:rsidR="00A30ABB" w:rsidRDefault="00D65BEA">
      <w:pPr>
        <w:spacing w:before="240" w:line="360" w:lineRule="exact"/>
        <w:jc w:val="center"/>
        <w:rPr>
          <w:b/>
          <w:bCs/>
          <w:sz w:val="28"/>
        </w:rPr>
      </w:pPr>
      <w:r>
        <w:rPr>
          <w:b/>
          <w:bCs/>
          <w:sz w:val="28"/>
        </w:rPr>
        <w:t>QUYẾT ĐỊNH</w:t>
      </w:r>
    </w:p>
    <w:p w:rsidR="00A30ABB" w:rsidRDefault="00D65B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Ban hành Quy định đặc điểm kinh tế - kỹ thuật của vật liệu xây dựng </w:t>
      </w:r>
    </w:p>
    <w:p w:rsidR="00A30ABB" w:rsidRDefault="00D65B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chủ yếu khác (ngoài xi măng, thép) thực hiện kê khai giá </w:t>
      </w:r>
    </w:p>
    <w:p w:rsidR="00A30ABB" w:rsidRDefault="00D65B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trên địa bàn tỉnh Quảng Trị</w:t>
      </w:r>
    </w:p>
    <w:p w:rsidR="00A30ABB" w:rsidRDefault="00D65BEA">
      <w:pPr>
        <w:spacing w:before="360" w:line="32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Tổ chức chính quyền địa phương số 72/2025/QH15;</w:t>
      </w:r>
    </w:p>
    <w:p w:rsidR="00A30ABB" w:rsidRDefault="00D65BEA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Ban hành văn bản quy phạm pháp luật số 64/2025/QH15 được sửa đổi, bổ sung bởi Luật số 87/2025/QH15;</w:t>
      </w:r>
    </w:p>
    <w:p w:rsidR="00CD4792" w:rsidRDefault="00CD4792" w:rsidP="00CD4792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Xây dựng số 135/2025/QH15;</w:t>
      </w:r>
    </w:p>
    <w:p w:rsidR="00DD1D48" w:rsidRDefault="00DD1D48" w:rsidP="00DD1D48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Giá số 16/2023/QH15;</w:t>
      </w:r>
    </w:p>
    <w:p w:rsidR="001D47D1" w:rsidRPr="00FD235E" w:rsidRDefault="001D47D1" w:rsidP="001D47D1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 w:rsidRPr="00FD235E">
        <w:rPr>
          <w:i/>
          <w:iCs/>
          <w:sz w:val="28"/>
          <w:szCs w:val="28"/>
        </w:rPr>
        <w:t>Căn cứ</w:t>
      </w:r>
      <w:r w:rsidR="003E45EB">
        <w:rPr>
          <w:i/>
          <w:iCs/>
          <w:sz w:val="28"/>
          <w:szCs w:val="28"/>
        </w:rPr>
        <w:t xml:space="preserve"> </w:t>
      </w:r>
      <w:r w:rsidRPr="00FD235E">
        <w:rPr>
          <w:i/>
          <w:iCs/>
          <w:sz w:val="28"/>
          <w:szCs w:val="28"/>
        </w:rPr>
        <w:t xml:space="preserve">Nghị định số 206/2026/NĐ-CP của Chính phủ quy định chi tiết về quản lý chi phí đầu tư xây dựng; </w:t>
      </w:r>
    </w:p>
    <w:p w:rsidR="00A30ABB" w:rsidRDefault="00D65BEA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 w:rsidRPr="001D47D1">
        <w:rPr>
          <w:i/>
          <w:iCs/>
          <w:sz w:val="28"/>
          <w:szCs w:val="28"/>
        </w:rPr>
        <w:t xml:space="preserve">Căn cứ Nghị định số </w:t>
      </w:r>
      <w:r w:rsidR="00E865C5" w:rsidRPr="001D47D1">
        <w:rPr>
          <w:i/>
          <w:iCs/>
          <w:sz w:val="28"/>
          <w:szCs w:val="28"/>
        </w:rPr>
        <w:t>2</w:t>
      </w:r>
      <w:r w:rsidRPr="001D47D1">
        <w:rPr>
          <w:i/>
          <w:iCs/>
          <w:sz w:val="28"/>
          <w:szCs w:val="28"/>
        </w:rPr>
        <w:t>09/202</w:t>
      </w:r>
      <w:r w:rsidR="00E865C5" w:rsidRPr="001D47D1">
        <w:rPr>
          <w:i/>
          <w:iCs/>
          <w:sz w:val="28"/>
          <w:szCs w:val="28"/>
        </w:rPr>
        <w:t>6</w:t>
      </w:r>
      <w:r w:rsidRPr="001D47D1">
        <w:rPr>
          <w:i/>
          <w:iCs/>
          <w:sz w:val="28"/>
          <w:szCs w:val="28"/>
        </w:rPr>
        <w:t xml:space="preserve">/NĐ-CP của Chính phủ </w:t>
      </w:r>
      <w:r w:rsidR="00E865C5" w:rsidRPr="001D47D1">
        <w:rPr>
          <w:i/>
          <w:iCs/>
          <w:sz w:val="28"/>
          <w:szCs w:val="28"/>
        </w:rPr>
        <w:t>Quy định chi tiết một số điều và hướng dẫn thi hành Luật Xây dựng về quản lý vật liệu xây dựng</w:t>
      </w:r>
      <w:r w:rsidRPr="001D47D1">
        <w:rPr>
          <w:i/>
          <w:iCs/>
          <w:sz w:val="28"/>
          <w:szCs w:val="28"/>
        </w:rPr>
        <w:t>;</w:t>
      </w:r>
    </w:p>
    <w:p w:rsidR="00CD4792" w:rsidRDefault="00CD4792" w:rsidP="00CD4792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Nghị định số 85/2024/NĐ-CP của Chính phủ quy định chi tiết một số điều của Luật Giá;</w:t>
      </w:r>
    </w:p>
    <w:p w:rsidR="00A30ABB" w:rsidRPr="001D47D1" w:rsidRDefault="00D65BEA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 w:rsidRPr="001D47D1">
        <w:rPr>
          <w:i/>
          <w:iCs/>
          <w:sz w:val="28"/>
          <w:szCs w:val="28"/>
        </w:rPr>
        <w:t xml:space="preserve">Theo đề nghị của Giám đốc Sở Xây dựng tại Tờ trình số </w:t>
      </w:r>
      <w:r w:rsidR="00916D80">
        <w:rPr>
          <w:i/>
          <w:iCs/>
          <w:sz w:val="28"/>
          <w:szCs w:val="28"/>
        </w:rPr>
        <w:t>4657</w:t>
      </w:r>
      <w:r w:rsidRPr="001D47D1">
        <w:rPr>
          <w:i/>
          <w:iCs/>
          <w:sz w:val="28"/>
          <w:szCs w:val="28"/>
        </w:rPr>
        <w:t xml:space="preserve">/TTr-SXD ngày    </w:t>
      </w:r>
      <w:r w:rsidR="00916D80">
        <w:rPr>
          <w:i/>
          <w:iCs/>
          <w:sz w:val="28"/>
          <w:szCs w:val="28"/>
        </w:rPr>
        <w:t>12/6</w:t>
      </w:r>
      <w:r w:rsidRPr="001D47D1">
        <w:rPr>
          <w:i/>
          <w:iCs/>
          <w:sz w:val="28"/>
          <w:szCs w:val="28"/>
        </w:rPr>
        <w:t>/2026;</w:t>
      </w:r>
    </w:p>
    <w:p w:rsidR="00A30ABB" w:rsidRDefault="00D65BEA">
      <w:pPr>
        <w:spacing w:before="120" w:line="324" w:lineRule="auto"/>
        <w:ind w:firstLine="567"/>
        <w:jc w:val="both"/>
        <w:rPr>
          <w:i/>
          <w:iCs/>
          <w:sz w:val="28"/>
          <w:szCs w:val="28"/>
        </w:rPr>
      </w:pPr>
      <w:r w:rsidRPr="00916D80">
        <w:rPr>
          <w:rFonts w:ascii="Times New Roman Italic" w:hAnsi="Times New Roman Italic"/>
          <w:i/>
          <w:iCs/>
          <w:spacing w:val="4"/>
          <w:sz w:val="28"/>
          <w:szCs w:val="28"/>
        </w:rPr>
        <w:t>Ủy ban nhân dân ban hành Quyết định ban hành Quy định đặc điểm kinh tế - kỹ thuật của vật liệu xây dựng chủ yếu khác (ngoài xi măng, thép) thực hiện kê khai giá trên địa bàn tỉnh Quảng Trị</w:t>
      </w:r>
      <w:r>
        <w:rPr>
          <w:i/>
          <w:iCs/>
          <w:sz w:val="28"/>
          <w:szCs w:val="28"/>
        </w:rPr>
        <w:t>.</w:t>
      </w:r>
    </w:p>
    <w:p w:rsidR="00A30ABB" w:rsidRDefault="00D65BEA">
      <w:pPr>
        <w:spacing w:before="120" w:line="324" w:lineRule="auto"/>
        <w:ind w:firstLine="567"/>
        <w:jc w:val="both"/>
        <w:rPr>
          <w:spacing w:val="-2"/>
          <w:sz w:val="28"/>
          <w:szCs w:val="28"/>
        </w:rPr>
      </w:pPr>
      <w:bookmarkStart w:id="0" w:name="dieu_1"/>
      <w:r>
        <w:rPr>
          <w:b/>
          <w:bCs/>
          <w:spacing w:val="-2"/>
          <w:sz w:val="28"/>
          <w:szCs w:val="28"/>
        </w:rPr>
        <w:t xml:space="preserve">Điều 1. </w:t>
      </w:r>
      <w:r>
        <w:rPr>
          <w:spacing w:val="-2"/>
          <w:sz w:val="28"/>
          <w:szCs w:val="28"/>
        </w:rPr>
        <w:t xml:space="preserve">Ban hành kèm theo Quyết định này </w:t>
      </w:r>
      <w:bookmarkEnd w:id="0"/>
      <w:r>
        <w:rPr>
          <w:spacing w:val="-2"/>
          <w:sz w:val="28"/>
          <w:szCs w:val="28"/>
        </w:rPr>
        <w:t>Quy định đặc điểm kinh tế - kỹ thuật của vật liệu xây dựng chủ yếu khác (ngoài xi măng, thép) thực hiện kê khai giá trên địa bàn tỉnh Quảng Trị.</w:t>
      </w:r>
    </w:p>
    <w:p w:rsidR="00A30ABB" w:rsidRDefault="00D65BEA">
      <w:pPr>
        <w:spacing w:before="120" w:line="324" w:lineRule="auto"/>
        <w:ind w:firstLine="567"/>
        <w:jc w:val="both"/>
        <w:rPr>
          <w:sz w:val="28"/>
          <w:szCs w:val="28"/>
        </w:rPr>
      </w:pPr>
      <w:bookmarkStart w:id="1" w:name="dieu_2"/>
      <w:r>
        <w:rPr>
          <w:b/>
          <w:bCs/>
          <w:sz w:val="28"/>
          <w:szCs w:val="28"/>
        </w:rPr>
        <w:t xml:space="preserve">Điều 2. </w:t>
      </w:r>
      <w:r>
        <w:rPr>
          <w:sz w:val="28"/>
          <w:szCs w:val="28"/>
        </w:rPr>
        <w:t xml:space="preserve">Quyết định này có hiệu lực thi hành kể từ ngày </w:t>
      </w:r>
      <w:r w:rsidR="00F03958">
        <w:rPr>
          <w:sz w:val="28"/>
          <w:szCs w:val="28"/>
        </w:rPr>
        <w:t xml:space="preserve">03 </w:t>
      </w:r>
      <w:r>
        <w:rPr>
          <w:sz w:val="28"/>
          <w:szCs w:val="28"/>
        </w:rPr>
        <w:t>tháng</w:t>
      </w:r>
      <w:r w:rsidR="00F03958">
        <w:rPr>
          <w:sz w:val="28"/>
          <w:szCs w:val="28"/>
        </w:rPr>
        <w:t xml:space="preserve"> 8 </w:t>
      </w:r>
      <w:bookmarkStart w:id="2" w:name="_GoBack"/>
      <w:bookmarkEnd w:id="2"/>
      <w:r>
        <w:rPr>
          <w:sz w:val="28"/>
          <w:szCs w:val="28"/>
        </w:rPr>
        <w:t>năm 2026.</w:t>
      </w:r>
      <w:bookmarkEnd w:id="1"/>
    </w:p>
    <w:p w:rsidR="00A30ABB" w:rsidRDefault="00D65BEA">
      <w:pPr>
        <w:spacing w:before="120" w:after="240" w:line="324" w:lineRule="auto"/>
        <w:ind w:firstLine="567"/>
        <w:jc w:val="both"/>
        <w:rPr>
          <w:sz w:val="28"/>
          <w:szCs w:val="28"/>
        </w:rPr>
      </w:pPr>
      <w:bookmarkStart w:id="3" w:name="dieu_3"/>
      <w:r>
        <w:rPr>
          <w:b/>
          <w:sz w:val="28"/>
          <w:szCs w:val="28"/>
        </w:rPr>
        <w:t xml:space="preserve">Điều 3. </w:t>
      </w:r>
      <w:r>
        <w:rPr>
          <w:sz w:val="28"/>
          <w:szCs w:val="28"/>
        </w:rPr>
        <w:t>Chánh Văn phòng Ủy ban nhân dân tỉnh; Giám đốc Sở Xây</w:t>
      </w:r>
      <w:r w:rsidR="00426644">
        <w:rPr>
          <w:sz w:val="28"/>
          <w:szCs w:val="28"/>
        </w:rPr>
        <w:t xml:space="preserve"> dựng, Thủ trưởng các sở, ban, n</w:t>
      </w:r>
      <w:r>
        <w:rPr>
          <w:sz w:val="28"/>
          <w:szCs w:val="28"/>
        </w:rPr>
        <w:t>gành tỉnh</w:t>
      </w:r>
      <w:r w:rsidR="00426644">
        <w:rPr>
          <w:sz w:val="28"/>
          <w:szCs w:val="28"/>
        </w:rPr>
        <w:t xml:space="preserve"> cấp tỉnh</w:t>
      </w:r>
      <w:r>
        <w:rPr>
          <w:sz w:val="28"/>
          <w:szCs w:val="28"/>
        </w:rPr>
        <w:t xml:space="preserve">; Chủ tịch Ủy ban nhân dân các xã, </w:t>
      </w:r>
      <w:r>
        <w:rPr>
          <w:sz w:val="28"/>
          <w:szCs w:val="28"/>
        </w:rPr>
        <w:lastRenderedPageBreak/>
        <w:t>phường, đặc khu và Thủ trưởng các cơ quan, đơn vị và cá nhân liên quan chịu trách nhiệm thi hành Quyết định này./.</w:t>
      </w:r>
      <w:bookmarkEnd w:id="3"/>
    </w:p>
    <w:tbl>
      <w:tblPr>
        <w:tblW w:w="93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3686"/>
      </w:tblGrid>
      <w:tr w:rsidR="00A30ABB" w:rsidTr="00426644">
        <w:tc>
          <w:tcPr>
            <w:tcW w:w="56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0ABB" w:rsidRDefault="00D65BEA">
            <w:pPr>
              <w:rPr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>Nơi nhận:</w:t>
            </w:r>
          </w:p>
          <w:p w:rsidR="002F0D55" w:rsidRDefault="002F0D55" w:rsidP="002F0D55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Như </w:t>
            </w:r>
            <w:r>
              <w:rPr>
                <w:sz w:val="22"/>
                <w:szCs w:val="22"/>
                <w:lang w:val="nl-NL"/>
              </w:rPr>
              <w:t>Đ</w:t>
            </w:r>
            <w:r>
              <w:rPr>
                <w:sz w:val="22"/>
                <w:szCs w:val="22"/>
                <w:lang w:val="vi-VN"/>
              </w:rPr>
              <w:t xml:space="preserve">iều 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vi-VN"/>
              </w:rPr>
              <w:t>;</w:t>
            </w:r>
          </w:p>
          <w:p w:rsidR="002F0D55" w:rsidRDefault="002F0D55" w:rsidP="002F0D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Chính phủ;</w:t>
            </w:r>
          </w:p>
          <w:p w:rsidR="002F0D55" w:rsidRDefault="002F0D55" w:rsidP="002F0D55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vi-VN"/>
              </w:rPr>
              <w:t xml:space="preserve">- Bộ </w:t>
            </w:r>
            <w:r>
              <w:rPr>
                <w:sz w:val="22"/>
                <w:szCs w:val="22"/>
                <w:lang w:val="nl-NL"/>
              </w:rPr>
              <w:t>X</w:t>
            </w:r>
            <w:r>
              <w:rPr>
                <w:sz w:val="22"/>
                <w:szCs w:val="22"/>
                <w:lang w:val="vi-VN"/>
              </w:rPr>
              <w:t>ây dựng;</w:t>
            </w:r>
            <w:r>
              <w:rPr>
                <w:sz w:val="22"/>
                <w:szCs w:val="22"/>
                <w:lang w:val="nl-NL"/>
              </w:rPr>
              <w:t xml:space="preserve"> </w:t>
            </w:r>
          </w:p>
          <w:p w:rsidR="002F0D55" w:rsidRDefault="002F0D55" w:rsidP="002F0D55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Vụ Pháp chế (Bộ Xây dựng);</w:t>
            </w:r>
          </w:p>
          <w:p w:rsidR="002F0D55" w:rsidRPr="00D951A9" w:rsidRDefault="002F0D55" w:rsidP="002F0D55">
            <w:pPr>
              <w:rPr>
                <w:spacing w:val="-6"/>
                <w:sz w:val="22"/>
                <w:szCs w:val="22"/>
                <w:lang w:val="nl-NL"/>
              </w:rPr>
            </w:pPr>
            <w:r w:rsidRPr="00D951A9">
              <w:rPr>
                <w:spacing w:val="-6"/>
                <w:sz w:val="22"/>
                <w:szCs w:val="22"/>
                <w:lang w:val="nl-NL"/>
              </w:rPr>
              <w:t>- Cục Kiểm tra VB và Tổ chức thi hành pháp luật - Bộ Tư pháp;</w:t>
            </w:r>
          </w:p>
          <w:p w:rsidR="002F0D55" w:rsidRDefault="002F0D55" w:rsidP="002F0D55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Thường trực Tỉnh ủy;</w:t>
            </w:r>
          </w:p>
          <w:p w:rsidR="002F0D55" w:rsidRDefault="002F0D55" w:rsidP="002F0D55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Thường trực HĐND tỉnh;</w:t>
            </w:r>
          </w:p>
          <w:p w:rsidR="002F0D55" w:rsidRDefault="002F0D55" w:rsidP="002F0D55">
            <w:pPr>
              <w:rPr>
                <w:sz w:val="22"/>
                <w:szCs w:val="22"/>
                <w:lang w:val="vi-VN"/>
              </w:rPr>
            </w:pPr>
            <w:r w:rsidRPr="00D951A9">
              <w:rPr>
                <w:sz w:val="22"/>
                <w:szCs w:val="22"/>
              </w:rPr>
              <w:t>- Đoàn Đại biểu Quốc hội tỉnh;</w:t>
            </w:r>
          </w:p>
          <w:p w:rsidR="002F0D55" w:rsidRDefault="002F0D55" w:rsidP="002F0D55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Ủy ban Mặt trận Tổ quốc Việt Nam tỉnh</w:t>
            </w:r>
            <w:r>
              <w:rPr>
                <w:sz w:val="22"/>
                <w:szCs w:val="22"/>
                <w:lang w:val="vi-VN"/>
              </w:rPr>
              <w:t>;</w:t>
            </w:r>
          </w:p>
          <w:p w:rsidR="002F0D55" w:rsidRDefault="002F0D55" w:rsidP="002F0D55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tịch, các PCT UBND tỉnh;</w:t>
            </w:r>
          </w:p>
          <w:p w:rsidR="002F0D55" w:rsidRDefault="002F0D55" w:rsidP="002F0D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Báo và Phát thanh - Truyền hình Quảng Trị;</w:t>
            </w:r>
          </w:p>
          <w:p w:rsidR="002F0D55" w:rsidRDefault="002F0D55" w:rsidP="002F0D55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Trung tâm Điều hành thông tin tỉnh</w:t>
            </w:r>
            <w:r>
              <w:rPr>
                <w:sz w:val="22"/>
                <w:szCs w:val="22"/>
                <w:lang w:val="vi-VN"/>
              </w:rPr>
              <w:t>;</w:t>
            </w:r>
          </w:p>
          <w:p w:rsidR="00A30ABB" w:rsidRDefault="002F0D55" w:rsidP="002F0D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- Lưu</w:t>
            </w:r>
            <w:r>
              <w:rPr>
                <w:sz w:val="22"/>
                <w:szCs w:val="22"/>
                <w:lang w:val="nl-NL"/>
              </w:rPr>
              <w:t>:</w:t>
            </w:r>
            <w:r>
              <w:rPr>
                <w:sz w:val="22"/>
                <w:szCs w:val="22"/>
                <w:lang w:val="vi-VN"/>
              </w:rPr>
              <w:t xml:space="preserve"> VT</w:t>
            </w:r>
            <w:r>
              <w:rPr>
                <w:sz w:val="22"/>
                <w:szCs w:val="22"/>
                <w:lang w:val="nl-NL"/>
              </w:rPr>
              <w:t>, CTXD.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0ABB" w:rsidRPr="00426644" w:rsidRDefault="00D65BEA">
            <w:pPr>
              <w:jc w:val="center"/>
              <w:rPr>
                <w:b/>
                <w:bCs/>
                <w:sz w:val="28"/>
                <w:szCs w:val="28"/>
              </w:rPr>
            </w:pPr>
            <w:r w:rsidRPr="00426644">
              <w:rPr>
                <w:b/>
                <w:bCs/>
                <w:sz w:val="28"/>
                <w:szCs w:val="28"/>
              </w:rPr>
              <w:t>TM. ỦY BAN NHÂN DÂN</w:t>
            </w:r>
            <w:r w:rsidRPr="00426644">
              <w:rPr>
                <w:b/>
                <w:bCs/>
                <w:sz w:val="28"/>
                <w:szCs w:val="28"/>
              </w:rPr>
              <w:br/>
            </w:r>
            <w:r w:rsidR="00426644" w:rsidRPr="00426644">
              <w:rPr>
                <w:b/>
                <w:bCs/>
                <w:sz w:val="28"/>
                <w:szCs w:val="28"/>
              </w:rPr>
              <w:t xml:space="preserve">KT. </w:t>
            </w:r>
            <w:r w:rsidRPr="00426644">
              <w:rPr>
                <w:b/>
                <w:bCs/>
                <w:sz w:val="28"/>
                <w:szCs w:val="28"/>
              </w:rPr>
              <w:t>CHỦ TỊCH</w:t>
            </w:r>
          </w:p>
          <w:p w:rsidR="00426644" w:rsidRPr="00426644" w:rsidRDefault="00426644">
            <w:pPr>
              <w:jc w:val="center"/>
              <w:rPr>
                <w:b/>
                <w:bCs/>
                <w:sz w:val="28"/>
                <w:szCs w:val="28"/>
              </w:rPr>
            </w:pPr>
            <w:r w:rsidRPr="00426644">
              <w:rPr>
                <w:b/>
                <w:bCs/>
                <w:sz w:val="28"/>
                <w:szCs w:val="28"/>
              </w:rPr>
              <w:t>PHÓ CHỦ TỊCH</w:t>
            </w:r>
          </w:p>
          <w:p w:rsidR="00A30ABB" w:rsidRPr="00426644" w:rsidRDefault="00A30ABB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A30ABB" w:rsidRDefault="00A30ABB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426644" w:rsidRPr="00426644" w:rsidRDefault="0042664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A30ABB" w:rsidRPr="00426644" w:rsidRDefault="00A30ABB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A30ABB" w:rsidRPr="00426644" w:rsidRDefault="00CD4792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426644">
              <w:rPr>
                <w:b/>
                <w:bCs/>
                <w:sz w:val="28"/>
                <w:szCs w:val="28"/>
              </w:rPr>
              <w:t>Phan Phong Phú</w:t>
            </w:r>
          </w:p>
          <w:p w:rsidR="00A30ABB" w:rsidRDefault="00A30ABB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:rsidR="00A30ABB" w:rsidRDefault="00D65BEA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</w:tr>
    </w:tbl>
    <w:p w:rsidR="00A30ABB" w:rsidRDefault="00A30ABB">
      <w:pPr>
        <w:spacing w:before="60" w:after="100" w:afterAutospacing="1"/>
        <w:rPr>
          <w:sz w:val="28"/>
          <w:szCs w:val="28"/>
        </w:rPr>
      </w:pPr>
    </w:p>
    <w:sectPr w:rsidR="00A30ABB">
      <w:headerReference w:type="default" r:id="rId9"/>
      <w:headerReference w:type="first" r:id="rId10"/>
      <w:pgSz w:w="11906" w:h="16838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43B7" w:rsidRDefault="00E943B7">
      <w:r>
        <w:separator/>
      </w:r>
    </w:p>
  </w:endnote>
  <w:endnote w:type="continuationSeparator" w:id="0">
    <w:p w:rsidR="00E943B7" w:rsidRDefault="00E9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43B7" w:rsidRDefault="00E943B7">
      <w:r>
        <w:separator/>
      </w:r>
    </w:p>
  </w:footnote>
  <w:footnote w:type="continuationSeparator" w:id="0">
    <w:p w:rsidR="00E943B7" w:rsidRDefault="00E943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ABB" w:rsidRDefault="00D65BE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03958"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ABB" w:rsidRDefault="00A30A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217FF"/>
    <w:multiLevelType w:val="hybridMultilevel"/>
    <w:tmpl w:val="02DC2328"/>
    <w:lvl w:ilvl="0" w:tplc="6E541C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EF52D22"/>
    <w:multiLevelType w:val="hybridMultilevel"/>
    <w:tmpl w:val="AF909B0C"/>
    <w:lvl w:ilvl="0" w:tplc="EA58E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ABB"/>
    <w:rsid w:val="00120CED"/>
    <w:rsid w:val="001A0875"/>
    <w:rsid w:val="001D47D1"/>
    <w:rsid w:val="002F0D55"/>
    <w:rsid w:val="003D554D"/>
    <w:rsid w:val="003E45EB"/>
    <w:rsid w:val="00426644"/>
    <w:rsid w:val="004B09D9"/>
    <w:rsid w:val="005D0F92"/>
    <w:rsid w:val="00790F55"/>
    <w:rsid w:val="008F3D49"/>
    <w:rsid w:val="00916D80"/>
    <w:rsid w:val="0097467D"/>
    <w:rsid w:val="00A30ABB"/>
    <w:rsid w:val="00BA264B"/>
    <w:rsid w:val="00C46438"/>
    <w:rsid w:val="00CD4792"/>
    <w:rsid w:val="00D65BEA"/>
    <w:rsid w:val="00DD1D48"/>
    <w:rsid w:val="00E865C5"/>
    <w:rsid w:val="00E943B7"/>
    <w:rsid w:val="00F0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styleId="TableGrid">
    <w:name w:val="Table Grid"/>
    <w:basedOn w:val="TableNormal"/>
    <w:uiPriority w:val="99"/>
    <w:semiHidden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Pr>
      <w:rFonts w:asciiTheme="minorHAnsi" w:eastAsiaTheme="minorHAnsi" w:hAnsiTheme="minorHAnsi" w:cstheme="minorBid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styleId="TableGrid">
    <w:name w:val="Table Grid"/>
    <w:basedOn w:val="TableNormal"/>
    <w:uiPriority w:val="99"/>
    <w:semiHidden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7519E-6104-4E9F-8662-812DBA721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 TINH TDC</dc:creator>
  <cp:lastModifiedBy>LINH</cp:lastModifiedBy>
  <cp:revision>2</cp:revision>
  <cp:lastPrinted>1900-12-31T17:00:00Z</cp:lastPrinted>
  <dcterms:created xsi:type="dcterms:W3CDTF">2026-07-28T02:28:00Z</dcterms:created>
  <dcterms:modified xsi:type="dcterms:W3CDTF">2026-07-28T02:28:00Z</dcterms:modified>
</cp:coreProperties>
</file>