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3" w:type="dxa"/>
        <w:tblLook w:val="01E0" w:firstRow="1" w:lastRow="1" w:firstColumn="1" w:lastColumn="1" w:noHBand="0" w:noVBand="0"/>
      </w:tblPr>
      <w:tblGrid>
        <w:gridCol w:w="3045"/>
        <w:gridCol w:w="6308"/>
      </w:tblGrid>
      <w:tr w:rsidR="00B04951" w:rsidTr="00F0734F">
        <w:trPr>
          <w:trHeight w:val="637"/>
        </w:trPr>
        <w:tc>
          <w:tcPr>
            <w:tcW w:w="3045" w:type="dxa"/>
            <w:shd w:val="clear" w:color="auto" w:fill="auto"/>
          </w:tcPr>
          <w:p w:rsidR="00B04951" w:rsidRDefault="00F0734F">
            <w:pPr>
              <w:spacing w:after="0" w:line="240" w:lineRule="auto"/>
              <w:jc w:val="center"/>
              <w:rPr>
                <w:rFonts w:ascii="Times New Roman" w:eastAsia="Times New Roman" w:hAnsi="Times New Roman" w:cs="Times New Roman"/>
                <w:b/>
                <w:bCs/>
                <w:spacing w:val="-2"/>
                <w:position w:val="-2"/>
                <w:sz w:val="26"/>
                <w:szCs w:val="28"/>
              </w:rPr>
            </w:pPr>
            <w:r>
              <w:rPr>
                <w:rFonts w:ascii="Times New Roman" w:eastAsia="Times New Roman" w:hAnsi="Times New Roman" w:cs="Times New Roman"/>
                <w:b/>
                <w:bCs/>
                <w:spacing w:val="-2"/>
                <w:position w:val="-2"/>
                <w:sz w:val="26"/>
                <w:szCs w:val="28"/>
              </w:rPr>
              <w:t>ỦY BAN NHÂN DÂN</w:t>
            </w:r>
          </w:p>
          <w:p w:rsidR="00B04951" w:rsidRDefault="00F0734F">
            <w:pPr>
              <w:spacing w:after="0" w:line="240" w:lineRule="auto"/>
              <w:jc w:val="center"/>
              <w:rPr>
                <w:rFonts w:ascii="Times New Roman" w:eastAsia="Times New Roman" w:hAnsi="Times New Roman" w:cs="Times New Roman"/>
                <w:b/>
                <w:bCs/>
                <w:spacing w:val="-2"/>
                <w:position w:val="-2"/>
                <w:sz w:val="28"/>
                <w:szCs w:val="28"/>
              </w:rPr>
            </w:pPr>
            <w:r>
              <w:rPr>
                <w:rFonts w:ascii="Times New Roman" w:eastAsia="Times New Roman" w:hAnsi="Times New Roman" w:cs="Times New Roman"/>
                <w:b/>
                <w:bCs/>
                <w:spacing w:val="-2"/>
                <w:position w:val="-2"/>
                <w:sz w:val="26"/>
                <w:szCs w:val="28"/>
              </w:rPr>
              <w:t>TỈNH NINH THUẬN</w:t>
            </w:r>
          </w:p>
        </w:tc>
        <w:tc>
          <w:tcPr>
            <w:tcW w:w="6308" w:type="dxa"/>
            <w:shd w:val="clear" w:color="auto" w:fill="auto"/>
          </w:tcPr>
          <w:p w:rsidR="00B04951" w:rsidRDefault="00F0734F">
            <w:pPr>
              <w:spacing w:after="0" w:line="240" w:lineRule="auto"/>
              <w:jc w:val="center"/>
              <w:rPr>
                <w:rFonts w:ascii="Times New Roman" w:eastAsia="Times New Roman" w:hAnsi="Times New Roman" w:cs="Times New Roman"/>
                <w:b/>
                <w:bCs/>
                <w:spacing w:val="-2"/>
                <w:position w:val="-2"/>
                <w:sz w:val="26"/>
                <w:szCs w:val="28"/>
              </w:rPr>
            </w:pPr>
            <w:r>
              <w:rPr>
                <w:rFonts w:ascii="Times New Roman" w:eastAsia="Times New Roman" w:hAnsi="Times New Roman" w:cs="Times New Roman"/>
                <w:b/>
                <w:bCs/>
                <w:spacing w:val="-2"/>
                <w:position w:val="-2"/>
                <w:sz w:val="26"/>
                <w:szCs w:val="28"/>
              </w:rPr>
              <w:t>CỘNG HÒA XÃ HỘI CHỦ NGHĨA VIỆT NAM</w:t>
            </w:r>
          </w:p>
          <w:p w:rsidR="00B04951" w:rsidRDefault="00F0734F">
            <w:pPr>
              <w:spacing w:after="0" w:line="240" w:lineRule="auto"/>
              <w:jc w:val="center"/>
              <w:rPr>
                <w:rFonts w:ascii="Times New Roman" w:eastAsia="Times New Roman" w:hAnsi="Times New Roman" w:cs="Times New Roman"/>
                <w:b/>
                <w:bCs/>
                <w:spacing w:val="-2"/>
                <w:position w:val="-2"/>
                <w:sz w:val="28"/>
                <w:szCs w:val="28"/>
              </w:rPr>
            </w:pPr>
            <w:r>
              <w:rPr>
                <w:rFonts w:ascii="Times New Roman" w:eastAsia="Times New Roman" w:hAnsi="Times New Roman" w:cs="Times New Roman"/>
                <w:b/>
                <w:bCs/>
                <w:spacing w:val="-2"/>
                <w:position w:val="-2"/>
                <w:sz w:val="28"/>
                <w:szCs w:val="28"/>
              </w:rPr>
              <w:t>Độc lập - Tự do - Hạnh phúc</w:t>
            </w:r>
          </w:p>
        </w:tc>
      </w:tr>
      <w:tr w:rsidR="00B04951" w:rsidTr="00F0734F">
        <w:trPr>
          <w:trHeight w:val="289"/>
        </w:trPr>
        <w:tc>
          <w:tcPr>
            <w:tcW w:w="3045" w:type="dxa"/>
            <w:shd w:val="clear" w:color="auto" w:fill="auto"/>
          </w:tcPr>
          <w:p w:rsidR="00F0734F" w:rsidRPr="00F0734F" w:rsidRDefault="00F0734F">
            <w:pPr>
              <w:spacing w:before="120" w:after="0" w:line="240" w:lineRule="auto"/>
              <w:jc w:val="center"/>
              <w:rPr>
                <w:rFonts w:ascii="Times New Roman" w:eastAsia="Times New Roman" w:hAnsi="Times New Roman" w:cs="Times New Roman"/>
                <w:spacing w:val="-2"/>
                <w:position w:val="-2"/>
                <w:sz w:val="10"/>
                <w:szCs w:val="26"/>
              </w:rPr>
            </w:pPr>
            <w:r>
              <w:rPr>
                <w:noProof/>
              </w:rPr>
              <mc:AlternateContent>
                <mc:Choice Requires="wps">
                  <w:drawing>
                    <wp:anchor distT="0" distB="0" distL="114300" distR="114300" simplePos="0" relativeHeight="251662336" behindDoc="0" locked="0" layoutInCell="1" allowOverlap="1" wp14:anchorId="13E910E2" wp14:editId="6F396865">
                      <wp:simplePos x="0" y="0"/>
                      <wp:positionH relativeFrom="column">
                        <wp:posOffset>538480</wp:posOffset>
                      </wp:positionH>
                      <wp:positionV relativeFrom="paragraph">
                        <wp:posOffset>29845</wp:posOffset>
                      </wp:positionV>
                      <wp:extent cx="649605" cy="0"/>
                      <wp:effectExtent l="0" t="0" r="17145" b="19050"/>
                      <wp:wrapNone/>
                      <wp:docPr id="5"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59151" id="Line 3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pt,2.35pt" to="93.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WL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"/>
                  </w:pict>
                </mc:Fallback>
              </mc:AlternateContent>
            </w:r>
          </w:p>
          <w:p w:rsidR="00B04951" w:rsidRDefault="00F0734F">
            <w:pPr>
              <w:spacing w:before="120" w:after="0" w:line="240" w:lineRule="auto"/>
              <w:jc w:val="center"/>
              <w:rPr>
                <w:rFonts w:ascii="Times New Roman" w:eastAsia="Times New Roman" w:hAnsi="Times New Roman" w:cs="Times New Roman"/>
                <w:spacing w:val="-2"/>
                <w:position w:val="-2"/>
                <w:sz w:val="26"/>
                <w:szCs w:val="26"/>
              </w:rPr>
            </w:pPr>
            <w:r>
              <w:rPr>
                <w:rFonts w:ascii="Times New Roman" w:eastAsia="Times New Roman" w:hAnsi="Times New Roman" w:cs="Times New Roman"/>
                <w:spacing w:val="-2"/>
                <w:position w:val="-2"/>
                <w:sz w:val="26"/>
                <w:szCs w:val="26"/>
              </w:rPr>
              <w:t xml:space="preserve">Số:  </w:t>
            </w:r>
            <w:r w:rsidR="003B78D4">
              <w:rPr>
                <w:rFonts w:ascii="Times New Roman" w:eastAsia="Times New Roman" w:hAnsi="Times New Roman" w:cs="Times New Roman"/>
                <w:spacing w:val="-2"/>
                <w:position w:val="-2"/>
                <w:sz w:val="26"/>
                <w:szCs w:val="26"/>
              </w:rPr>
              <w:t>106</w:t>
            </w:r>
            <w:r>
              <w:rPr>
                <w:rFonts w:ascii="Times New Roman" w:eastAsia="Times New Roman" w:hAnsi="Times New Roman" w:cs="Times New Roman"/>
                <w:spacing w:val="-2"/>
                <w:position w:val="-2"/>
                <w:sz w:val="26"/>
                <w:szCs w:val="26"/>
              </w:rPr>
              <w:t>/2024/QĐ-UBND</w:t>
            </w:r>
          </w:p>
          <w:p w:rsidR="00B04951" w:rsidRDefault="00B04951">
            <w:pPr>
              <w:spacing w:after="0" w:line="240" w:lineRule="auto"/>
              <w:jc w:val="center"/>
              <w:rPr>
                <w:rFonts w:ascii="Times New Roman" w:eastAsia="Times New Roman" w:hAnsi="Times New Roman" w:cs="Times New Roman"/>
                <w:b/>
                <w:bCs/>
                <w:spacing w:val="-2"/>
                <w:position w:val="-2"/>
                <w:sz w:val="26"/>
                <w:szCs w:val="26"/>
              </w:rPr>
            </w:pPr>
          </w:p>
        </w:tc>
        <w:tc>
          <w:tcPr>
            <w:tcW w:w="6308" w:type="dxa"/>
            <w:shd w:val="clear" w:color="auto" w:fill="auto"/>
          </w:tcPr>
          <w:p w:rsidR="00F0734F" w:rsidRPr="00F0734F" w:rsidRDefault="00F0734F">
            <w:pPr>
              <w:spacing w:before="120" w:after="0" w:line="240" w:lineRule="auto"/>
              <w:jc w:val="center"/>
              <w:rPr>
                <w:rFonts w:ascii="Times New Roman" w:eastAsia="Times New Roman" w:hAnsi="Times New Roman" w:cs="Times New Roman"/>
                <w:i/>
                <w:iCs/>
                <w:spacing w:val="-2"/>
                <w:position w:val="-2"/>
                <w:sz w:val="10"/>
                <w:szCs w:val="26"/>
              </w:rPr>
            </w:pPr>
            <w:r>
              <w:rPr>
                <w:noProof/>
                <w:sz w:val="26"/>
                <w:szCs w:val="26"/>
              </w:rPr>
              <mc:AlternateContent>
                <mc:Choice Requires="wps">
                  <w:drawing>
                    <wp:anchor distT="0" distB="0" distL="114300" distR="114300" simplePos="0" relativeHeight="251663360" behindDoc="0" locked="0" layoutInCell="1" allowOverlap="1" wp14:anchorId="0866D0AC" wp14:editId="6B601233">
                      <wp:simplePos x="0" y="0"/>
                      <wp:positionH relativeFrom="column">
                        <wp:posOffset>887476</wp:posOffset>
                      </wp:positionH>
                      <wp:positionV relativeFrom="paragraph">
                        <wp:posOffset>27305</wp:posOffset>
                      </wp:positionV>
                      <wp:extent cx="2103120" cy="0"/>
                      <wp:effectExtent l="0" t="0" r="11430" b="19050"/>
                      <wp:wrapNone/>
                      <wp:docPr id="6"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E8600" id="Line 3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pt,2.15pt" to="23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T2x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"/>
                  </w:pict>
                </mc:Fallback>
              </mc:AlternateContent>
            </w:r>
          </w:p>
          <w:p w:rsidR="00B04951" w:rsidRDefault="00F0734F" w:rsidP="003B78D4">
            <w:pPr>
              <w:spacing w:before="120" w:after="0" w:line="240" w:lineRule="auto"/>
              <w:jc w:val="center"/>
              <w:rPr>
                <w:rFonts w:ascii="Times New Roman" w:eastAsia="Times New Roman" w:hAnsi="Times New Roman" w:cs="Times New Roman"/>
                <w:i/>
                <w:iCs/>
                <w:spacing w:val="-2"/>
                <w:position w:val="-2"/>
                <w:sz w:val="26"/>
                <w:szCs w:val="26"/>
              </w:rPr>
            </w:pPr>
            <w:r>
              <w:rPr>
                <w:rFonts w:ascii="Times New Roman" w:eastAsia="Times New Roman" w:hAnsi="Times New Roman" w:cs="Times New Roman"/>
                <w:i/>
                <w:iCs/>
                <w:spacing w:val="-2"/>
                <w:position w:val="-2"/>
                <w:sz w:val="26"/>
                <w:szCs w:val="26"/>
              </w:rPr>
              <w:t xml:space="preserve">Ninh Thuận, ngày  </w:t>
            </w:r>
            <w:r w:rsidR="003B78D4">
              <w:rPr>
                <w:rFonts w:ascii="Times New Roman" w:eastAsia="Times New Roman" w:hAnsi="Times New Roman" w:cs="Times New Roman"/>
                <w:i/>
                <w:iCs/>
                <w:spacing w:val="-2"/>
                <w:position w:val="-2"/>
                <w:sz w:val="26"/>
                <w:szCs w:val="26"/>
              </w:rPr>
              <w:t>30</w:t>
            </w:r>
            <w:r>
              <w:rPr>
                <w:rFonts w:ascii="Times New Roman" w:eastAsia="Times New Roman" w:hAnsi="Times New Roman" w:cs="Times New Roman"/>
                <w:i/>
                <w:iCs/>
                <w:spacing w:val="-2"/>
                <w:position w:val="-2"/>
                <w:sz w:val="26"/>
                <w:szCs w:val="26"/>
              </w:rPr>
              <w:t xml:space="preserve">   tháng  </w:t>
            </w:r>
            <w:r w:rsidR="00F44ABD">
              <w:rPr>
                <w:rFonts w:ascii="Times New Roman" w:eastAsia="Times New Roman" w:hAnsi="Times New Roman" w:cs="Times New Roman"/>
                <w:i/>
                <w:iCs/>
                <w:spacing w:val="-2"/>
                <w:position w:val="-2"/>
                <w:sz w:val="26"/>
                <w:szCs w:val="26"/>
              </w:rPr>
              <w:t>12</w:t>
            </w:r>
            <w:r>
              <w:rPr>
                <w:rFonts w:ascii="Times New Roman" w:eastAsia="Times New Roman" w:hAnsi="Times New Roman" w:cs="Times New Roman"/>
                <w:i/>
                <w:iCs/>
                <w:spacing w:val="-2"/>
                <w:position w:val="-2"/>
                <w:sz w:val="26"/>
                <w:szCs w:val="26"/>
              </w:rPr>
              <w:t xml:space="preserve">  năm 2024</w:t>
            </w:r>
          </w:p>
        </w:tc>
      </w:tr>
    </w:tbl>
    <w:p w:rsidR="00B04951" w:rsidRDefault="00F0734F">
      <w:pPr>
        <w:spacing w:before="60" w:after="6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QUYẾT ĐỊNH</w:t>
      </w:r>
    </w:p>
    <w:p w:rsidR="00B04951" w:rsidRDefault="00F0734F">
      <w:pPr>
        <w:spacing w:after="0" w:line="240" w:lineRule="auto"/>
        <w:jc w:val="center"/>
        <w:rPr>
          <w:rFonts w:ascii="Times New Roman" w:hAnsi="Times New Roman"/>
          <w:b/>
          <w:bCs/>
          <w:iCs/>
          <w:color w:val="000000"/>
          <w:sz w:val="28"/>
          <w:szCs w:val="28"/>
        </w:rPr>
      </w:pPr>
      <w:r>
        <w:rPr>
          <w:rFonts w:ascii="Times New Roman" w:hAnsi="Times New Roman"/>
          <w:b/>
          <w:bCs/>
          <w:iCs/>
          <w:color w:val="000000"/>
          <w:sz w:val="28"/>
          <w:szCs w:val="28"/>
        </w:rPr>
        <w:t>Quy định điều kiện, tiêu chí chuyển mục đích sử dụng đất dưới 02 ha đối với đất trồng lúa, đất rừng phòng hộ, đất rừng đặc dụng, đất rừng sản</w:t>
      </w:r>
    </w:p>
    <w:p w:rsidR="00B04951" w:rsidRDefault="00F0734F">
      <w:pPr>
        <w:spacing w:after="0" w:line="240" w:lineRule="auto"/>
        <w:jc w:val="center"/>
        <w:rPr>
          <w:rFonts w:ascii="Times New Roman" w:hAnsi="Times New Roman"/>
          <w:b/>
          <w:bCs/>
          <w:iCs/>
          <w:color w:val="000000"/>
          <w:sz w:val="28"/>
          <w:szCs w:val="28"/>
        </w:rPr>
      </w:pPr>
      <w:r>
        <w:rPr>
          <w:rFonts w:ascii="Times New Roman" w:hAnsi="Times New Roman"/>
          <w:b/>
          <w:bCs/>
          <w:iCs/>
          <w:color w:val="000000"/>
          <w:sz w:val="28"/>
          <w:szCs w:val="28"/>
        </w:rPr>
        <w:t xml:space="preserve"> xuất sang mục đích khác trên địa bàn tỉnh Ninh Thuận</w:t>
      </w:r>
    </w:p>
    <w:p w:rsidR="00B04951" w:rsidRDefault="00F0734F">
      <w:pPr>
        <w:spacing w:before="60" w:after="60" w:line="240" w:lineRule="auto"/>
        <w:jc w:val="center"/>
      </w:pPr>
      <w:r>
        <w:rPr>
          <w:noProof/>
        </w:rPr>
        <mc:AlternateContent>
          <mc:Choice Requires="wps">
            <w:drawing>
              <wp:anchor distT="0" distB="0" distL="114300" distR="114300" simplePos="0" relativeHeight="251664384" behindDoc="0" locked="0" layoutInCell="1" allowOverlap="1">
                <wp:simplePos x="0" y="0"/>
                <wp:positionH relativeFrom="column">
                  <wp:posOffset>2003806</wp:posOffset>
                </wp:positionH>
                <wp:positionV relativeFrom="paragraph">
                  <wp:posOffset>90805</wp:posOffset>
                </wp:positionV>
                <wp:extent cx="1773936" cy="0"/>
                <wp:effectExtent l="0" t="0" r="17145" b="19050"/>
                <wp:wrapNone/>
                <wp:docPr id="2" name="Straight Connector 2"/>
                <wp:cNvGraphicFramePr/>
                <a:graphic xmlns:a="http://schemas.openxmlformats.org/drawingml/2006/main">
                  <a:graphicData uri="http://schemas.microsoft.com/office/word/2010/wordprocessingShape">
                    <wps:wsp>
                      <wps:cNvCnPr/>
                      <wps:spPr>
                        <a:xfrm>
                          <a:off x="0" y="0"/>
                          <a:ext cx="177393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007DA"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8pt,7.15pt" to="297.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" strokecolor="black [3213]" strokeweight=".5pt">
                <v:stroke joinstyle="miter"/>
              </v:line>
            </w:pict>
          </mc:Fallback>
        </mc:AlternateContent>
      </w:r>
    </w:p>
    <w:p w:rsidR="00F0734F" w:rsidRDefault="00F0734F">
      <w:pPr>
        <w:spacing w:before="60" w:after="60" w:line="240" w:lineRule="auto"/>
        <w:jc w:val="center"/>
      </w:pPr>
    </w:p>
    <w:p w:rsidR="00B04951" w:rsidRDefault="00F0734F">
      <w:pPr>
        <w:spacing w:before="60" w:after="20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ỦY BAN NHÂN DÂN TỈNH NINH THUẬN</w:t>
      </w:r>
    </w:p>
    <w:p w:rsidR="00B04951" w:rsidRDefault="00B04951">
      <w:pPr>
        <w:spacing w:after="120" w:line="240" w:lineRule="auto"/>
        <w:ind w:firstLine="720"/>
        <w:jc w:val="both"/>
        <w:rPr>
          <w:i/>
          <w:iCs/>
          <w:spacing w:val="-6"/>
          <w:sz w:val="16"/>
          <w:szCs w:val="28"/>
        </w:rPr>
      </w:pP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lang w:val="vi-VN"/>
        </w:rPr>
        <w:t>Căn cứ Luật Tổ chứ</w:t>
      </w:r>
      <w:r w:rsidR="00F44ABD">
        <w:rPr>
          <w:rFonts w:ascii="Times New Roman" w:hAnsi="Times New Roman" w:cs="Times New Roman"/>
          <w:i/>
          <w:iCs/>
          <w:sz w:val="28"/>
          <w:szCs w:val="28"/>
          <w:lang w:val="vi-VN"/>
        </w:rPr>
        <w:t xml:space="preserve">c </w:t>
      </w:r>
      <w:r w:rsidR="00F44ABD">
        <w:rPr>
          <w:rFonts w:ascii="Times New Roman" w:hAnsi="Times New Roman" w:cs="Times New Roman"/>
          <w:i/>
          <w:iCs/>
          <w:sz w:val="28"/>
          <w:szCs w:val="28"/>
        </w:rPr>
        <w:t>c</w:t>
      </w:r>
      <w:r w:rsidRPr="0029384A">
        <w:rPr>
          <w:rFonts w:ascii="Times New Roman" w:hAnsi="Times New Roman" w:cs="Times New Roman"/>
          <w:i/>
          <w:iCs/>
          <w:sz w:val="28"/>
          <w:szCs w:val="28"/>
          <w:lang w:val="vi-VN"/>
        </w:rPr>
        <w:t>hính quyền địa phương ngày 19 tháng 6 năm 2015;</w:t>
      </w: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rPr>
        <w:t xml:space="preserve">Căn cứ </w:t>
      </w:r>
      <w:r w:rsidRPr="0029384A">
        <w:rPr>
          <w:rFonts w:ascii="Times New Roman" w:hAnsi="Times New Roman" w:cs="Times New Roman"/>
          <w:i/>
          <w:iCs/>
          <w:sz w:val="28"/>
          <w:szCs w:val="28"/>
          <w:lang w:val="vi-VN"/>
        </w:rPr>
        <w:t>Luật Sửa đổi, bổ sung một số điều của Luật Tổ chức Chính phủ và Luật Tổ chức Chính quyền địa phương ngày 22 tháng 11 năm 2019;</w:t>
      </w: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lang w:val="vi-VN"/>
        </w:rPr>
        <w:t xml:space="preserve">Căn cứ Luật Ban hành văn bản quy phạm pháp luật ngày 22 tháng 6 năm 2015; </w:t>
      </w: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rPr>
        <w:t xml:space="preserve">Căn cứ </w:t>
      </w:r>
      <w:r w:rsidRPr="0029384A">
        <w:rPr>
          <w:rFonts w:ascii="Times New Roman" w:hAnsi="Times New Roman" w:cs="Times New Roman"/>
          <w:i/>
          <w:iCs/>
          <w:sz w:val="28"/>
          <w:szCs w:val="28"/>
          <w:lang w:val="vi-VN"/>
        </w:rPr>
        <w:t>Luật Sửa đổi, bổ sung một số điều của Luật ban hành văn bản quy phạm pháp luật ngày 18 tháng 6 năm 2020;</w:t>
      </w: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rPr>
        <w:t>Căn cứ Luật Lâm nghiệp ngày 15 tháng 11 năm 2017;</w:t>
      </w: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rPr>
        <w:t>Căn cứ Luật Trồng trọt ngày 19 tháng 11 năm 2018;</w:t>
      </w: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rPr>
        <w:t>Căn cứ Luật Bảo vệ môi trường ngày 17 tháng 11 năm 2020;</w:t>
      </w: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lang w:val="vi-VN"/>
        </w:rPr>
        <w:t xml:space="preserve">Căn cứ Luật Đất đai ngày </w:t>
      </w:r>
      <w:r w:rsidRPr="0029384A">
        <w:rPr>
          <w:rFonts w:ascii="Times New Roman" w:hAnsi="Times New Roman" w:cs="Times New Roman"/>
          <w:i/>
          <w:iCs/>
          <w:sz w:val="28"/>
          <w:szCs w:val="28"/>
        </w:rPr>
        <w:t>18</w:t>
      </w:r>
      <w:r w:rsidRPr="0029384A">
        <w:rPr>
          <w:rFonts w:ascii="Times New Roman" w:hAnsi="Times New Roman" w:cs="Times New Roman"/>
          <w:i/>
          <w:iCs/>
          <w:sz w:val="28"/>
          <w:szCs w:val="28"/>
          <w:lang w:val="vi-VN"/>
        </w:rPr>
        <w:t xml:space="preserve"> tháng </w:t>
      </w:r>
      <w:r w:rsidRPr="0029384A">
        <w:rPr>
          <w:rFonts w:ascii="Times New Roman" w:hAnsi="Times New Roman" w:cs="Times New Roman"/>
          <w:i/>
          <w:iCs/>
          <w:sz w:val="28"/>
          <w:szCs w:val="28"/>
        </w:rPr>
        <w:t>0</w:t>
      </w:r>
      <w:r w:rsidRPr="0029384A">
        <w:rPr>
          <w:rFonts w:ascii="Times New Roman" w:hAnsi="Times New Roman" w:cs="Times New Roman"/>
          <w:i/>
          <w:iCs/>
          <w:sz w:val="28"/>
          <w:szCs w:val="28"/>
          <w:lang w:val="vi-VN"/>
        </w:rPr>
        <w:t>1 năm 20</w:t>
      </w:r>
      <w:r w:rsidRPr="0029384A">
        <w:rPr>
          <w:rFonts w:ascii="Times New Roman" w:hAnsi="Times New Roman" w:cs="Times New Roman"/>
          <w:i/>
          <w:iCs/>
          <w:sz w:val="28"/>
          <w:szCs w:val="28"/>
        </w:rPr>
        <w:t>24</w:t>
      </w:r>
      <w:r w:rsidRPr="0029384A">
        <w:rPr>
          <w:rFonts w:ascii="Times New Roman" w:hAnsi="Times New Roman" w:cs="Times New Roman"/>
          <w:i/>
          <w:iCs/>
          <w:sz w:val="28"/>
          <w:szCs w:val="28"/>
          <w:lang w:val="vi-VN"/>
        </w:rPr>
        <w:t>;</w:t>
      </w: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rPr>
        <w:t>Căn cứ Luật S</w:t>
      </w:r>
      <w:r w:rsidRPr="0029384A">
        <w:rPr>
          <w:rFonts w:ascii="Times New Roman" w:hAnsi="Times New Roman" w:cs="Times New Roman"/>
          <w:i/>
          <w:sz w:val="28"/>
          <w:szCs w:val="28"/>
        </w:rPr>
        <w:t xml:space="preserve">ửa đổi, bổ sung một số điều của Luật Đất đai số 31/2024/QH15, Luật Nhà ở số 27/2023/QH15, Luật Kinh doanh bất động sản số 29/2023/QH15 và Luật Các tổ chức tín dụng số 32/2024/QH15 </w:t>
      </w:r>
      <w:r w:rsidRPr="0029384A">
        <w:rPr>
          <w:rFonts w:ascii="Times New Roman" w:hAnsi="Times New Roman" w:cs="Times New Roman"/>
          <w:i/>
          <w:iCs/>
          <w:sz w:val="28"/>
          <w:szCs w:val="28"/>
        </w:rPr>
        <w:t>ngày 29 tháng 6 năm 2024;</w:t>
      </w: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rPr>
        <w:t>Căn cứ Nghị định số 34/2016/NĐ-CP ngày 14 tháng 5 năm 2016 của Chính phủ quy định chi tiết một số điều và biện pháp thi hành Luật Ban hành văn bản quy phạm pháp luật;</w:t>
      </w: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B04951" w:rsidRPr="0029384A" w:rsidRDefault="00F0734F" w:rsidP="00F0734F">
      <w:pPr>
        <w:spacing w:before="120" w:after="0" w:line="240" w:lineRule="auto"/>
        <w:ind w:firstLine="720"/>
        <w:jc w:val="both"/>
        <w:rPr>
          <w:rFonts w:ascii="Times New Roman" w:hAnsi="Times New Roman" w:cs="Times New Roman"/>
          <w:i/>
          <w:iCs/>
          <w:sz w:val="28"/>
          <w:szCs w:val="28"/>
          <w:shd w:val="clear" w:color="auto" w:fill="FFFFFF"/>
        </w:rPr>
      </w:pPr>
      <w:r w:rsidRPr="0029384A">
        <w:rPr>
          <w:rFonts w:ascii="Times New Roman" w:hAnsi="Times New Roman" w:cs="Times New Roman"/>
          <w:i/>
          <w:iCs/>
          <w:sz w:val="28"/>
          <w:szCs w:val="28"/>
        </w:rPr>
        <w:t xml:space="preserve">Căn cứ Nghị định số 156/2018/NĐ-CP ngày 16 tháng 11 năm 2018 của Chính phủ </w:t>
      </w:r>
      <w:r w:rsidRPr="0029384A">
        <w:rPr>
          <w:rFonts w:ascii="Times New Roman" w:hAnsi="Times New Roman" w:cs="Times New Roman"/>
          <w:i/>
          <w:iCs/>
          <w:sz w:val="28"/>
          <w:szCs w:val="28"/>
          <w:shd w:val="clear" w:color="auto" w:fill="FFFFFF"/>
          <w:lang w:val="vi-VN"/>
        </w:rPr>
        <w:t>quy định chi tiết thi hành một số điều của </w:t>
      </w:r>
      <w:bookmarkStart w:id="0" w:name="tvpllink_ddyxjazytq_1"/>
      <w:r w:rsidRPr="0029384A">
        <w:rPr>
          <w:rFonts w:ascii="Times New Roman" w:hAnsi="Times New Roman" w:cs="Times New Roman"/>
          <w:i/>
          <w:iCs/>
          <w:sz w:val="28"/>
          <w:szCs w:val="28"/>
          <w:shd w:val="clear" w:color="auto" w:fill="FFFFFF"/>
          <w:lang w:val="vi-VN"/>
        </w:rPr>
        <w:fldChar w:fldCharType="begin"/>
      </w:r>
      <w:r w:rsidRPr="0029384A">
        <w:rPr>
          <w:rFonts w:ascii="Times New Roman" w:hAnsi="Times New Roman" w:cs="Times New Roman"/>
          <w:i/>
          <w:iCs/>
          <w:sz w:val="28"/>
          <w:szCs w:val="28"/>
          <w:shd w:val="clear" w:color="auto" w:fill="FFFFFF"/>
          <w:lang w:val="vi-VN"/>
        </w:rPr>
        <w:instrText xml:space="preserve"> HYPERLINK "https://thuvienphapluat.vn/van-ban/Linh-vuc-khac/Luat-lam-nghiep-367277.aspx" \t "_blank" </w:instrText>
      </w:r>
      <w:r w:rsidRPr="0029384A">
        <w:rPr>
          <w:rFonts w:ascii="Times New Roman" w:hAnsi="Times New Roman" w:cs="Times New Roman"/>
          <w:i/>
          <w:iCs/>
          <w:sz w:val="28"/>
          <w:szCs w:val="28"/>
          <w:shd w:val="clear" w:color="auto" w:fill="FFFFFF"/>
          <w:lang w:val="vi-VN"/>
        </w:rPr>
        <w:fldChar w:fldCharType="separate"/>
      </w:r>
      <w:r w:rsidRPr="0029384A">
        <w:rPr>
          <w:rStyle w:val="Hyperlink"/>
          <w:rFonts w:ascii="Times New Roman" w:hAnsi="Times New Roman" w:cs="Times New Roman"/>
          <w:i/>
          <w:iCs/>
          <w:color w:val="auto"/>
          <w:sz w:val="28"/>
          <w:szCs w:val="28"/>
          <w:u w:val="none"/>
          <w:shd w:val="clear" w:color="auto" w:fill="FFFFFF"/>
          <w:lang w:val="vi-VN"/>
        </w:rPr>
        <w:t>Luật Lâm nghiệp</w:t>
      </w:r>
      <w:r w:rsidRPr="0029384A">
        <w:rPr>
          <w:rFonts w:ascii="Times New Roman" w:hAnsi="Times New Roman" w:cs="Times New Roman"/>
          <w:i/>
          <w:iCs/>
          <w:sz w:val="28"/>
          <w:szCs w:val="28"/>
          <w:shd w:val="clear" w:color="auto" w:fill="FFFFFF"/>
          <w:lang w:val="vi-VN"/>
        </w:rPr>
        <w:fldChar w:fldCharType="end"/>
      </w:r>
      <w:bookmarkEnd w:id="0"/>
      <w:r w:rsidRPr="0029384A">
        <w:rPr>
          <w:rFonts w:ascii="Times New Roman" w:hAnsi="Times New Roman" w:cs="Times New Roman"/>
          <w:i/>
          <w:iCs/>
          <w:sz w:val="28"/>
          <w:szCs w:val="28"/>
          <w:shd w:val="clear" w:color="auto" w:fill="FFFFFF"/>
        </w:rPr>
        <w:t>;</w:t>
      </w:r>
    </w:p>
    <w:p w:rsidR="00B04951" w:rsidRPr="0029384A" w:rsidRDefault="00F0734F" w:rsidP="00F0734F">
      <w:pPr>
        <w:spacing w:before="120" w:after="0" w:line="240" w:lineRule="auto"/>
        <w:ind w:firstLine="720"/>
        <w:jc w:val="both"/>
        <w:rPr>
          <w:rFonts w:ascii="Times New Roman" w:hAnsi="Times New Roman" w:cs="Times New Roman"/>
          <w:i/>
          <w:sz w:val="28"/>
          <w:szCs w:val="28"/>
        </w:rPr>
      </w:pPr>
      <w:r w:rsidRPr="0029384A">
        <w:rPr>
          <w:rFonts w:ascii="Times New Roman" w:hAnsi="Times New Roman" w:cs="Times New Roman"/>
          <w:i/>
          <w:iCs/>
          <w:sz w:val="28"/>
          <w:szCs w:val="28"/>
        </w:rPr>
        <w:t xml:space="preserve">Căn cứ Nghị định số 91/2024/NĐ-CP ngày 18 tháng 7 năm 2024 của Chính phủ </w:t>
      </w:r>
      <w:r w:rsidRPr="0029384A">
        <w:rPr>
          <w:rFonts w:ascii="Times New Roman" w:hAnsi="Times New Roman" w:cs="Times New Roman"/>
          <w:i/>
          <w:sz w:val="28"/>
          <w:szCs w:val="28"/>
        </w:rPr>
        <w:t>Sửa đổi, bổ sung một số điều của Nghị định số 156/2018/NĐ-CP ngày 16 tháng 11 năm 2018 của Chính phủ quy định chi tiết thi hành một số điều của Luật Lâm nghiệp;</w:t>
      </w:r>
    </w:p>
    <w:p w:rsidR="00B04951" w:rsidRPr="0029384A" w:rsidRDefault="00F0734F" w:rsidP="00F0734F">
      <w:pPr>
        <w:spacing w:before="120" w:after="0" w:line="240" w:lineRule="auto"/>
        <w:ind w:firstLine="720"/>
        <w:jc w:val="both"/>
        <w:rPr>
          <w:rFonts w:ascii="Times New Roman" w:hAnsi="Times New Roman" w:cs="Times New Roman"/>
          <w:i/>
          <w:iCs/>
        </w:rPr>
      </w:pPr>
      <w:r w:rsidRPr="0029384A">
        <w:rPr>
          <w:rFonts w:ascii="Times New Roman" w:hAnsi="Times New Roman" w:cs="Times New Roman"/>
          <w:i/>
          <w:iCs/>
          <w:sz w:val="28"/>
          <w:szCs w:val="28"/>
        </w:rPr>
        <w:lastRenderedPageBreak/>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B04951" w:rsidRPr="0029384A" w:rsidRDefault="00F0734F" w:rsidP="00F0734F">
      <w:pPr>
        <w:spacing w:before="120" w:after="0" w:line="240" w:lineRule="auto"/>
        <w:ind w:firstLine="720"/>
        <w:jc w:val="both"/>
        <w:rPr>
          <w:rFonts w:ascii="Times New Roman" w:hAnsi="Times New Roman" w:cs="Times New Roman"/>
          <w:i/>
          <w:sz w:val="28"/>
          <w:szCs w:val="28"/>
          <w:lang w:val="nl-NL"/>
        </w:rPr>
      </w:pPr>
      <w:r w:rsidRPr="0029384A">
        <w:rPr>
          <w:rFonts w:ascii="Times New Roman" w:hAnsi="Times New Roman" w:cs="Times New Roman"/>
          <w:i/>
          <w:sz w:val="28"/>
          <w:szCs w:val="28"/>
        </w:rPr>
        <w:t xml:space="preserve">Căn cứ Nghị định số 102/2024/NĐ-CP ngày 30 tháng 7 năm 2024 của Chính phủ </w:t>
      </w:r>
      <w:r w:rsidRPr="0029384A">
        <w:rPr>
          <w:rFonts w:ascii="Times New Roman" w:hAnsi="Times New Roman" w:cs="Times New Roman"/>
          <w:i/>
          <w:sz w:val="28"/>
          <w:szCs w:val="28"/>
          <w:lang w:val="nl-NL"/>
        </w:rPr>
        <w:t xml:space="preserve">quy định chi tiết </w:t>
      </w:r>
      <w:r w:rsidRPr="0029384A">
        <w:rPr>
          <w:rFonts w:ascii="Times New Roman" w:hAnsi="Times New Roman" w:cs="Times New Roman"/>
          <w:i/>
          <w:sz w:val="28"/>
          <w:szCs w:val="28"/>
          <w:lang w:val="vi-VN"/>
        </w:rPr>
        <w:t>thi hành</w:t>
      </w:r>
      <w:r w:rsidRPr="0029384A">
        <w:rPr>
          <w:rFonts w:ascii="Times New Roman" w:hAnsi="Times New Roman" w:cs="Times New Roman"/>
          <w:i/>
          <w:sz w:val="28"/>
          <w:szCs w:val="28"/>
        </w:rPr>
        <w:t xml:space="preserve"> một số điều của</w:t>
      </w:r>
      <w:r w:rsidRPr="0029384A">
        <w:rPr>
          <w:rFonts w:ascii="Times New Roman" w:hAnsi="Times New Roman" w:cs="Times New Roman"/>
          <w:i/>
          <w:sz w:val="28"/>
          <w:szCs w:val="28"/>
          <w:lang w:val="vi-VN"/>
        </w:rPr>
        <w:t xml:space="preserve"> Luật Đ</w:t>
      </w:r>
      <w:r w:rsidRPr="0029384A">
        <w:rPr>
          <w:rFonts w:ascii="Times New Roman" w:hAnsi="Times New Roman" w:cs="Times New Roman"/>
          <w:i/>
          <w:sz w:val="28"/>
          <w:szCs w:val="28"/>
          <w:lang w:val="nl-NL"/>
        </w:rPr>
        <w:t>ất đai;</w:t>
      </w:r>
    </w:p>
    <w:p w:rsidR="00B04951" w:rsidRPr="0029384A" w:rsidRDefault="00F0734F" w:rsidP="00F0734F">
      <w:pPr>
        <w:spacing w:before="120" w:after="0" w:line="240" w:lineRule="auto"/>
        <w:ind w:firstLine="720"/>
        <w:jc w:val="both"/>
        <w:rPr>
          <w:rFonts w:ascii="Times New Roman" w:hAnsi="Times New Roman" w:cs="Times New Roman"/>
          <w:i/>
          <w:sz w:val="28"/>
          <w:szCs w:val="28"/>
          <w:lang w:val="nl-NL"/>
        </w:rPr>
      </w:pPr>
      <w:r w:rsidRPr="0029384A">
        <w:rPr>
          <w:rFonts w:ascii="Times New Roman" w:hAnsi="Times New Roman" w:cs="Times New Roman"/>
          <w:i/>
          <w:sz w:val="28"/>
          <w:szCs w:val="28"/>
          <w:lang w:val="nl-NL"/>
        </w:rPr>
        <w:t>Căn cứ Nghị định số 112/2024/NĐ-CP ngày 11 tháng 9 năm 2024 của Chính phủ quy định chi tiết về đất trồng lúa;</w:t>
      </w:r>
    </w:p>
    <w:p w:rsidR="00B04951" w:rsidRPr="0029384A" w:rsidRDefault="00F0734F" w:rsidP="00F0734F">
      <w:pPr>
        <w:spacing w:before="120" w:after="0" w:line="240" w:lineRule="auto"/>
        <w:ind w:firstLine="720"/>
        <w:jc w:val="both"/>
        <w:rPr>
          <w:rFonts w:ascii="Times New Roman" w:hAnsi="Times New Roman" w:cs="Times New Roman"/>
          <w:i/>
          <w:iCs/>
          <w:sz w:val="28"/>
          <w:szCs w:val="28"/>
        </w:rPr>
      </w:pPr>
      <w:r w:rsidRPr="0029384A">
        <w:rPr>
          <w:rFonts w:ascii="Times New Roman" w:hAnsi="Times New Roman" w:cs="Times New Roman"/>
          <w:i/>
          <w:iCs/>
          <w:sz w:val="28"/>
          <w:szCs w:val="28"/>
        </w:rPr>
        <w:t xml:space="preserve">Theo đề nghị của Giám đốc Sở Tài nguyên và Môi trường tại Tờ trình số 6548/TTr-STNMT ngày 20 tháng 12 </w:t>
      </w:r>
      <w:r w:rsidRPr="0029384A">
        <w:rPr>
          <w:rFonts w:ascii="Times New Roman" w:hAnsi="Times New Roman" w:cs="Times New Roman"/>
          <w:i/>
          <w:iCs/>
          <w:sz w:val="28"/>
          <w:szCs w:val="28"/>
          <w:shd w:val="solid" w:color="FFFFFF" w:fill="auto"/>
        </w:rPr>
        <w:t>năm</w:t>
      </w:r>
      <w:r w:rsidRPr="0029384A">
        <w:rPr>
          <w:rFonts w:ascii="Times New Roman" w:hAnsi="Times New Roman" w:cs="Times New Roman"/>
          <w:i/>
          <w:iCs/>
          <w:sz w:val="28"/>
          <w:szCs w:val="28"/>
        </w:rPr>
        <w:t xml:space="preserve"> 2024; ý kiến thẩm định của Sở Tư pháp tại Báo cáo số 3754/BC-STP ngày  15  tháng 11 năm 2024.</w:t>
      </w:r>
    </w:p>
    <w:p w:rsidR="00B04951" w:rsidRPr="00F0734F" w:rsidRDefault="00B04951" w:rsidP="00F0734F">
      <w:pPr>
        <w:spacing w:before="120" w:after="0" w:line="240" w:lineRule="auto"/>
        <w:ind w:firstLine="720"/>
        <w:jc w:val="both"/>
        <w:rPr>
          <w:rFonts w:ascii="Times New Roman" w:hAnsi="Times New Roman" w:cs="Times New Roman"/>
          <w:i/>
          <w:spacing w:val="-10"/>
          <w:sz w:val="20"/>
          <w:szCs w:val="28"/>
        </w:rPr>
      </w:pPr>
    </w:p>
    <w:p w:rsidR="00B04951" w:rsidRDefault="00F0734F" w:rsidP="00F0734F">
      <w:pPr>
        <w:spacing w:before="120" w:after="0" w:line="240" w:lineRule="auto"/>
        <w:ind w:firstLine="720"/>
        <w:jc w:val="center"/>
        <w:rPr>
          <w:rFonts w:ascii="Times New Roman" w:eastAsia="Times New Roman" w:hAnsi="Times New Roman" w:cs="Times New Roman"/>
          <w:spacing w:val="-10"/>
          <w:sz w:val="28"/>
          <w:szCs w:val="28"/>
        </w:rPr>
      </w:pPr>
      <w:r>
        <w:rPr>
          <w:rFonts w:ascii="Times New Roman" w:eastAsia="Times New Roman" w:hAnsi="Times New Roman" w:cs="Times New Roman"/>
          <w:b/>
          <w:bCs/>
          <w:color w:val="000000"/>
          <w:spacing w:val="-10"/>
          <w:sz w:val="28"/>
          <w:szCs w:val="28"/>
        </w:rPr>
        <w:t>QUYẾT ĐỊNH:</w:t>
      </w:r>
    </w:p>
    <w:p w:rsidR="00F0734F" w:rsidRPr="00F0734F" w:rsidRDefault="00F0734F" w:rsidP="00F0734F">
      <w:pPr>
        <w:spacing w:before="120" w:after="0" w:line="240" w:lineRule="auto"/>
        <w:ind w:firstLine="720"/>
        <w:jc w:val="both"/>
        <w:rPr>
          <w:rFonts w:ascii="Times New Roman" w:eastAsia="Times New Roman" w:hAnsi="Times New Roman" w:cs="Times New Roman"/>
          <w:b/>
          <w:bCs/>
          <w:color w:val="000000"/>
          <w:spacing w:val="-10"/>
          <w:sz w:val="20"/>
          <w:szCs w:val="28"/>
        </w:rPr>
      </w:pPr>
    </w:p>
    <w:p w:rsidR="00B04951" w:rsidRDefault="00F0734F" w:rsidP="00F0734F">
      <w:pPr>
        <w:spacing w:before="120" w:after="0" w:line="240" w:lineRule="auto"/>
        <w:ind w:firstLine="720"/>
        <w:jc w:val="both"/>
        <w:rPr>
          <w:rFonts w:ascii="Times New Roman" w:eastAsia="Times New Roman" w:hAnsi="Times New Roman" w:cs="Times New Roman"/>
          <w:b/>
          <w:spacing w:val="-10"/>
          <w:sz w:val="28"/>
          <w:szCs w:val="28"/>
          <w:lang w:val="vi-VN"/>
        </w:rPr>
      </w:pPr>
      <w:r>
        <w:rPr>
          <w:rFonts w:ascii="Times New Roman" w:eastAsia="Times New Roman" w:hAnsi="Times New Roman" w:cs="Times New Roman"/>
          <w:b/>
          <w:bCs/>
          <w:color w:val="000000"/>
          <w:spacing w:val="-10"/>
          <w:sz w:val="28"/>
          <w:szCs w:val="28"/>
        </w:rPr>
        <w:t>Điều 1.</w:t>
      </w:r>
      <w:r>
        <w:rPr>
          <w:rFonts w:ascii="Times New Roman" w:eastAsia="Times New Roman" w:hAnsi="Times New Roman" w:cs="Times New Roman"/>
          <w:b/>
          <w:spacing w:val="-10"/>
          <w:sz w:val="28"/>
          <w:szCs w:val="28"/>
        </w:rPr>
        <w:t xml:space="preserve"> </w:t>
      </w:r>
      <w:r>
        <w:rPr>
          <w:rFonts w:ascii="Times New Roman" w:eastAsia="Times New Roman" w:hAnsi="Times New Roman" w:cs="Times New Roman"/>
          <w:b/>
          <w:spacing w:val="-10"/>
          <w:sz w:val="28"/>
          <w:szCs w:val="28"/>
          <w:lang w:val="vi-VN"/>
        </w:rPr>
        <w:t>Phạm vi điều chỉnh</w:t>
      </w:r>
    </w:p>
    <w:p w:rsidR="00B04951" w:rsidRDefault="00F0734F" w:rsidP="00F0734F">
      <w:pPr>
        <w:spacing w:before="120" w:after="0" w:line="240" w:lineRule="auto"/>
        <w:ind w:firstLine="720"/>
        <w:jc w:val="both"/>
        <w:rPr>
          <w:rFonts w:ascii="Times New Roman" w:eastAsia="Times New Roman" w:hAnsi="Times New Roman" w:cs="Times New Roman"/>
          <w:spacing w:val="-10"/>
          <w:sz w:val="28"/>
          <w:szCs w:val="28"/>
        </w:rPr>
      </w:pPr>
      <w:r>
        <w:rPr>
          <w:rFonts w:ascii="Times New Roman" w:eastAsia="Times New Roman" w:hAnsi="Times New Roman" w:cs="Times New Roman"/>
          <w:spacing w:val="-10"/>
          <w:sz w:val="28"/>
          <w:szCs w:val="28"/>
          <w:lang w:val="vi-VN"/>
        </w:rPr>
        <w:t>Quyết định n</w:t>
      </w:r>
      <w:r>
        <w:rPr>
          <w:rFonts w:ascii="Times New Roman" w:eastAsia="Times New Roman" w:hAnsi="Times New Roman" w:cs="Times New Roman"/>
          <w:spacing w:val="-10"/>
          <w:sz w:val="28"/>
          <w:szCs w:val="28"/>
        </w:rPr>
        <w:t>à</w:t>
      </w:r>
      <w:r>
        <w:rPr>
          <w:rFonts w:ascii="Times New Roman" w:eastAsia="Times New Roman" w:hAnsi="Times New Roman" w:cs="Times New Roman"/>
          <w:spacing w:val="-10"/>
          <w:sz w:val="28"/>
          <w:szCs w:val="28"/>
          <w:lang w:val="vi-VN"/>
        </w:rPr>
        <w:t xml:space="preserve">y </w:t>
      </w:r>
      <w:r>
        <w:rPr>
          <w:rFonts w:ascii="Times New Roman" w:hAnsi="Times New Roman"/>
          <w:bCs/>
          <w:iCs/>
          <w:color w:val="000000"/>
          <w:sz w:val="28"/>
          <w:szCs w:val="28"/>
        </w:rPr>
        <w:t>quy định điều kiện, tiêu chí chuyển mục đích sử dụng đất dưới 02 ha đối với đất trồng lúa, đất rừng phòng hộ, đất rừng đặc dụng, đất rừng sản xuất sang mục đích khác trên địa bàn tỉnh Ninh Thuận</w:t>
      </w:r>
      <w:r>
        <w:rPr>
          <w:rFonts w:ascii="Times New Roman" w:eastAsia="Times New Roman" w:hAnsi="Times New Roman" w:cs="Times New Roman"/>
          <w:spacing w:val="-10"/>
          <w:sz w:val="28"/>
          <w:szCs w:val="28"/>
        </w:rPr>
        <w:t>.</w:t>
      </w:r>
    </w:p>
    <w:p w:rsidR="00B04951" w:rsidRDefault="00F0734F" w:rsidP="00F0734F">
      <w:pPr>
        <w:spacing w:before="120" w:after="0" w:line="240" w:lineRule="auto"/>
        <w:ind w:firstLine="720"/>
        <w:jc w:val="both"/>
        <w:rPr>
          <w:rFonts w:ascii="Times New Roman" w:eastAsia="Times New Roman" w:hAnsi="Times New Roman" w:cs="Times New Roman"/>
          <w:b/>
          <w:color w:val="000000"/>
          <w:spacing w:val="-10"/>
          <w:sz w:val="28"/>
          <w:szCs w:val="28"/>
        </w:rPr>
      </w:pPr>
      <w:r>
        <w:rPr>
          <w:rFonts w:ascii="Times New Roman" w:eastAsia="Times New Roman" w:hAnsi="Times New Roman" w:cs="Times New Roman"/>
          <w:b/>
          <w:bCs/>
          <w:color w:val="000000"/>
          <w:spacing w:val="-10"/>
          <w:sz w:val="28"/>
          <w:szCs w:val="28"/>
        </w:rPr>
        <w:t>Điều 2.</w:t>
      </w:r>
      <w:r>
        <w:rPr>
          <w:rFonts w:ascii="Times New Roman" w:eastAsia="Times New Roman" w:hAnsi="Times New Roman" w:cs="Times New Roman"/>
          <w:b/>
          <w:color w:val="000000"/>
          <w:spacing w:val="-10"/>
          <w:sz w:val="28"/>
          <w:szCs w:val="28"/>
        </w:rPr>
        <w:t xml:space="preserve"> </w:t>
      </w:r>
      <w:r>
        <w:rPr>
          <w:rFonts w:ascii="Times New Roman" w:eastAsia="Times New Roman" w:hAnsi="Times New Roman" w:cs="Times New Roman"/>
          <w:b/>
          <w:color w:val="000000"/>
          <w:spacing w:val="-10"/>
          <w:sz w:val="28"/>
          <w:szCs w:val="28"/>
          <w:lang w:val="vi-VN"/>
        </w:rPr>
        <w:t>Đối tượng áp dụng</w:t>
      </w:r>
    </w:p>
    <w:p w:rsidR="00B04951" w:rsidRDefault="00F0734F" w:rsidP="00F0734F">
      <w:pPr>
        <w:shd w:val="clear" w:color="auto" w:fill="FFFFFF"/>
        <w:spacing w:before="120" w:after="0" w:line="240" w:lineRule="auto"/>
        <w:ind w:firstLine="720"/>
        <w:jc w:val="both"/>
        <w:rPr>
          <w:rFonts w:ascii="Times New Roman" w:hAnsi="Times New Roman" w:cs="Times New Roman"/>
          <w:spacing w:val="-10"/>
          <w:sz w:val="28"/>
          <w:szCs w:val="28"/>
        </w:rPr>
      </w:pPr>
      <w:r>
        <w:rPr>
          <w:rFonts w:ascii="Times New Roman" w:hAnsi="Times New Roman" w:cs="Times New Roman"/>
          <w:spacing w:val="-10"/>
          <w:sz w:val="28"/>
          <w:szCs w:val="28"/>
        </w:rPr>
        <w:t xml:space="preserve">1. Các cơ quan quản lý nhà nước trong việc giải quyết thủ tục </w:t>
      </w:r>
      <w:r>
        <w:rPr>
          <w:rFonts w:ascii="Times New Roman" w:hAnsi="Times New Roman" w:cs="Times New Roman"/>
          <w:color w:val="000000"/>
          <w:spacing w:val="-10"/>
          <w:sz w:val="28"/>
          <w:szCs w:val="28"/>
          <w:lang w:val="zu-ZA"/>
        </w:rPr>
        <w:t>chuyển mục đích sử dụng đất trồng lúa, đất rừng phòng hộ, đất rừng đặc dụng, đất rừng sản xuất sang mục đích khác</w:t>
      </w:r>
      <w:r>
        <w:rPr>
          <w:rFonts w:ascii="Times New Roman" w:hAnsi="Times New Roman" w:cs="Times New Roman"/>
          <w:spacing w:val="-10"/>
          <w:sz w:val="28"/>
          <w:szCs w:val="28"/>
        </w:rPr>
        <w:t xml:space="preserve"> trên địa bàn tỉnh.</w:t>
      </w:r>
    </w:p>
    <w:p w:rsidR="00B04951" w:rsidRDefault="00F0734F" w:rsidP="00F0734F">
      <w:pPr>
        <w:pStyle w:val="NormalWeb"/>
        <w:spacing w:before="120" w:beforeAutospacing="0" w:after="0" w:afterAutospacing="0"/>
        <w:ind w:firstLine="720"/>
        <w:jc w:val="both"/>
        <w:rPr>
          <w:bCs/>
          <w:spacing w:val="-10"/>
          <w:sz w:val="28"/>
          <w:szCs w:val="28"/>
          <w:shd w:val="clear" w:color="auto" w:fill="FFFFFF"/>
          <w:lang w:val="nl-NL"/>
        </w:rPr>
      </w:pPr>
      <w:r>
        <w:rPr>
          <w:bCs/>
          <w:spacing w:val="-10"/>
          <w:sz w:val="28"/>
          <w:szCs w:val="28"/>
          <w:shd w:val="clear" w:color="auto" w:fill="FFFFFF"/>
          <w:lang w:val="nl-NL"/>
        </w:rPr>
        <w:t>2. Người sử dụng đất theo quy định tại Điều 4 Luật Đất đai năm 2024.</w:t>
      </w:r>
    </w:p>
    <w:p w:rsidR="00B04951" w:rsidRDefault="00F0734F" w:rsidP="00F0734F">
      <w:pPr>
        <w:pStyle w:val="NormalWeb"/>
        <w:spacing w:before="120" w:beforeAutospacing="0" w:after="0" w:afterAutospacing="0"/>
        <w:ind w:firstLine="720"/>
        <w:jc w:val="both"/>
        <w:rPr>
          <w:b/>
          <w:spacing w:val="-10"/>
          <w:sz w:val="28"/>
          <w:szCs w:val="28"/>
          <w:lang w:val="nl-NL"/>
        </w:rPr>
      </w:pPr>
      <w:r>
        <w:rPr>
          <w:bCs/>
          <w:spacing w:val="-10"/>
          <w:sz w:val="28"/>
          <w:szCs w:val="28"/>
          <w:shd w:val="clear" w:color="auto" w:fill="FFFFFF"/>
          <w:lang w:val="nl-NL"/>
        </w:rPr>
        <w:t>3. Các tổ chức, cá nhân khác có liên quan đến việc quản lý, sử dụng đất.</w:t>
      </w:r>
    </w:p>
    <w:p w:rsidR="00B04951" w:rsidRDefault="00F0734F" w:rsidP="00F0734F">
      <w:pPr>
        <w:pStyle w:val="NormalWeb"/>
        <w:spacing w:before="120" w:beforeAutospacing="0" w:after="0" w:afterAutospacing="0"/>
        <w:ind w:firstLine="720"/>
        <w:jc w:val="both"/>
        <w:rPr>
          <w:b/>
          <w:spacing w:val="-10"/>
          <w:sz w:val="28"/>
          <w:szCs w:val="28"/>
          <w:shd w:val="clear" w:color="auto" w:fill="FFFFFF"/>
          <w:lang w:val="en-US"/>
        </w:rPr>
      </w:pPr>
      <w:r>
        <w:rPr>
          <w:b/>
          <w:bCs/>
          <w:spacing w:val="-10"/>
          <w:sz w:val="28"/>
          <w:szCs w:val="28"/>
          <w:lang w:val="es-ES"/>
        </w:rPr>
        <w:t>Điều 3. Điều kiện, tiêu chí chuyển mục đích sử dụng đất trồng lúa, đất rừng phòng hộ, đất rừng đặc dụng, đất rừng sản xuất sang mục đích khác</w:t>
      </w:r>
    </w:p>
    <w:p w:rsidR="00B04951" w:rsidRDefault="00F0734F" w:rsidP="00F0734F">
      <w:pPr>
        <w:widowControl w:val="0"/>
        <w:shd w:val="clear" w:color="auto" w:fill="FFFFFF"/>
        <w:spacing w:before="120" w:after="0" w:line="240" w:lineRule="auto"/>
        <w:ind w:firstLine="720"/>
        <w:jc w:val="both"/>
        <w:rPr>
          <w:rFonts w:ascii="Times New Roman" w:hAnsi="Times New Roman" w:cs="Times New Roman"/>
          <w:spacing w:val="-10"/>
          <w:sz w:val="28"/>
          <w:szCs w:val="28"/>
          <w:lang w:val="zu-ZA"/>
        </w:rPr>
      </w:pPr>
      <w:r>
        <w:rPr>
          <w:rFonts w:ascii="Times New Roman" w:hAnsi="Times New Roman" w:cs="Times New Roman"/>
          <w:spacing w:val="-10"/>
          <w:sz w:val="28"/>
          <w:szCs w:val="28"/>
          <w:lang w:val="zu-ZA"/>
        </w:rPr>
        <w:t>1. Tiêu chí, điều kiện chung.</w:t>
      </w:r>
    </w:p>
    <w:p w:rsidR="00B04951" w:rsidRDefault="00F0734F" w:rsidP="00F0734F">
      <w:pPr>
        <w:widowControl w:val="0"/>
        <w:shd w:val="clear" w:color="auto" w:fill="FFFFFF"/>
        <w:spacing w:before="120" w:after="0" w:line="240" w:lineRule="auto"/>
        <w:ind w:firstLine="720"/>
        <w:jc w:val="both"/>
        <w:rPr>
          <w:rFonts w:ascii="Times New Roman" w:hAnsi="Times New Roman" w:cs="Times New Roman"/>
          <w:spacing w:val="-10"/>
          <w:sz w:val="28"/>
          <w:szCs w:val="28"/>
          <w:lang w:val="zu-ZA"/>
        </w:rPr>
      </w:pPr>
      <w:r>
        <w:rPr>
          <w:rFonts w:ascii="Times New Roman" w:hAnsi="Times New Roman" w:cs="Times New Roman"/>
          <w:spacing w:val="-10"/>
          <w:sz w:val="28"/>
          <w:szCs w:val="28"/>
          <w:lang w:val="zu-ZA"/>
        </w:rPr>
        <w:t>a) Có quyết định đầu tư theo quy định của pháp luật về đầu tư công hoặc quyết định chấp thuận chủ trương đầu tư theo quy định của pháp luật về đầu tư, trừ trường hợp không phải thực hiện thủ tục quyết định đầu tư hoặc quyết định chấp thuận chủ trương đầu tư theo quy định.</w:t>
      </w:r>
    </w:p>
    <w:p w:rsidR="00B04951" w:rsidRDefault="00F0734F" w:rsidP="00F0734F">
      <w:pPr>
        <w:widowControl w:val="0"/>
        <w:shd w:val="clear" w:color="auto" w:fill="FFFFFF"/>
        <w:spacing w:before="120" w:after="0" w:line="240" w:lineRule="auto"/>
        <w:ind w:firstLine="720"/>
        <w:jc w:val="both"/>
        <w:rPr>
          <w:rFonts w:ascii="Times New Roman" w:hAnsi="Times New Roman" w:cs="Times New Roman"/>
          <w:spacing w:val="-10"/>
          <w:sz w:val="28"/>
          <w:szCs w:val="28"/>
          <w:lang w:val="zu-ZA"/>
        </w:rPr>
      </w:pPr>
      <w:r>
        <w:rPr>
          <w:rFonts w:ascii="Times New Roman" w:hAnsi="Times New Roman" w:cs="Times New Roman"/>
          <w:spacing w:val="-10"/>
          <w:sz w:val="28"/>
          <w:szCs w:val="28"/>
          <w:lang w:val="zu-ZA"/>
        </w:rPr>
        <w:t>b) Có tài liệu về đánh giá sơ bộ tác động môi trường theo quy định của pháp luật về bảo vệ môi trường (nếu có).</w:t>
      </w:r>
    </w:p>
    <w:p w:rsidR="00B04951" w:rsidRDefault="00F0734F" w:rsidP="00F0734F">
      <w:pPr>
        <w:widowControl w:val="0"/>
        <w:shd w:val="clear" w:color="auto" w:fill="FFFFFF"/>
        <w:spacing w:before="120" w:after="0" w:line="240" w:lineRule="auto"/>
        <w:ind w:firstLine="720"/>
        <w:jc w:val="both"/>
        <w:rPr>
          <w:rFonts w:ascii="Times New Roman" w:hAnsi="Times New Roman" w:cs="Times New Roman"/>
          <w:spacing w:val="-10"/>
          <w:sz w:val="28"/>
          <w:szCs w:val="28"/>
          <w:lang w:val="zu-ZA"/>
        </w:rPr>
      </w:pPr>
      <w:r>
        <w:rPr>
          <w:rFonts w:ascii="Times New Roman" w:hAnsi="Times New Roman" w:cs="Times New Roman"/>
          <w:spacing w:val="-10"/>
          <w:sz w:val="28"/>
          <w:szCs w:val="28"/>
          <w:lang w:val="zu-ZA"/>
        </w:rPr>
        <w:t xml:space="preserve">2. Đối với đất rừng phòng hộ, </w:t>
      </w:r>
      <w:r>
        <w:rPr>
          <w:rFonts w:ascii="Times New Roman" w:hAnsi="Times New Roman" w:cs="Times New Roman"/>
          <w:bCs/>
          <w:spacing w:val="-10"/>
          <w:sz w:val="28"/>
          <w:szCs w:val="28"/>
          <w:lang w:val="es-ES"/>
        </w:rPr>
        <w:t>đất rừng đặc dụng, đất rừng sản xuất.</w:t>
      </w:r>
    </w:p>
    <w:p w:rsidR="00B04951" w:rsidRDefault="00F0734F" w:rsidP="00F0734F">
      <w:pPr>
        <w:widowControl w:val="0"/>
        <w:shd w:val="clear" w:color="auto" w:fill="FFFFFF"/>
        <w:spacing w:before="120" w:after="0" w:line="240" w:lineRule="auto"/>
        <w:ind w:firstLine="720"/>
        <w:jc w:val="both"/>
        <w:rPr>
          <w:rFonts w:ascii="Times New Roman" w:hAnsi="Times New Roman" w:cs="Times New Roman"/>
          <w:spacing w:val="-10"/>
          <w:sz w:val="28"/>
          <w:szCs w:val="28"/>
          <w:lang w:val="zu-ZA"/>
        </w:rPr>
      </w:pPr>
      <w:r>
        <w:rPr>
          <w:rFonts w:ascii="Times New Roman" w:hAnsi="Times New Roman" w:cs="Times New Roman"/>
          <w:spacing w:val="-10"/>
          <w:sz w:val="28"/>
          <w:szCs w:val="28"/>
          <w:lang w:val="zu-ZA"/>
        </w:rPr>
        <w:t xml:space="preserve">Có phương án trồng rừng thay thế hoặc văn bản hoàn thành trách nhiệm nộp tiền trồng rừng thay thế theo quy định của pháp luật về lâm nghiệp (đối với việc chuyển mục đích sử dụng đất rừng phòng hộ, đất rừng đặc dụng, đất rừng sản xuất). </w:t>
      </w:r>
    </w:p>
    <w:p w:rsidR="00B04951" w:rsidRDefault="00F0734F" w:rsidP="00F0734F">
      <w:pPr>
        <w:widowControl w:val="0"/>
        <w:shd w:val="clear" w:color="auto" w:fill="FFFFFF"/>
        <w:spacing w:before="120" w:after="0" w:line="240" w:lineRule="auto"/>
        <w:ind w:firstLine="720"/>
        <w:jc w:val="both"/>
        <w:rPr>
          <w:rFonts w:ascii="Times New Roman" w:hAnsi="Times New Roman" w:cs="Times New Roman"/>
          <w:spacing w:val="-10"/>
          <w:sz w:val="28"/>
          <w:szCs w:val="28"/>
          <w:lang w:val="zu-ZA"/>
        </w:rPr>
      </w:pPr>
      <w:r>
        <w:rPr>
          <w:rFonts w:ascii="Times New Roman" w:hAnsi="Times New Roman" w:cs="Times New Roman"/>
          <w:spacing w:val="-10"/>
          <w:sz w:val="28"/>
          <w:szCs w:val="28"/>
          <w:lang w:val="zu-ZA"/>
        </w:rPr>
        <w:t>3. Đối với đất trồng lúa.</w:t>
      </w:r>
    </w:p>
    <w:p w:rsidR="00B04951" w:rsidRDefault="00F0734F" w:rsidP="00F0734F">
      <w:pPr>
        <w:widowControl w:val="0"/>
        <w:shd w:val="clear" w:color="auto" w:fill="FFFFFF"/>
        <w:spacing w:before="120" w:after="0" w:line="240" w:lineRule="auto"/>
        <w:ind w:firstLine="720"/>
        <w:jc w:val="both"/>
        <w:rPr>
          <w:rFonts w:ascii="Times New Roman" w:hAnsi="Times New Roman" w:cs="Times New Roman"/>
          <w:spacing w:val="-10"/>
          <w:sz w:val="28"/>
          <w:szCs w:val="28"/>
          <w:lang w:val="zu-ZA"/>
        </w:rPr>
      </w:pPr>
      <w:r>
        <w:rPr>
          <w:rFonts w:ascii="Times New Roman" w:hAnsi="Times New Roman" w:cs="Times New Roman"/>
          <w:spacing w:val="-10"/>
          <w:sz w:val="28"/>
          <w:szCs w:val="28"/>
          <w:lang w:val="zu-ZA"/>
        </w:rPr>
        <w:lastRenderedPageBreak/>
        <w:t>Có phương án sử dụng tầng đất mặt được cấp có thẩm quyền chấp thuận theo quy định tại Nghị định số 112/2024/NĐ-CP ngày 11 tháng 9 năm 2024 của Chính phủ.</w:t>
      </w:r>
    </w:p>
    <w:p w:rsidR="00B04951" w:rsidRDefault="00F0734F" w:rsidP="00F0734F">
      <w:pPr>
        <w:shd w:val="clear" w:color="auto" w:fill="FFFFFF"/>
        <w:spacing w:before="120" w:after="0" w:line="240" w:lineRule="auto"/>
        <w:ind w:firstLine="720"/>
        <w:jc w:val="both"/>
        <w:rPr>
          <w:rFonts w:ascii="Times New Roman" w:hAnsi="Times New Roman" w:cs="Times New Roman"/>
          <w:spacing w:val="-10"/>
          <w:sz w:val="28"/>
          <w:szCs w:val="28"/>
        </w:rPr>
      </w:pPr>
      <w:r>
        <w:rPr>
          <w:rFonts w:ascii="Times New Roman" w:hAnsi="Times New Roman" w:cs="Times New Roman"/>
          <w:b/>
          <w:bCs/>
          <w:spacing w:val="-10"/>
          <w:sz w:val="28"/>
          <w:szCs w:val="28"/>
        </w:rPr>
        <w:t>Điều 4.</w:t>
      </w:r>
      <w:r>
        <w:rPr>
          <w:rFonts w:ascii="Times New Roman" w:hAnsi="Times New Roman" w:cs="Times New Roman"/>
          <w:spacing w:val="-10"/>
          <w:sz w:val="28"/>
          <w:szCs w:val="28"/>
        </w:rPr>
        <w:t> </w:t>
      </w:r>
      <w:bookmarkStart w:id="1" w:name="dieu_2_name"/>
      <w:r>
        <w:rPr>
          <w:rFonts w:ascii="Times New Roman" w:hAnsi="Times New Roman" w:cs="Times New Roman"/>
          <w:b/>
          <w:spacing w:val="-10"/>
          <w:sz w:val="28"/>
          <w:szCs w:val="28"/>
        </w:rPr>
        <w:t>Trách nhiệm của các cơ quan, đơn vị</w:t>
      </w:r>
      <w:r>
        <w:rPr>
          <w:rFonts w:ascii="Times New Roman" w:hAnsi="Times New Roman" w:cs="Times New Roman"/>
          <w:spacing w:val="-10"/>
          <w:sz w:val="28"/>
          <w:szCs w:val="28"/>
        </w:rPr>
        <w:t xml:space="preserve"> </w:t>
      </w:r>
    </w:p>
    <w:p w:rsidR="00B04951" w:rsidRDefault="00F0734F" w:rsidP="00F0734F">
      <w:pPr>
        <w:shd w:val="clear" w:color="auto" w:fill="FFFFFF"/>
        <w:spacing w:before="120" w:after="0" w:line="240" w:lineRule="auto"/>
        <w:ind w:firstLine="720"/>
        <w:jc w:val="both"/>
        <w:rPr>
          <w:rFonts w:ascii="Times New Roman" w:hAnsi="Times New Roman" w:cs="Times New Roman"/>
          <w:spacing w:val="-10"/>
          <w:sz w:val="28"/>
          <w:szCs w:val="28"/>
        </w:rPr>
      </w:pPr>
      <w:r>
        <w:rPr>
          <w:rFonts w:ascii="Times New Roman" w:hAnsi="Times New Roman" w:cs="Times New Roman"/>
          <w:spacing w:val="-10"/>
          <w:sz w:val="28"/>
          <w:szCs w:val="28"/>
        </w:rPr>
        <w:t>1. Sở Tài nguyên và Môi trường: Chủ trì, phối hợp với Sở Nông nghiệp và Phát triển nông thôn và các cơ quan liên quan hướng dẫn, tổ chức thực hiện Quyết định này.</w:t>
      </w:r>
    </w:p>
    <w:p w:rsidR="00B04951" w:rsidRDefault="00F0734F" w:rsidP="00F0734F">
      <w:pPr>
        <w:shd w:val="clear" w:color="auto" w:fill="FFFFFF"/>
        <w:spacing w:before="120" w:after="0" w:line="240" w:lineRule="auto"/>
        <w:ind w:firstLine="720"/>
        <w:jc w:val="both"/>
        <w:rPr>
          <w:rFonts w:ascii="Times New Roman" w:hAnsi="Times New Roman" w:cs="Times New Roman"/>
          <w:spacing w:val="-10"/>
          <w:sz w:val="28"/>
          <w:szCs w:val="28"/>
        </w:rPr>
      </w:pPr>
      <w:r>
        <w:rPr>
          <w:rFonts w:ascii="Times New Roman" w:hAnsi="Times New Roman" w:cs="Times New Roman"/>
          <w:spacing w:val="-10"/>
          <w:sz w:val="28"/>
          <w:szCs w:val="28"/>
        </w:rPr>
        <w:t>2. Các Sở, ngành có liên quan: Phối hợp với Sở Tài nguyên và Môi trường cho ý kiến các nội dung liên quan theo chức năng, nhiệm vụ của ngành khi có đề nghị.</w:t>
      </w:r>
    </w:p>
    <w:p w:rsidR="00B04951" w:rsidRDefault="00F0734F" w:rsidP="00F0734F">
      <w:pPr>
        <w:shd w:val="clear" w:color="auto" w:fill="FFFFFF"/>
        <w:spacing w:before="120" w:after="0" w:line="240" w:lineRule="auto"/>
        <w:ind w:firstLine="720"/>
        <w:jc w:val="both"/>
        <w:rPr>
          <w:rFonts w:ascii="Times New Roman" w:hAnsi="Times New Roman" w:cs="Times New Roman"/>
          <w:spacing w:val="-10"/>
          <w:sz w:val="28"/>
          <w:szCs w:val="28"/>
        </w:rPr>
      </w:pPr>
      <w:r>
        <w:rPr>
          <w:rFonts w:ascii="Times New Roman" w:hAnsi="Times New Roman" w:cs="Times New Roman"/>
          <w:spacing w:val="-10"/>
          <w:sz w:val="28"/>
          <w:szCs w:val="28"/>
        </w:rPr>
        <w:t>3. UBND cấp huyện, cấp xã: Chịu trách nhiệm trước pháp luật về tính chính xác đối với diện tích, loại đất cần chuyển mục đích sử dụng đất.</w:t>
      </w:r>
    </w:p>
    <w:bookmarkEnd w:id="1"/>
    <w:p w:rsidR="00B04951" w:rsidRDefault="00F0734F" w:rsidP="00F0734F">
      <w:pPr>
        <w:spacing w:before="120" w:after="0" w:line="240" w:lineRule="auto"/>
        <w:ind w:firstLine="720"/>
        <w:jc w:val="both"/>
        <w:rPr>
          <w:rFonts w:ascii="Times New Roman" w:hAnsi="Times New Roman" w:cs="Times New Roman"/>
          <w:spacing w:val="-10"/>
          <w:sz w:val="28"/>
          <w:szCs w:val="28"/>
        </w:rPr>
      </w:pPr>
      <w:r>
        <w:rPr>
          <w:rFonts w:ascii="Times New Roman" w:hAnsi="Times New Roman" w:cs="Times New Roman"/>
          <w:spacing w:val="-10"/>
          <w:sz w:val="28"/>
          <w:szCs w:val="28"/>
        </w:rPr>
        <w:t>4. Các tổ chức, cá nhân có liên quan: Chấp hành nghiêm các nội dung của Quyết định này. Phản ánh kịp thời đến các cơ quan có thẩm quyền những vướng mắc, bất cập trong quá trình thực hiện.</w:t>
      </w:r>
    </w:p>
    <w:p w:rsidR="00B04951" w:rsidRDefault="00F0734F" w:rsidP="00F0734F">
      <w:pPr>
        <w:spacing w:before="120" w:after="0" w:line="240" w:lineRule="auto"/>
        <w:ind w:firstLine="720"/>
        <w:jc w:val="both"/>
        <w:rPr>
          <w:rFonts w:ascii="Times New Roman" w:hAnsi="Times New Roman" w:cs="Times New Roman"/>
          <w:b/>
          <w:spacing w:val="-10"/>
          <w:sz w:val="28"/>
          <w:szCs w:val="28"/>
        </w:rPr>
      </w:pPr>
      <w:r>
        <w:rPr>
          <w:rFonts w:ascii="Times New Roman" w:hAnsi="Times New Roman" w:cs="Times New Roman"/>
          <w:b/>
          <w:spacing w:val="-10"/>
          <w:sz w:val="28"/>
          <w:szCs w:val="28"/>
        </w:rPr>
        <w:t>Điều 5.</w:t>
      </w:r>
      <w:r>
        <w:rPr>
          <w:rFonts w:ascii="Times New Roman" w:hAnsi="Times New Roman" w:cs="Times New Roman"/>
          <w:spacing w:val="-10"/>
          <w:sz w:val="28"/>
          <w:szCs w:val="28"/>
        </w:rPr>
        <w:t> </w:t>
      </w:r>
      <w:bookmarkStart w:id="2" w:name="dieu_3_name"/>
      <w:r>
        <w:rPr>
          <w:rFonts w:ascii="Times New Roman" w:hAnsi="Times New Roman" w:cs="Times New Roman"/>
          <w:b/>
          <w:spacing w:val="-10"/>
          <w:sz w:val="28"/>
          <w:szCs w:val="28"/>
        </w:rPr>
        <w:t>Điều khoản thi hành</w:t>
      </w:r>
    </w:p>
    <w:p w:rsidR="00B04951" w:rsidRDefault="00F0734F" w:rsidP="00F0734F">
      <w:pPr>
        <w:spacing w:before="120" w:after="0" w:line="240" w:lineRule="auto"/>
        <w:ind w:firstLine="720"/>
        <w:jc w:val="both"/>
        <w:rPr>
          <w:rFonts w:ascii="Times New Roman" w:eastAsia="Times New Roman" w:hAnsi="Times New Roman" w:cs="Times New Roman"/>
          <w:spacing w:val="-10"/>
          <w:sz w:val="28"/>
          <w:szCs w:val="28"/>
        </w:rPr>
      </w:pPr>
      <w:r>
        <w:rPr>
          <w:rFonts w:ascii="Times New Roman" w:eastAsia="Times New Roman" w:hAnsi="Times New Roman" w:cs="Times New Roman"/>
          <w:color w:val="000000"/>
          <w:spacing w:val="-10"/>
          <w:sz w:val="28"/>
          <w:szCs w:val="28"/>
        </w:rPr>
        <w:t xml:space="preserve">1. Quyết định này có hiệu lực thi hành kể </w:t>
      </w:r>
      <w:r w:rsidR="009322BA">
        <w:rPr>
          <w:rFonts w:ascii="Times New Roman" w:eastAsia="Times New Roman" w:hAnsi="Times New Roman" w:cs="Times New Roman"/>
          <w:color w:val="000000"/>
          <w:spacing w:val="-10"/>
          <w:sz w:val="28"/>
          <w:szCs w:val="28"/>
        </w:rPr>
        <w:t xml:space="preserve">từ ngày   </w:t>
      </w:r>
      <w:r w:rsidR="003B78D4">
        <w:rPr>
          <w:rFonts w:ascii="Times New Roman" w:eastAsia="Times New Roman" w:hAnsi="Times New Roman" w:cs="Times New Roman"/>
          <w:color w:val="000000"/>
          <w:spacing w:val="-10"/>
          <w:sz w:val="28"/>
          <w:szCs w:val="28"/>
        </w:rPr>
        <w:t>09</w:t>
      </w:r>
      <w:r w:rsidR="009322BA">
        <w:rPr>
          <w:rFonts w:ascii="Times New Roman" w:eastAsia="Times New Roman" w:hAnsi="Times New Roman" w:cs="Times New Roman"/>
          <w:color w:val="000000"/>
          <w:spacing w:val="-10"/>
          <w:sz w:val="28"/>
          <w:szCs w:val="28"/>
        </w:rPr>
        <w:t xml:space="preserve">   tháng   </w:t>
      </w:r>
      <w:r w:rsidR="003B78D4">
        <w:rPr>
          <w:rFonts w:ascii="Times New Roman" w:eastAsia="Times New Roman" w:hAnsi="Times New Roman" w:cs="Times New Roman"/>
          <w:color w:val="000000"/>
          <w:spacing w:val="-10"/>
          <w:sz w:val="28"/>
          <w:szCs w:val="28"/>
        </w:rPr>
        <w:t>01</w:t>
      </w:r>
      <w:bookmarkStart w:id="3" w:name="_GoBack"/>
      <w:bookmarkEnd w:id="3"/>
      <w:r w:rsidR="009322BA">
        <w:rPr>
          <w:rFonts w:ascii="Times New Roman" w:eastAsia="Times New Roman" w:hAnsi="Times New Roman" w:cs="Times New Roman"/>
          <w:color w:val="000000"/>
          <w:spacing w:val="-10"/>
          <w:sz w:val="28"/>
          <w:szCs w:val="28"/>
        </w:rPr>
        <w:t xml:space="preserve">   năm 2025</w:t>
      </w:r>
      <w:r>
        <w:rPr>
          <w:rFonts w:ascii="Times New Roman" w:eastAsia="Times New Roman" w:hAnsi="Times New Roman" w:cs="Times New Roman"/>
          <w:color w:val="000000"/>
          <w:spacing w:val="-10"/>
          <w:sz w:val="28"/>
          <w:szCs w:val="28"/>
        </w:rPr>
        <w:t>.</w:t>
      </w:r>
      <w:r>
        <w:rPr>
          <w:rFonts w:ascii="Times New Roman" w:eastAsia="Times New Roman" w:hAnsi="Times New Roman" w:cs="Times New Roman"/>
          <w:spacing w:val="-10"/>
          <w:sz w:val="28"/>
          <w:szCs w:val="28"/>
        </w:rPr>
        <w:t xml:space="preserve"> </w:t>
      </w:r>
    </w:p>
    <w:p w:rsidR="00B04951" w:rsidRDefault="00F0734F" w:rsidP="00F0734F">
      <w:pPr>
        <w:shd w:val="clear" w:color="auto" w:fill="FFFFFF"/>
        <w:spacing w:before="120" w:after="0" w:line="240" w:lineRule="auto"/>
        <w:ind w:firstLine="720"/>
        <w:jc w:val="both"/>
        <w:rPr>
          <w:rFonts w:ascii="Times New Roman" w:hAnsi="Times New Roman" w:cs="Times New Roman"/>
          <w:spacing w:val="-10"/>
          <w:sz w:val="28"/>
          <w:szCs w:val="28"/>
        </w:rPr>
      </w:pPr>
      <w:r>
        <w:rPr>
          <w:rFonts w:ascii="Times New Roman" w:hAnsi="Times New Roman" w:cs="Times New Roman"/>
          <w:spacing w:val="-10"/>
          <w:sz w:val="28"/>
          <w:szCs w:val="28"/>
        </w:rPr>
        <w:t>2. Chánh Văn phòng Uỷ ban nhân dân tỉnh; Giám đốc các Sở, Thủ trưởng các ban, ngành cấp tỉnh; Chủ tịch Ủy ban nhân dân các huyện, thành phố; Chủ tịch Ủy ban nhân dân các xã, phường, thị trấn; Thủ trưởng các đơn vị, Chủ đầu tư các dự án và các tổ chức, cá nhân có liên quan chịu trách nhiệm thi hành Quyết định này./.</w:t>
      </w:r>
    </w:p>
    <w:p w:rsidR="00B04951" w:rsidRDefault="00B04951">
      <w:pPr>
        <w:shd w:val="clear" w:color="auto" w:fill="FFFFFF"/>
        <w:spacing w:before="60" w:after="60" w:line="240" w:lineRule="auto"/>
        <w:ind w:firstLine="720"/>
        <w:jc w:val="both"/>
        <w:rPr>
          <w:rFonts w:ascii="Times New Roman" w:hAnsi="Times New Roman" w:cs="Times New Roman"/>
          <w:spacing w:val="-10"/>
          <w:sz w:val="30"/>
          <w:szCs w:val="28"/>
        </w:rPr>
      </w:pPr>
    </w:p>
    <w:tbl>
      <w:tblPr>
        <w:tblW w:w="9553" w:type="dxa"/>
        <w:tblCellSpacing w:w="15" w:type="dxa"/>
        <w:tblCellMar>
          <w:top w:w="15" w:type="dxa"/>
          <w:left w:w="15" w:type="dxa"/>
          <w:bottom w:w="15" w:type="dxa"/>
          <w:right w:w="15" w:type="dxa"/>
        </w:tblCellMar>
        <w:tblLook w:val="04A0" w:firstRow="1" w:lastRow="0" w:firstColumn="1" w:lastColumn="0" w:noHBand="0" w:noVBand="1"/>
      </w:tblPr>
      <w:tblGrid>
        <w:gridCol w:w="4450"/>
        <w:gridCol w:w="5103"/>
      </w:tblGrid>
      <w:tr w:rsidR="00B04951">
        <w:trPr>
          <w:trHeight w:val="2127"/>
          <w:tblCellSpacing w:w="15" w:type="dxa"/>
        </w:trPr>
        <w:tc>
          <w:tcPr>
            <w:tcW w:w="4405" w:type="dxa"/>
            <w:hideMark/>
          </w:tcPr>
          <w:p w:rsidR="00B04951" w:rsidRDefault="00F0734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Nơi nhận:</w:t>
            </w:r>
            <w:r>
              <w:rPr>
                <w:rFonts w:ascii="Times New Roman" w:eastAsia="Times New Roman" w:hAnsi="Times New Roman" w:cs="Times New Roman"/>
                <w:sz w:val="24"/>
                <w:szCs w:val="24"/>
              </w:rPr>
              <w:t xml:space="preserve"> </w:t>
            </w:r>
          </w:p>
          <w:p w:rsidR="00B04951" w:rsidRDefault="00F0734F">
            <w:pPr>
              <w:spacing w:after="0" w:line="240" w:lineRule="auto"/>
              <w:rPr>
                <w:rFonts w:ascii="Times New Roman" w:hAnsi="Times New Roman" w:cs="Times New Roman"/>
              </w:rPr>
            </w:pPr>
            <w:r>
              <w:rPr>
                <w:rFonts w:ascii="Times New Roman" w:hAnsi="Times New Roman" w:cs="Times New Roman"/>
              </w:rPr>
              <w:t>- Như Điều 5;</w:t>
            </w:r>
            <w:r>
              <w:rPr>
                <w:rFonts w:ascii="Times New Roman" w:hAnsi="Times New Roman" w:cs="Times New Roman"/>
              </w:rPr>
              <w:br/>
              <w:t>- Vụ</w:t>
            </w:r>
            <w:r w:rsidR="0097235E">
              <w:rPr>
                <w:rFonts w:ascii="Times New Roman" w:hAnsi="Times New Roman" w:cs="Times New Roman"/>
              </w:rPr>
              <w:t xml:space="preserve"> P</w:t>
            </w:r>
            <w:r>
              <w:rPr>
                <w:rFonts w:ascii="Times New Roman" w:hAnsi="Times New Roman" w:cs="Times New Roman"/>
              </w:rPr>
              <w:t>háp chế - Bộ Tài nguyên và Môi trường;</w:t>
            </w:r>
            <w:r>
              <w:rPr>
                <w:rFonts w:ascii="Times New Roman" w:hAnsi="Times New Roman" w:cs="Times New Roman"/>
              </w:rPr>
              <w:br/>
              <w:t>- Cụ</w:t>
            </w:r>
            <w:r w:rsidR="0097235E">
              <w:rPr>
                <w:rFonts w:ascii="Times New Roman" w:hAnsi="Times New Roman" w:cs="Times New Roman"/>
              </w:rPr>
              <w:t>c K</w:t>
            </w:r>
            <w:r>
              <w:rPr>
                <w:rFonts w:ascii="Times New Roman" w:hAnsi="Times New Roman" w:cs="Times New Roman"/>
              </w:rPr>
              <w:t>iểm tra văn bản QPPL (Bộ Tư pháp);</w:t>
            </w:r>
            <w:r>
              <w:rPr>
                <w:rFonts w:ascii="Times New Roman" w:hAnsi="Times New Roman" w:cs="Times New Roman"/>
              </w:rPr>
              <w:br/>
              <w:t>- Thường trực: Tỉnh ủy, HĐND tỉnh (báo cáo);</w:t>
            </w:r>
          </w:p>
          <w:p w:rsidR="00B04951" w:rsidRDefault="00F0734F">
            <w:pPr>
              <w:spacing w:after="0" w:line="240" w:lineRule="auto"/>
              <w:rPr>
                <w:rFonts w:ascii="Times New Roman" w:hAnsi="Times New Roman" w:cs="Times New Roman"/>
              </w:rPr>
            </w:pPr>
            <w:r>
              <w:rPr>
                <w:rFonts w:ascii="Times New Roman" w:hAnsi="Times New Roman" w:cs="Times New Roman"/>
              </w:rPr>
              <w:t>- Đoàn Đại biểu Quốc hội tỉnh;</w:t>
            </w:r>
          </w:p>
          <w:p w:rsidR="00B04951" w:rsidRDefault="00F0734F">
            <w:pPr>
              <w:spacing w:after="0" w:line="240" w:lineRule="auto"/>
              <w:rPr>
                <w:rFonts w:ascii="Times New Roman" w:hAnsi="Times New Roman" w:cs="Times New Roman"/>
              </w:rPr>
            </w:pPr>
            <w:r>
              <w:rPr>
                <w:rFonts w:ascii="Times New Roman" w:hAnsi="Times New Roman" w:cs="Times New Roman"/>
              </w:rPr>
              <w:t>- UBMTTQVN tỉnh;</w:t>
            </w:r>
            <w:r>
              <w:rPr>
                <w:rFonts w:ascii="Times New Roman" w:hAnsi="Times New Roman" w:cs="Times New Roman"/>
              </w:rPr>
              <w:br/>
              <w:t>- Thường trực HĐND các huyện, thành phố;</w:t>
            </w:r>
            <w:r>
              <w:rPr>
                <w:rFonts w:ascii="Times New Roman" w:hAnsi="Times New Roman" w:cs="Times New Roman"/>
              </w:rPr>
              <w:br/>
              <w:t>- Báo Ninh Thuận, Đài PTTH tỉnh;</w:t>
            </w:r>
          </w:p>
          <w:p w:rsidR="00B04951" w:rsidRDefault="0097235E">
            <w:pPr>
              <w:widowControl w:val="0"/>
              <w:numPr>
                <w:ilvl w:val="0"/>
                <w:numId w:val="3"/>
              </w:numPr>
              <w:tabs>
                <w:tab w:val="left" w:pos="138"/>
              </w:tabs>
              <w:spacing w:after="0" w:line="240" w:lineRule="auto"/>
              <w:ind w:left="0"/>
              <w:jc w:val="both"/>
              <w:rPr>
                <w:rFonts w:ascii="Times New Roman" w:hAnsi="Times New Roman" w:cs="Times New Roman"/>
              </w:rPr>
            </w:pPr>
            <w:r>
              <w:rPr>
                <w:rFonts w:ascii="Times New Roman" w:hAnsi="Times New Roman" w:cs="Times New Roman"/>
              </w:rPr>
              <w:t>TT C</w:t>
            </w:r>
            <w:r w:rsidR="00F0734F">
              <w:rPr>
                <w:rFonts w:ascii="Times New Roman" w:hAnsi="Times New Roman" w:cs="Times New Roman"/>
              </w:rPr>
              <w:t>ông nghệ thông tin và truyền thông;</w:t>
            </w:r>
          </w:p>
          <w:p w:rsidR="00B04951" w:rsidRDefault="00F0734F">
            <w:pPr>
              <w:widowControl w:val="0"/>
              <w:numPr>
                <w:ilvl w:val="0"/>
                <w:numId w:val="3"/>
              </w:numPr>
              <w:tabs>
                <w:tab w:val="left" w:pos="138"/>
              </w:tabs>
              <w:spacing w:after="0" w:line="240" w:lineRule="auto"/>
              <w:ind w:left="0"/>
              <w:jc w:val="both"/>
              <w:rPr>
                <w:rFonts w:ascii="Times New Roman" w:hAnsi="Times New Roman" w:cs="Times New Roman"/>
              </w:rPr>
            </w:pPr>
            <w:r>
              <w:rPr>
                <w:rFonts w:ascii="Times New Roman" w:hAnsi="Times New Roman" w:cs="Times New Roman"/>
              </w:rPr>
              <w:t>VPUB: LĐ, KTTH, TCD, VXNV;</w:t>
            </w:r>
          </w:p>
          <w:p w:rsidR="00B04951" w:rsidRDefault="00F0734F">
            <w:pPr>
              <w:widowControl w:val="0"/>
              <w:numPr>
                <w:ilvl w:val="0"/>
                <w:numId w:val="3"/>
              </w:numPr>
              <w:tabs>
                <w:tab w:val="left" w:pos="138"/>
              </w:tabs>
              <w:spacing w:after="0" w:line="240" w:lineRule="auto"/>
              <w:ind w:left="0"/>
              <w:jc w:val="both"/>
              <w:rPr>
                <w:rFonts w:ascii="Times New Roman" w:hAnsi="Times New Roman" w:cs="Times New Roman"/>
              </w:rPr>
            </w:pPr>
            <w:r>
              <w:rPr>
                <w:rFonts w:ascii="Times New Roman" w:hAnsi="Times New Roman" w:cs="Times New Roman"/>
              </w:rPr>
              <w:t xml:space="preserve">Lưu: VT.      </w:t>
            </w:r>
            <w:r w:rsidRPr="00F0734F">
              <w:rPr>
                <w:rFonts w:ascii="Times New Roman" w:hAnsi="Times New Roman" w:cs="Times New Roman"/>
                <w:sz w:val="20"/>
                <w:szCs w:val="20"/>
              </w:rPr>
              <w:t>TT</w:t>
            </w:r>
          </w:p>
          <w:p w:rsidR="00B04951" w:rsidRDefault="00F0734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058" w:type="dxa"/>
            <w:hideMark/>
          </w:tcPr>
          <w:p w:rsidR="00B04951" w:rsidRDefault="00F0734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TM. ỦY BAN NHÂN DÂN</w:t>
            </w:r>
          </w:p>
          <w:p w:rsidR="00B04951" w:rsidRDefault="00F0734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KT. CHỦ TỊCH</w:t>
            </w:r>
          </w:p>
          <w:p w:rsidR="00B04951" w:rsidRDefault="00F0734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PHÓ CHỦ TỊCH</w:t>
            </w:r>
          </w:p>
          <w:p w:rsidR="00B04951" w:rsidRDefault="00F0734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br/>
            </w:r>
          </w:p>
          <w:p w:rsidR="00B04951" w:rsidRDefault="00B04951">
            <w:pPr>
              <w:spacing w:after="0" w:line="240" w:lineRule="auto"/>
              <w:jc w:val="center"/>
              <w:rPr>
                <w:rFonts w:ascii="Times New Roman" w:eastAsia="Times New Roman" w:hAnsi="Times New Roman" w:cs="Times New Roman"/>
                <w:b/>
                <w:bCs/>
                <w:sz w:val="28"/>
                <w:szCs w:val="28"/>
              </w:rPr>
            </w:pPr>
          </w:p>
          <w:p w:rsidR="00B04951" w:rsidRDefault="00B04951">
            <w:pPr>
              <w:spacing w:after="0" w:line="240" w:lineRule="auto"/>
              <w:jc w:val="center"/>
              <w:rPr>
                <w:rFonts w:ascii="Times New Roman" w:eastAsia="Times New Roman" w:hAnsi="Times New Roman" w:cs="Times New Roman"/>
                <w:b/>
                <w:bCs/>
                <w:sz w:val="28"/>
                <w:szCs w:val="28"/>
              </w:rPr>
            </w:pPr>
          </w:p>
          <w:p w:rsidR="00B04951" w:rsidRDefault="00F0734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br/>
            </w:r>
          </w:p>
          <w:p w:rsidR="00B04951" w:rsidRPr="00F0734F" w:rsidRDefault="00F0734F">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Lê Huyền</w:t>
            </w:r>
          </w:p>
        </w:tc>
      </w:tr>
      <w:bookmarkEnd w:id="2"/>
    </w:tbl>
    <w:p w:rsidR="00B04951" w:rsidRDefault="00B04951">
      <w:pPr>
        <w:spacing w:before="100" w:beforeAutospacing="1" w:after="100" w:afterAutospacing="1" w:line="240" w:lineRule="auto"/>
        <w:jc w:val="both"/>
        <w:rPr>
          <w:rFonts w:ascii="Times New Roman" w:hAnsi="Times New Roman" w:cs="Times New Roman"/>
          <w:sz w:val="28"/>
          <w:szCs w:val="28"/>
        </w:rPr>
      </w:pPr>
    </w:p>
    <w:sectPr w:rsidR="00B04951" w:rsidSect="00F44ABD">
      <w:pgSz w:w="11907" w:h="16840"/>
      <w:pgMar w:top="964" w:right="1134"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52D5C"/>
    <w:multiLevelType w:val="multilevel"/>
    <w:tmpl w:val="9AA41582"/>
    <w:lvl w:ilvl="0">
      <w:start w:val="1"/>
      <w:numFmt w:val="bullet"/>
      <w:lvlText w:val="-"/>
      <w:lvlJc w:val="left"/>
      <w:pPr>
        <w:ind w:left="2694" w:firstLine="0"/>
      </w:pPr>
      <w:rPr>
        <w:rFonts w:ascii="Times New Roman" w:eastAsia="Times New Roman" w:hAnsi="Times New Roman" w:cs="Times New Roman"/>
        <w:b w:val="0"/>
        <w:bCs w:val="0"/>
        <w:i w:val="0"/>
        <w:iCs w:val="0"/>
        <w:smallCaps w:val="0"/>
        <w:strike w:val="0"/>
        <w:dstrike w:val="0"/>
        <w:color w:val="000000"/>
        <w:spacing w:val="0"/>
        <w:w w:val="100"/>
        <w:position w:val="0"/>
        <w:sz w:val="21"/>
        <w:szCs w:val="21"/>
        <w:u w:val="none"/>
        <w:effect w:val="none"/>
        <w:lang w:val="vi-VN"/>
      </w:rPr>
    </w:lvl>
    <w:lvl w:ilvl="1">
      <w:numFmt w:val="decimal"/>
      <w:lvlText w:val=""/>
      <w:lvlJc w:val="left"/>
      <w:pPr>
        <w:ind w:left="2694" w:firstLine="0"/>
      </w:pPr>
    </w:lvl>
    <w:lvl w:ilvl="2">
      <w:numFmt w:val="decimal"/>
      <w:lvlText w:val=""/>
      <w:lvlJc w:val="left"/>
      <w:pPr>
        <w:ind w:left="2694" w:firstLine="0"/>
      </w:pPr>
    </w:lvl>
    <w:lvl w:ilvl="3">
      <w:numFmt w:val="decimal"/>
      <w:lvlText w:val=""/>
      <w:lvlJc w:val="left"/>
      <w:pPr>
        <w:ind w:left="2694" w:firstLine="0"/>
      </w:pPr>
    </w:lvl>
    <w:lvl w:ilvl="4">
      <w:numFmt w:val="decimal"/>
      <w:lvlText w:val=""/>
      <w:lvlJc w:val="left"/>
      <w:pPr>
        <w:ind w:left="2694" w:firstLine="0"/>
      </w:pPr>
    </w:lvl>
    <w:lvl w:ilvl="5">
      <w:numFmt w:val="decimal"/>
      <w:lvlText w:val=""/>
      <w:lvlJc w:val="left"/>
      <w:pPr>
        <w:ind w:left="2694" w:firstLine="0"/>
      </w:pPr>
    </w:lvl>
    <w:lvl w:ilvl="6">
      <w:numFmt w:val="decimal"/>
      <w:lvlText w:val=""/>
      <w:lvlJc w:val="left"/>
      <w:pPr>
        <w:ind w:left="2694" w:firstLine="0"/>
      </w:pPr>
    </w:lvl>
    <w:lvl w:ilvl="7">
      <w:numFmt w:val="decimal"/>
      <w:lvlText w:val=""/>
      <w:lvlJc w:val="left"/>
      <w:pPr>
        <w:ind w:left="2694" w:firstLine="0"/>
      </w:pPr>
    </w:lvl>
    <w:lvl w:ilvl="8">
      <w:numFmt w:val="decimal"/>
      <w:lvlText w:val=""/>
      <w:lvlJc w:val="left"/>
      <w:pPr>
        <w:ind w:left="2694" w:firstLine="0"/>
      </w:pPr>
    </w:lvl>
  </w:abstractNum>
  <w:abstractNum w:abstractNumId="1" w15:restartNumberingAfterBreak="0">
    <w:nsid w:val="18EB20E5"/>
    <w:multiLevelType w:val="hybridMultilevel"/>
    <w:tmpl w:val="2CBC7BA4"/>
    <w:lvl w:ilvl="0" w:tplc="D2D28336">
      <w:start w:val="1"/>
      <w:numFmt w:val="decimal"/>
      <w:lvlText w:val="%1."/>
      <w:lvlJc w:val="left"/>
      <w:pPr>
        <w:ind w:left="720" w:hanging="360"/>
      </w:pPr>
    </w:lvl>
    <w:lvl w:ilvl="1" w:tplc="1AE2B10E">
      <w:start w:val="1"/>
      <w:numFmt w:val="decimal"/>
      <w:lvlText w:val="%2."/>
      <w:lvlJc w:val="left"/>
      <w:pPr>
        <w:ind w:left="1440" w:hanging="1080"/>
      </w:pPr>
    </w:lvl>
    <w:lvl w:ilvl="2" w:tplc="DB5853A4">
      <w:start w:val="1"/>
      <w:numFmt w:val="decimal"/>
      <w:lvlText w:val="%3."/>
      <w:lvlJc w:val="left"/>
      <w:pPr>
        <w:ind w:left="2160" w:hanging="1980"/>
      </w:pPr>
    </w:lvl>
    <w:lvl w:ilvl="3" w:tplc="2D3A893C">
      <w:start w:val="1"/>
      <w:numFmt w:val="decimal"/>
      <w:lvlText w:val="%4."/>
      <w:lvlJc w:val="left"/>
      <w:pPr>
        <w:ind w:left="2880" w:hanging="2520"/>
      </w:pPr>
    </w:lvl>
    <w:lvl w:ilvl="4" w:tplc="6C64C53C">
      <w:start w:val="1"/>
      <w:numFmt w:val="decimal"/>
      <w:lvlText w:val="%5."/>
      <w:lvlJc w:val="left"/>
      <w:pPr>
        <w:ind w:left="3600" w:hanging="3240"/>
      </w:pPr>
    </w:lvl>
    <w:lvl w:ilvl="5" w:tplc="1340E962">
      <w:start w:val="1"/>
      <w:numFmt w:val="decimal"/>
      <w:lvlText w:val="%6."/>
      <w:lvlJc w:val="left"/>
      <w:pPr>
        <w:ind w:left="4320" w:hanging="4140"/>
      </w:pPr>
    </w:lvl>
    <w:lvl w:ilvl="6" w:tplc="D0BAFA8A">
      <w:start w:val="1"/>
      <w:numFmt w:val="decimal"/>
      <w:lvlText w:val="%7."/>
      <w:lvlJc w:val="left"/>
      <w:pPr>
        <w:ind w:left="5040" w:hanging="4680"/>
      </w:pPr>
    </w:lvl>
    <w:lvl w:ilvl="7" w:tplc="44C47CA8">
      <w:start w:val="1"/>
      <w:numFmt w:val="decimal"/>
      <w:lvlText w:val="%8."/>
      <w:lvlJc w:val="left"/>
      <w:pPr>
        <w:ind w:left="5760" w:hanging="5400"/>
      </w:pPr>
    </w:lvl>
    <w:lvl w:ilvl="8" w:tplc="AA84FE2C">
      <w:start w:val="1"/>
      <w:numFmt w:val="decimal"/>
      <w:lvlText w:val="%9."/>
      <w:lvlJc w:val="left"/>
      <w:pPr>
        <w:ind w:left="6480" w:hanging="6300"/>
      </w:pPr>
    </w:lvl>
  </w:abstractNum>
  <w:abstractNum w:abstractNumId="2" w15:restartNumberingAfterBreak="0">
    <w:nsid w:val="6AF15CCA"/>
    <w:multiLevelType w:val="hybridMultilevel"/>
    <w:tmpl w:val="123ABBBE"/>
    <w:lvl w:ilvl="0" w:tplc="DD56E408">
      <w:numFmt w:val="bullet"/>
      <w:lvlText w:val=""/>
      <w:lvlJc w:val="left"/>
      <w:pPr>
        <w:ind w:left="720" w:hanging="360"/>
      </w:pPr>
      <w:rPr>
        <w:rFonts w:ascii="Symbol" w:hAnsi="Symbol"/>
      </w:rPr>
    </w:lvl>
    <w:lvl w:ilvl="1" w:tplc="83609A0A">
      <w:numFmt w:val="bullet"/>
      <w:lvlText w:val="o"/>
      <w:lvlJc w:val="left"/>
      <w:pPr>
        <w:ind w:left="1440" w:hanging="1080"/>
      </w:pPr>
      <w:rPr>
        <w:rFonts w:ascii="Courier New" w:hAnsi="Courier New"/>
      </w:rPr>
    </w:lvl>
    <w:lvl w:ilvl="2" w:tplc="02D2B160">
      <w:numFmt w:val="bullet"/>
      <w:lvlText w:val=""/>
      <w:lvlJc w:val="left"/>
      <w:pPr>
        <w:ind w:left="2160" w:hanging="1800"/>
      </w:pPr>
    </w:lvl>
    <w:lvl w:ilvl="3" w:tplc="1CF40FBA">
      <w:numFmt w:val="bullet"/>
      <w:lvlText w:val=""/>
      <w:lvlJc w:val="left"/>
      <w:pPr>
        <w:ind w:left="2880" w:hanging="2520"/>
      </w:pPr>
      <w:rPr>
        <w:rFonts w:ascii="Symbol" w:hAnsi="Symbol"/>
      </w:rPr>
    </w:lvl>
    <w:lvl w:ilvl="4" w:tplc="D9564CC0">
      <w:numFmt w:val="bullet"/>
      <w:lvlText w:val="o"/>
      <w:lvlJc w:val="left"/>
      <w:pPr>
        <w:ind w:left="3600" w:hanging="3240"/>
      </w:pPr>
      <w:rPr>
        <w:rFonts w:ascii="Courier New" w:hAnsi="Courier New"/>
      </w:rPr>
    </w:lvl>
    <w:lvl w:ilvl="5" w:tplc="C4EADEA0">
      <w:numFmt w:val="bullet"/>
      <w:lvlText w:val=""/>
      <w:lvlJc w:val="left"/>
      <w:pPr>
        <w:ind w:left="4320" w:hanging="3960"/>
      </w:pPr>
    </w:lvl>
    <w:lvl w:ilvl="6" w:tplc="3C8066FA">
      <w:numFmt w:val="bullet"/>
      <w:lvlText w:val=""/>
      <w:lvlJc w:val="left"/>
      <w:pPr>
        <w:ind w:left="5040" w:hanging="4680"/>
      </w:pPr>
      <w:rPr>
        <w:rFonts w:ascii="Symbol" w:hAnsi="Symbol"/>
      </w:rPr>
    </w:lvl>
    <w:lvl w:ilvl="7" w:tplc="EBA6DC24">
      <w:numFmt w:val="bullet"/>
      <w:lvlText w:val="o"/>
      <w:lvlJc w:val="left"/>
      <w:pPr>
        <w:ind w:left="5760" w:hanging="5400"/>
      </w:pPr>
      <w:rPr>
        <w:rFonts w:ascii="Courier New" w:hAnsi="Courier New"/>
      </w:rPr>
    </w:lvl>
    <w:lvl w:ilvl="8" w:tplc="054C8C48">
      <w:numFmt w:val="bullet"/>
      <w:lvlText w:val=""/>
      <w:lvlJc w:val="left"/>
      <w:pPr>
        <w:ind w:left="6480" w:hanging="61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951"/>
    <w:rsid w:val="0029384A"/>
    <w:rsid w:val="003B78D4"/>
    <w:rsid w:val="009322BA"/>
    <w:rsid w:val="0097235E"/>
    <w:rsid w:val="00B04951"/>
    <w:rsid w:val="00F0734F"/>
    <w:rsid w:val="00F44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10F8B"/>
  <w15:docId w15:val="{49A21B3E-387F-416C-B2B9-89951AECC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pPr>
      <w:spacing w:before="480"/>
      <w:outlineLvl w:val="0"/>
    </w:pPr>
    <w:rPr>
      <w:b/>
      <w:color w:val="345A8A"/>
      <w:sz w:val="32"/>
    </w:rPr>
  </w:style>
  <w:style w:type="paragraph" w:styleId="Heading2">
    <w:name w:val="heading 2"/>
    <w:basedOn w:val="Normal"/>
    <w:pPr>
      <w:spacing w:before="200"/>
      <w:outlineLvl w:val="1"/>
    </w:pPr>
    <w:rPr>
      <w:b/>
      <w:color w:val="4F81BD"/>
      <w:sz w:val="26"/>
    </w:rPr>
  </w:style>
  <w:style w:type="paragraph" w:styleId="Heading3">
    <w:name w:val="heading 3"/>
    <w:basedOn w:val="Normal"/>
    <w:pPr>
      <w:spacing w:before="200"/>
      <w:outlineLvl w:val="2"/>
    </w:pPr>
    <w:rPr>
      <w:b/>
      <w:color w:val="4F81BD"/>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NormalWebChar">
    <w:name w:val="Normal (Web) Char"/>
    <w:aliases w:val="Char Char Char Char"/>
    <w:link w:val="NormalWeb"/>
    <w:uiPriority w:val="99"/>
    <w:locked/>
    <w:rPr>
      <w:rFonts w:ascii="Times New Roman" w:eastAsia="Times New Roman" w:hAnsi="Times New Roman" w:cs="Times New Roman"/>
      <w:sz w:val="24"/>
      <w:szCs w:val="24"/>
      <w:lang w:val="x-none" w:eastAsia="x-none"/>
    </w:rPr>
  </w:style>
  <w:style w:type="paragraph" w:styleId="Revision">
    <w:name w:val="Revision"/>
    <w:hidden/>
    <w:uiPriority w:val="99"/>
    <w:semiHidden/>
    <w:pPr>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semiHidden/>
    <w:unhideWhenUsed/>
    <w:rPr>
      <w:color w:val="0000FF"/>
      <w:u w:val="single"/>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24612">
      <w:bodyDiv w:val="1"/>
      <w:marLeft w:val="0"/>
      <w:marRight w:val="0"/>
      <w:marTop w:val="0"/>
      <w:marBottom w:val="0"/>
      <w:divBdr>
        <w:top w:val="none" w:sz="0" w:space="0" w:color="auto"/>
        <w:left w:val="none" w:sz="0" w:space="0" w:color="auto"/>
        <w:bottom w:val="none" w:sz="0" w:space="0" w:color="auto"/>
        <w:right w:val="none" w:sz="0" w:space="0" w:color="auto"/>
      </w:divBdr>
      <w:divsChild>
        <w:div w:id="58481937">
          <w:marLeft w:val="0"/>
          <w:marRight w:val="0"/>
          <w:marTop w:val="0"/>
          <w:marBottom w:val="0"/>
          <w:divBdr>
            <w:top w:val="none" w:sz="0" w:space="0" w:color="auto"/>
            <w:left w:val="none" w:sz="0" w:space="0" w:color="auto"/>
            <w:bottom w:val="none" w:sz="0" w:space="0" w:color="auto"/>
            <w:right w:val="none" w:sz="0" w:space="0" w:color="auto"/>
          </w:divBdr>
        </w:div>
        <w:div w:id="92364371">
          <w:marLeft w:val="0"/>
          <w:marRight w:val="0"/>
          <w:marTop w:val="0"/>
          <w:marBottom w:val="0"/>
          <w:divBdr>
            <w:top w:val="none" w:sz="0" w:space="0" w:color="auto"/>
            <w:left w:val="none" w:sz="0" w:space="0" w:color="auto"/>
            <w:bottom w:val="none" w:sz="0" w:space="0" w:color="auto"/>
            <w:right w:val="none" w:sz="0" w:space="0" w:color="auto"/>
          </w:divBdr>
        </w:div>
        <w:div w:id="111478316">
          <w:marLeft w:val="0"/>
          <w:marRight w:val="0"/>
          <w:marTop w:val="0"/>
          <w:marBottom w:val="0"/>
          <w:divBdr>
            <w:top w:val="none" w:sz="0" w:space="0" w:color="auto"/>
            <w:left w:val="none" w:sz="0" w:space="0" w:color="auto"/>
            <w:bottom w:val="none" w:sz="0" w:space="0" w:color="auto"/>
            <w:right w:val="none" w:sz="0" w:space="0" w:color="auto"/>
          </w:divBdr>
        </w:div>
        <w:div w:id="157504162">
          <w:marLeft w:val="0"/>
          <w:marRight w:val="0"/>
          <w:marTop w:val="0"/>
          <w:marBottom w:val="0"/>
          <w:divBdr>
            <w:top w:val="none" w:sz="0" w:space="0" w:color="auto"/>
            <w:left w:val="none" w:sz="0" w:space="0" w:color="auto"/>
            <w:bottom w:val="none" w:sz="0" w:space="0" w:color="auto"/>
            <w:right w:val="none" w:sz="0" w:space="0" w:color="auto"/>
          </w:divBdr>
        </w:div>
        <w:div w:id="574361337">
          <w:marLeft w:val="0"/>
          <w:marRight w:val="0"/>
          <w:marTop w:val="0"/>
          <w:marBottom w:val="0"/>
          <w:divBdr>
            <w:top w:val="none" w:sz="0" w:space="0" w:color="auto"/>
            <w:left w:val="none" w:sz="0" w:space="0" w:color="auto"/>
            <w:bottom w:val="none" w:sz="0" w:space="0" w:color="auto"/>
            <w:right w:val="none" w:sz="0" w:space="0" w:color="auto"/>
          </w:divBdr>
        </w:div>
        <w:div w:id="618335147">
          <w:marLeft w:val="0"/>
          <w:marRight w:val="0"/>
          <w:marTop w:val="0"/>
          <w:marBottom w:val="0"/>
          <w:divBdr>
            <w:top w:val="none" w:sz="0" w:space="0" w:color="auto"/>
            <w:left w:val="none" w:sz="0" w:space="0" w:color="auto"/>
            <w:bottom w:val="none" w:sz="0" w:space="0" w:color="auto"/>
            <w:right w:val="none" w:sz="0" w:space="0" w:color="auto"/>
          </w:divBdr>
        </w:div>
        <w:div w:id="1029648381">
          <w:marLeft w:val="0"/>
          <w:marRight w:val="0"/>
          <w:marTop w:val="0"/>
          <w:marBottom w:val="0"/>
          <w:divBdr>
            <w:top w:val="none" w:sz="0" w:space="0" w:color="auto"/>
            <w:left w:val="none" w:sz="0" w:space="0" w:color="auto"/>
            <w:bottom w:val="none" w:sz="0" w:space="0" w:color="auto"/>
            <w:right w:val="none" w:sz="0" w:space="0" w:color="auto"/>
          </w:divBdr>
          <w:divsChild>
            <w:div w:id="452097307">
              <w:marLeft w:val="0"/>
              <w:marRight w:val="0"/>
              <w:marTop w:val="0"/>
              <w:marBottom w:val="0"/>
              <w:divBdr>
                <w:top w:val="none" w:sz="0" w:space="0" w:color="auto"/>
                <w:left w:val="none" w:sz="0" w:space="0" w:color="auto"/>
                <w:bottom w:val="none" w:sz="0" w:space="0" w:color="auto"/>
                <w:right w:val="none" w:sz="0" w:space="0" w:color="auto"/>
              </w:divBdr>
              <w:divsChild>
                <w:div w:id="119337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7869">
          <w:marLeft w:val="0"/>
          <w:marRight w:val="0"/>
          <w:marTop w:val="0"/>
          <w:marBottom w:val="0"/>
          <w:divBdr>
            <w:top w:val="none" w:sz="0" w:space="0" w:color="auto"/>
            <w:left w:val="none" w:sz="0" w:space="0" w:color="auto"/>
            <w:bottom w:val="none" w:sz="0" w:space="0" w:color="auto"/>
            <w:right w:val="none" w:sz="0" w:space="0" w:color="auto"/>
          </w:divBdr>
        </w:div>
        <w:div w:id="1139372351">
          <w:marLeft w:val="0"/>
          <w:marRight w:val="0"/>
          <w:marTop w:val="0"/>
          <w:marBottom w:val="0"/>
          <w:divBdr>
            <w:top w:val="none" w:sz="0" w:space="0" w:color="auto"/>
            <w:left w:val="none" w:sz="0" w:space="0" w:color="auto"/>
            <w:bottom w:val="none" w:sz="0" w:space="0" w:color="auto"/>
            <w:right w:val="none" w:sz="0" w:space="0" w:color="auto"/>
          </w:divBdr>
        </w:div>
        <w:div w:id="1262452732">
          <w:marLeft w:val="0"/>
          <w:marRight w:val="0"/>
          <w:marTop w:val="0"/>
          <w:marBottom w:val="0"/>
          <w:divBdr>
            <w:top w:val="none" w:sz="0" w:space="0" w:color="auto"/>
            <w:left w:val="none" w:sz="0" w:space="0" w:color="auto"/>
            <w:bottom w:val="none" w:sz="0" w:space="0" w:color="auto"/>
            <w:right w:val="none" w:sz="0" w:space="0" w:color="auto"/>
          </w:divBdr>
        </w:div>
        <w:div w:id="1289707368">
          <w:marLeft w:val="0"/>
          <w:marRight w:val="0"/>
          <w:marTop w:val="0"/>
          <w:marBottom w:val="0"/>
          <w:divBdr>
            <w:top w:val="none" w:sz="0" w:space="0" w:color="auto"/>
            <w:left w:val="none" w:sz="0" w:space="0" w:color="auto"/>
            <w:bottom w:val="none" w:sz="0" w:space="0" w:color="auto"/>
            <w:right w:val="none" w:sz="0" w:space="0" w:color="auto"/>
          </w:divBdr>
        </w:div>
        <w:div w:id="1457723240">
          <w:marLeft w:val="0"/>
          <w:marRight w:val="0"/>
          <w:marTop w:val="0"/>
          <w:marBottom w:val="0"/>
          <w:divBdr>
            <w:top w:val="none" w:sz="0" w:space="0" w:color="auto"/>
            <w:left w:val="none" w:sz="0" w:space="0" w:color="auto"/>
            <w:bottom w:val="none" w:sz="0" w:space="0" w:color="auto"/>
            <w:right w:val="none" w:sz="0" w:space="0" w:color="auto"/>
          </w:divBdr>
          <w:divsChild>
            <w:div w:id="873661319">
              <w:marLeft w:val="0"/>
              <w:marRight w:val="0"/>
              <w:marTop w:val="0"/>
              <w:marBottom w:val="0"/>
              <w:divBdr>
                <w:top w:val="none" w:sz="0" w:space="0" w:color="auto"/>
                <w:left w:val="none" w:sz="0" w:space="0" w:color="auto"/>
                <w:bottom w:val="none" w:sz="0" w:space="0" w:color="auto"/>
                <w:right w:val="none" w:sz="0" w:space="0" w:color="auto"/>
              </w:divBdr>
              <w:divsChild>
                <w:div w:id="612907134">
                  <w:marLeft w:val="0"/>
                  <w:marRight w:val="0"/>
                  <w:marTop w:val="0"/>
                  <w:marBottom w:val="0"/>
                  <w:divBdr>
                    <w:top w:val="none" w:sz="0" w:space="0" w:color="auto"/>
                    <w:left w:val="none" w:sz="0" w:space="0" w:color="auto"/>
                    <w:bottom w:val="none" w:sz="0" w:space="0" w:color="auto"/>
                    <w:right w:val="none" w:sz="0" w:space="0" w:color="auto"/>
                  </w:divBdr>
                </w:div>
                <w:div w:id="1636527390">
                  <w:marLeft w:val="0"/>
                  <w:marRight w:val="0"/>
                  <w:marTop w:val="0"/>
                  <w:marBottom w:val="0"/>
                  <w:divBdr>
                    <w:top w:val="none" w:sz="0" w:space="0" w:color="auto"/>
                    <w:left w:val="none" w:sz="0" w:space="0" w:color="auto"/>
                    <w:bottom w:val="none" w:sz="0" w:space="0" w:color="auto"/>
                    <w:right w:val="none" w:sz="0" w:space="0" w:color="auto"/>
                  </w:divBdr>
                </w:div>
                <w:div w:id="1862158187">
                  <w:marLeft w:val="0"/>
                  <w:marRight w:val="0"/>
                  <w:marTop w:val="0"/>
                  <w:marBottom w:val="0"/>
                  <w:divBdr>
                    <w:top w:val="none" w:sz="0" w:space="0" w:color="auto"/>
                    <w:left w:val="none" w:sz="0" w:space="0" w:color="auto"/>
                    <w:bottom w:val="none" w:sz="0" w:space="0" w:color="auto"/>
                    <w:right w:val="none" w:sz="0" w:space="0" w:color="auto"/>
                  </w:divBdr>
                  <w:divsChild>
                    <w:div w:id="172109730">
                      <w:marLeft w:val="0"/>
                      <w:marRight w:val="0"/>
                      <w:marTop w:val="0"/>
                      <w:marBottom w:val="0"/>
                      <w:divBdr>
                        <w:top w:val="none" w:sz="0" w:space="0" w:color="auto"/>
                        <w:left w:val="none" w:sz="0" w:space="0" w:color="auto"/>
                        <w:bottom w:val="none" w:sz="0" w:space="0" w:color="auto"/>
                        <w:right w:val="none" w:sz="0" w:space="0" w:color="auto"/>
                      </w:divBdr>
                    </w:div>
                    <w:div w:id="155222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346464">
          <w:marLeft w:val="0"/>
          <w:marRight w:val="0"/>
          <w:marTop w:val="0"/>
          <w:marBottom w:val="0"/>
          <w:divBdr>
            <w:top w:val="none" w:sz="0" w:space="0" w:color="auto"/>
            <w:left w:val="none" w:sz="0" w:space="0" w:color="auto"/>
            <w:bottom w:val="none" w:sz="0" w:space="0" w:color="auto"/>
            <w:right w:val="none" w:sz="0" w:space="0" w:color="auto"/>
          </w:divBdr>
          <w:divsChild>
            <w:div w:id="482741258">
              <w:marLeft w:val="0"/>
              <w:marRight w:val="0"/>
              <w:marTop w:val="0"/>
              <w:marBottom w:val="0"/>
              <w:divBdr>
                <w:top w:val="none" w:sz="0" w:space="0" w:color="auto"/>
                <w:left w:val="none" w:sz="0" w:space="0" w:color="auto"/>
                <w:bottom w:val="none" w:sz="0" w:space="0" w:color="auto"/>
                <w:right w:val="none" w:sz="0" w:space="0" w:color="auto"/>
              </w:divBdr>
              <w:divsChild>
                <w:div w:id="553540693">
                  <w:marLeft w:val="0"/>
                  <w:marRight w:val="0"/>
                  <w:marTop w:val="0"/>
                  <w:marBottom w:val="0"/>
                  <w:divBdr>
                    <w:top w:val="none" w:sz="0" w:space="0" w:color="auto"/>
                    <w:left w:val="none" w:sz="0" w:space="0" w:color="auto"/>
                    <w:bottom w:val="none" w:sz="0" w:space="0" w:color="auto"/>
                    <w:right w:val="none" w:sz="0" w:space="0" w:color="auto"/>
                  </w:divBdr>
                </w:div>
                <w:div w:id="1574318779">
                  <w:marLeft w:val="0"/>
                  <w:marRight w:val="0"/>
                  <w:marTop w:val="0"/>
                  <w:marBottom w:val="0"/>
                  <w:divBdr>
                    <w:top w:val="none" w:sz="0" w:space="0" w:color="auto"/>
                    <w:left w:val="none" w:sz="0" w:space="0" w:color="auto"/>
                    <w:bottom w:val="none" w:sz="0" w:space="0" w:color="auto"/>
                    <w:right w:val="none" w:sz="0" w:space="0" w:color="auto"/>
                  </w:divBdr>
                </w:div>
                <w:div w:id="19873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BC8FC7-76C4-4C4C-A4DF-1B32DC0C903A}"/>
</file>

<file path=customXml/itemProps2.xml><?xml version="1.0" encoding="utf-8"?>
<ds:datastoreItem xmlns:ds="http://schemas.openxmlformats.org/officeDocument/2006/customXml" ds:itemID="{134AAC7D-17C9-4E9B-9871-8C771FF0B50C}"/>
</file>

<file path=customXml/itemProps3.xml><?xml version="1.0" encoding="utf-8"?>
<ds:datastoreItem xmlns:ds="http://schemas.openxmlformats.org/officeDocument/2006/customXml" ds:itemID="{750DBA2A-5190-4DD4-B620-91F979925CAB}"/>
</file>

<file path=docProps/app.xml><?xml version="1.0" encoding="utf-8"?>
<Properties xmlns="http://schemas.openxmlformats.org/officeDocument/2006/extended-properties" xmlns:vt="http://schemas.openxmlformats.org/officeDocument/2006/docPropsVTypes">
  <Template>Normal</Template>
  <TotalTime>0</TotalTime>
  <Pages>3</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2025-01-03T03:57:00Z</dcterms:created>
  <dcterms:modified xsi:type="dcterms:W3CDTF">2025-01-03T03:57:00Z</dcterms:modified>
</cp:coreProperties>
</file>