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2"/>
        <w:gridCol w:w="6220"/>
      </w:tblGrid>
      <w:tr>
        <w:trPr>
          <w:trHeight w:val="684" w:hRule="atLeast"/>
        </w:trPr>
        <w:tc>
          <w:tcPr>
            <w:tcW w:w="3402" w:type="dxa"/>
          </w:tcPr>
          <w:p>
            <w:pPr>
              <w:pStyle w:val="TableParagraph"/>
              <w:spacing w:line="242" w:lineRule="auto"/>
              <w:ind w:left="472" w:right="324" w:hanging="423"/>
              <w:rPr>
                <w:b/>
                <w:sz w:val="28"/>
              </w:rPr>
            </w:pPr>
            <w:r>
              <w:rPr>
                <w:b/>
                <w:sz w:val="28"/>
              </w:rPr>
              <w:t>HỘI</w:t>
            </w:r>
            <w:r>
              <w:rPr>
                <w:b/>
                <w:spacing w:val="-12"/>
                <w:sz w:val="28"/>
              </w:rPr>
              <w:t> </w:t>
            </w:r>
            <w:r>
              <w:rPr>
                <w:b/>
                <w:sz w:val="28"/>
              </w:rPr>
              <w:t>ĐỒNG</w:t>
            </w:r>
            <w:r>
              <w:rPr>
                <w:b/>
                <w:spacing w:val="-13"/>
                <w:sz w:val="28"/>
              </w:rPr>
              <w:t> </w:t>
            </w:r>
            <w:r>
              <w:rPr>
                <w:b/>
                <w:sz w:val="28"/>
              </w:rPr>
              <w:t>NHÂN</w:t>
            </w:r>
            <w:r>
              <w:rPr>
                <w:b/>
                <w:spacing w:val="-14"/>
                <w:sz w:val="28"/>
              </w:rPr>
              <w:t> </w:t>
            </w:r>
            <w:r>
              <w:rPr>
                <w:b/>
                <w:sz w:val="28"/>
              </w:rPr>
              <w:t>DÂN TỈNH </w:t>
            </w:r>
            <w:r>
              <w:rPr>
                <w:b/>
                <w:sz w:val="28"/>
                <w:u w:val="single"/>
              </w:rPr>
              <w:t>LAI C</w:t>
            </w:r>
            <w:r>
              <w:rPr>
                <w:b/>
                <w:sz w:val="28"/>
              </w:rPr>
              <w:t>HÂU</w:t>
            </w:r>
          </w:p>
        </w:tc>
        <w:tc>
          <w:tcPr>
            <w:tcW w:w="6220" w:type="dxa"/>
          </w:tcPr>
          <w:p>
            <w:pPr>
              <w:pStyle w:val="TableParagraph"/>
              <w:spacing w:line="311" w:lineRule="exact"/>
              <w:ind w:left="278"/>
              <w:jc w:val="center"/>
              <w:rPr>
                <w:b/>
                <w:sz w:val="28"/>
              </w:rPr>
            </w:pPr>
            <w:r>
              <w:rPr>
                <w:b/>
                <w:sz w:val="28"/>
              </w:rPr>
              <w:t>CỘNG</w:t>
            </w:r>
            <w:r>
              <w:rPr>
                <w:b/>
                <w:spacing w:val="-3"/>
                <w:sz w:val="28"/>
              </w:rPr>
              <w:t> </w:t>
            </w:r>
            <w:r>
              <w:rPr>
                <w:b/>
                <w:sz w:val="28"/>
              </w:rPr>
              <w:t>HOÀ</w:t>
            </w:r>
            <w:r>
              <w:rPr>
                <w:b/>
                <w:spacing w:val="-5"/>
                <w:sz w:val="28"/>
              </w:rPr>
              <w:t> </w:t>
            </w:r>
            <w:r>
              <w:rPr>
                <w:b/>
                <w:sz w:val="28"/>
              </w:rPr>
              <w:t>XÃ</w:t>
            </w:r>
            <w:r>
              <w:rPr>
                <w:b/>
                <w:spacing w:val="-1"/>
                <w:sz w:val="28"/>
              </w:rPr>
              <w:t> </w:t>
            </w:r>
            <w:r>
              <w:rPr>
                <w:b/>
                <w:sz w:val="28"/>
              </w:rPr>
              <w:t>HỘI</w:t>
            </w:r>
            <w:r>
              <w:rPr>
                <w:b/>
                <w:spacing w:val="-2"/>
                <w:sz w:val="28"/>
              </w:rPr>
              <w:t> </w:t>
            </w:r>
            <w:r>
              <w:rPr>
                <w:b/>
                <w:sz w:val="28"/>
              </w:rPr>
              <w:t>CHỦ</w:t>
            </w:r>
            <w:r>
              <w:rPr>
                <w:b/>
                <w:spacing w:val="-4"/>
                <w:sz w:val="28"/>
              </w:rPr>
              <w:t> </w:t>
            </w:r>
            <w:r>
              <w:rPr>
                <w:b/>
                <w:sz w:val="28"/>
              </w:rPr>
              <w:t>NGHĨA</w:t>
            </w:r>
            <w:r>
              <w:rPr>
                <w:b/>
                <w:spacing w:val="-8"/>
                <w:sz w:val="28"/>
              </w:rPr>
              <w:t> </w:t>
            </w:r>
            <w:r>
              <w:rPr>
                <w:b/>
                <w:sz w:val="28"/>
              </w:rPr>
              <w:t>VIỆT</w:t>
            </w:r>
            <w:r>
              <w:rPr>
                <w:b/>
                <w:spacing w:val="-2"/>
                <w:sz w:val="28"/>
              </w:rPr>
              <w:t> </w:t>
            </w:r>
            <w:r>
              <w:rPr>
                <w:b/>
                <w:spacing w:val="-5"/>
                <w:sz w:val="28"/>
              </w:rPr>
              <w:t>NAM</w:t>
            </w:r>
          </w:p>
          <w:p>
            <w:pPr>
              <w:pStyle w:val="TableParagraph"/>
              <w:spacing w:line="240" w:lineRule="auto" w:before="2"/>
              <w:ind w:left="208"/>
              <w:jc w:val="center"/>
              <w:rPr>
                <w:b/>
                <w:sz w:val="28"/>
              </w:rPr>
            </w:pPr>
            <w:r>
              <w:rPr>
                <w:b/>
                <w:sz w:val="28"/>
              </w:rPr>
              <w:t>Độc</w:t>
            </w:r>
            <w:r>
              <w:rPr>
                <w:b/>
                <w:spacing w:val="-1"/>
                <w:sz w:val="28"/>
              </w:rPr>
              <w:t> </w:t>
            </w:r>
            <w:r>
              <w:rPr>
                <w:b/>
                <w:sz w:val="28"/>
              </w:rPr>
              <w:t>lập</w:t>
            </w:r>
            <w:r>
              <w:rPr>
                <w:b/>
                <w:spacing w:val="-1"/>
                <w:sz w:val="28"/>
              </w:rPr>
              <w:t> </w:t>
            </w:r>
            <w:r>
              <w:rPr>
                <w:b/>
                <w:sz w:val="28"/>
              </w:rPr>
              <w:t>-</w:t>
            </w:r>
            <w:r>
              <w:rPr>
                <w:b/>
                <w:spacing w:val="-2"/>
                <w:sz w:val="28"/>
              </w:rPr>
              <w:t> </w:t>
            </w:r>
            <w:r>
              <w:rPr>
                <w:b/>
                <w:sz w:val="28"/>
              </w:rPr>
              <w:t>Tự</w:t>
            </w:r>
            <w:r>
              <w:rPr>
                <w:b/>
                <w:spacing w:val="-2"/>
                <w:sz w:val="28"/>
              </w:rPr>
              <w:t> </w:t>
            </w:r>
            <w:r>
              <w:rPr>
                <w:b/>
                <w:sz w:val="28"/>
              </w:rPr>
              <w:t>do -</w:t>
            </w:r>
            <w:r>
              <w:rPr>
                <w:b/>
                <w:spacing w:val="-4"/>
                <w:sz w:val="28"/>
              </w:rPr>
              <w:t> </w:t>
            </w:r>
            <w:r>
              <w:rPr>
                <w:b/>
                <w:sz w:val="28"/>
              </w:rPr>
              <w:t>Hạnh</w:t>
            </w:r>
            <w:r>
              <w:rPr>
                <w:b/>
                <w:spacing w:val="-1"/>
                <w:sz w:val="28"/>
              </w:rPr>
              <w:t> </w:t>
            </w:r>
            <w:r>
              <w:rPr>
                <w:b/>
                <w:spacing w:val="-4"/>
                <w:sz w:val="28"/>
              </w:rPr>
              <w:t>phúc</w:t>
            </w:r>
          </w:p>
        </w:tc>
      </w:tr>
      <w:tr>
        <w:trPr>
          <w:trHeight w:val="473" w:hRule="atLeast"/>
        </w:trPr>
        <w:tc>
          <w:tcPr>
            <w:tcW w:w="3402" w:type="dxa"/>
          </w:tcPr>
          <w:p>
            <w:pPr>
              <w:pStyle w:val="TableParagraph"/>
              <w:spacing w:before="151"/>
              <w:rPr>
                <w:sz w:val="28"/>
              </w:rPr>
            </w:pPr>
            <w:r>
              <w:rPr>
                <w:sz w:val="28"/>
              </w:rPr>
              <w:t>Số:</w:t>
            </w:r>
            <w:r>
              <w:rPr>
                <w:spacing w:val="-13"/>
                <w:sz w:val="28"/>
              </w:rPr>
              <w:t> </w:t>
            </w:r>
            <w:r>
              <w:rPr>
                <w:sz w:val="28"/>
              </w:rPr>
              <w:t>23/2026/NQ-</w:t>
            </w:r>
            <w:r>
              <w:rPr>
                <w:spacing w:val="-4"/>
                <w:sz w:val="28"/>
              </w:rPr>
              <w:t>HĐND</w:t>
            </w:r>
          </w:p>
        </w:tc>
        <w:tc>
          <w:tcPr>
            <w:tcW w:w="6220" w:type="dxa"/>
          </w:tcPr>
          <w:p>
            <w:pPr>
              <w:pStyle w:val="TableParagraph"/>
              <w:spacing w:line="20" w:lineRule="exact"/>
              <w:ind w:left="1517"/>
              <w:rPr>
                <w:sz w:val="2"/>
              </w:rPr>
            </w:pPr>
            <w:r>
              <w:rPr>
                <w:sz w:val="2"/>
              </w:rPr>
              <mc:AlternateContent>
                <mc:Choice Requires="wps">
                  <w:drawing>
                    <wp:inline distT="0" distB="0" distL="0" distR="0">
                      <wp:extent cx="217170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2171700" cy="9525"/>
                                <a:chExt cx="2171700" cy="9525"/>
                              </a:xfrm>
                            </wpg:grpSpPr>
                            <wps:wsp>
                              <wps:cNvPr id="2" name="Graphic 2"/>
                              <wps:cNvSpPr/>
                              <wps:spPr>
                                <a:xfrm>
                                  <a:off x="0" y="4572"/>
                                  <a:ext cx="2171700" cy="1270"/>
                                </a:xfrm>
                                <a:custGeom>
                                  <a:avLst/>
                                  <a:gdLst/>
                                  <a:ahLst/>
                                  <a:cxnLst/>
                                  <a:rect l="l" t="t" r="r" b="b"/>
                                  <a:pathLst>
                                    <a:path w="2171700" h="0">
                                      <a:moveTo>
                                        <a:pt x="0" y="0"/>
                                      </a:moveTo>
                                      <a:lnTo>
                                        <a:pt x="217170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1pt;height:.75pt;mso-position-horizontal-relative:char;mso-position-vertical-relative:line" id="docshapegroup1" coordorigin="0,0" coordsize="3420,15">
                      <v:line style="position:absolute" from="0,7" to="3420,7" stroked="true" strokeweight=".72pt" strokecolor="#000000">
                        <v:stroke dashstyle="solid"/>
                      </v:line>
                    </v:group>
                  </w:pict>
                </mc:Fallback>
              </mc:AlternateContent>
            </w:r>
            <w:r>
              <w:rPr>
                <w:sz w:val="2"/>
              </w:rPr>
            </w:r>
          </w:p>
          <w:p>
            <w:pPr>
              <w:pStyle w:val="TableParagraph"/>
              <w:spacing w:before="131"/>
              <w:ind w:left="212"/>
              <w:jc w:val="center"/>
              <w:rPr>
                <w:i/>
                <w:sz w:val="28"/>
              </w:rPr>
            </w:pPr>
            <w:r>
              <w:rPr>
                <w:i/>
                <w:sz w:val="28"/>
              </w:rPr>
              <w:t>Lai</w:t>
            </w:r>
            <w:r>
              <w:rPr>
                <w:i/>
                <w:spacing w:val="-2"/>
                <w:sz w:val="28"/>
              </w:rPr>
              <w:t> </w:t>
            </w:r>
            <w:r>
              <w:rPr>
                <w:i/>
                <w:sz w:val="28"/>
              </w:rPr>
              <w:t>Châu,</w:t>
            </w:r>
            <w:r>
              <w:rPr>
                <w:i/>
                <w:spacing w:val="-3"/>
                <w:sz w:val="28"/>
              </w:rPr>
              <w:t> </w:t>
            </w:r>
            <w:r>
              <w:rPr>
                <w:i/>
                <w:sz w:val="28"/>
              </w:rPr>
              <w:t>ngày</w:t>
            </w:r>
            <w:r>
              <w:rPr>
                <w:i/>
                <w:spacing w:val="-2"/>
                <w:sz w:val="28"/>
              </w:rPr>
              <w:t> </w:t>
            </w:r>
            <w:r>
              <w:rPr>
                <w:i/>
                <w:sz w:val="28"/>
              </w:rPr>
              <w:t>31</w:t>
            </w:r>
            <w:r>
              <w:rPr>
                <w:i/>
                <w:spacing w:val="-5"/>
                <w:sz w:val="28"/>
              </w:rPr>
              <w:t> </w:t>
            </w:r>
            <w:r>
              <w:rPr>
                <w:i/>
                <w:sz w:val="28"/>
              </w:rPr>
              <w:t>tháng</w:t>
            </w:r>
            <w:r>
              <w:rPr>
                <w:i/>
                <w:spacing w:val="-3"/>
                <w:sz w:val="28"/>
              </w:rPr>
              <w:t> </w:t>
            </w:r>
            <w:r>
              <w:rPr>
                <w:i/>
                <w:sz w:val="28"/>
              </w:rPr>
              <w:t>7</w:t>
            </w:r>
            <w:r>
              <w:rPr>
                <w:i/>
                <w:spacing w:val="-2"/>
                <w:sz w:val="28"/>
              </w:rPr>
              <w:t> </w:t>
            </w:r>
            <w:r>
              <w:rPr>
                <w:i/>
                <w:sz w:val="28"/>
              </w:rPr>
              <w:t>năm</w:t>
            </w:r>
            <w:r>
              <w:rPr>
                <w:i/>
                <w:spacing w:val="-3"/>
                <w:sz w:val="28"/>
              </w:rPr>
              <w:t> </w:t>
            </w:r>
            <w:r>
              <w:rPr>
                <w:i/>
                <w:spacing w:val="-4"/>
                <w:sz w:val="28"/>
              </w:rPr>
              <w:t>2026</w:t>
            </w:r>
          </w:p>
        </w:tc>
      </w:tr>
    </w:tbl>
    <w:p>
      <w:pPr>
        <w:pStyle w:val="BodyText"/>
        <w:spacing w:before="235"/>
        <w:ind w:left="0" w:firstLine="0"/>
        <w:jc w:val="left"/>
      </w:pPr>
    </w:p>
    <w:p>
      <w:pPr>
        <w:spacing w:line="322" w:lineRule="exact" w:before="0"/>
        <w:ind w:left="672" w:right="807" w:firstLine="0"/>
        <w:jc w:val="center"/>
        <w:rPr>
          <w:b/>
          <w:sz w:val="28"/>
        </w:rPr>
      </w:pPr>
      <w:r>
        <w:rPr>
          <w:b/>
          <w:sz w:val="28"/>
        </w:rPr>
        <w:t>NGHỊ</w:t>
      </w:r>
      <w:r>
        <w:rPr>
          <w:b/>
          <w:spacing w:val="-3"/>
          <w:sz w:val="28"/>
        </w:rPr>
        <w:t> </w:t>
      </w:r>
      <w:r>
        <w:rPr>
          <w:b/>
          <w:spacing w:val="-2"/>
          <w:sz w:val="28"/>
        </w:rPr>
        <w:t>QUYẾT</w:t>
      </w:r>
    </w:p>
    <w:p>
      <w:pPr>
        <w:spacing w:before="0"/>
        <w:ind w:left="669" w:right="807" w:firstLine="0"/>
        <w:jc w:val="center"/>
        <w:rPr>
          <w:b/>
          <w:sz w:val="28"/>
        </w:rPr>
      </w:pPr>
      <w:r>
        <w:rPr>
          <w:b/>
          <w:sz w:val="28"/>
        </w:rPr>
        <w:t>Phân</w:t>
      </w:r>
      <w:r>
        <w:rPr>
          <w:b/>
          <w:spacing w:val="-2"/>
          <w:sz w:val="28"/>
        </w:rPr>
        <w:t> </w:t>
      </w:r>
      <w:r>
        <w:rPr>
          <w:b/>
          <w:sz w:val="28"/>
        </w:rPr>
        <w:t>cấp</w:t>
      </w:r>
      <w:r>
        <w:rPr>
          <w:b/>
          <w:spacing w:val="-3"/>
          <w:sz w:val="28"/>
        </w:rPr>
        <w:t> </w:t>
      </w:r>
      <w:r>
        <w:rPr>
          <w:b/>
          <w:sz w:val="28"/>
        </w:rPr>
        <w:t>cho</w:t>
      </w:r>
      <w:r>
        <w:rPr>
          <w:b/>
          <w:spacing w:val="-2"/>
          <w:sz w:val="28"/>
        </w:rPr>
        <w:t> </w:t>
      </w:r>
      <w:r>
        <w:rPr>
          <w:b/>
          <w:sz w:val="28"/>
        </w:rPr>
        <w:t>Ủy</w:t>
      </w:r>
      <w:r>
        <w:rPr>
          <w:b/>
          <w:spacing w:val="-2"/>
          <w:sz w:val="28"/>
        </w:rPr>
        <w:t> </w:t>
      </w:r>
      <w:r>
        <w:rPr>
          <w:b/>
          <w:sz w:val="28"/>
        </w:rPr>
        <w:t>ban</w:t>
      </w:r>
      <w:r>
        <w:rPr>
          <w:b/>
          <w:spacing w:val="-2"/>
          <w:sz w:val="28"/>
        </w:rPr>
        <w:t> </w:t>
      </w:r>
      <w:r>
        <w:rPr>
          <w:b/>
          <w:sz w:val="28"/>
        </w:rPr>
        <w:t>nhân</w:t>
      </w:r>
      <w:r>
        <w:rPr>
          <w:b/>
          <w:spacing w:val="-3"/>
          <w:sz w:val="28"/>
        </w:rPr>
        <w:t> </w:t>
      </w:r>
      <w:r>
        <w:rPr>
          <w:b/>
          <w:sz w:val="28"/>
        </w:rPr>
        <w:t>dân</w:t>
      </w:r>
      <w:r>
        <w:rPr>
          <w:b/>
          <w:spacing w:val="-2"/>
          <w:sz w:val="28"/>
        </w:rPr>
        <w:t> </w:t>
      </w:r>
      <w:r>
        <w:rPr>
          <w:b/>
          <w:sz w:val="28"/>
        </w:rPr>
        <w:t>tỉnh</w:t>
      </w:r>
      <w:r>
        <w:rPr>
          <w:b/>
          <w:spacing w:val="-6"/>
          <w:sz w:val="28"/>
        </w:rPr>
        <w:t> </w:t>
      </w:r>
      <w:r>
        <w:rPr>
          <w:b/>
          <w:sz w:val="28"/>
        </w:rPr>
        <w:t>và</w:t>
      </w:r>
      <w:r>
        <w:rPr>
          <w:b/>
          <w:spacing w:val="-2"/>
          <w:sz w:val="28"/>
        </w:rPr>
        <w:t> </w:t>
      </w:r>
      <w:r>
        <w:rPr>
          <w:b/>
          <w:sz w:val="28"/>
        </w:rPr>
        <w:t>Hội</w:t>
      </w:r>
      <w:r>
        <w:rPr>
          <w:b/>
          <w:spacing w:val="-2"/>
          <w:sz w:val="28"/>
        </w:rPr>
        <w:t> </w:t>
      </w:r>
      <w:r>
        <w:rPr>
          <w:b/>
          <w:sz w:val="28"/>
        </w:rPr>
        <w:t>đồng</w:t>
      </w:r>
      <w:r>
        <w:rPr>
          <w:b/>
          <w:spacing w:val="-2"/>
          <w:sz w:val="28"/>
        </w:rPr>
        <w:t> </w:t>
      </w:r>
      <w:r>
        <w:rPr>
          <w:b/>
          <w:sz w:val="28"/>
        </w:rPr>
        <w:t>nhân</w:t>
      </w:r>
      <w:r>
        <w:rPr>
          <w:b/>
          <w:spacing w:val="-2"/>
          <w:sz w:val="28"/>
        </w:rPr>
        <w:t> </w:t>
      </w:r>
      <w:r>
        <w:rPr>
          <w:b/>
          <w:sz w:val="28"/>
        </w:rPr>
        <w:t>dân</w:t>
      </w:r>
      <w:r>
        <w:rPr>
          <w:b/>
          <w:spacing w:val="-5"/>
          <w:sz w:val="28"/>
        </w:rPr>
        <w:t> </w:t>
      </w:r>
      <w:r>
        <w:rPr>
          <w:b/>
          <w:sz w:val="28"/>
        </w:rPr>
        <w:t>cấp</w:t>
      </w:r>
      <w:r>
        <w:rPr>
          <w:b/>
          <w:spacing w:val="-2"/>
          <w:sz w:val="28"/>
        </w:rPr>
        <w:t> </w:t>
      </w:r>
      <w:r>
        <w:rPr>
          <w:b/>
          <w:sz w:val="28"/>
        </w:rPr>
        <w:t>xã thực hiện một số nhiệm vụ thuộc thẩm quyền của</w:t>
      </w:r>
    </w:p>
    <w:p>
      <w:pPr>
        <w:spacing w:line="321" w:lineRule="exact" w:before="0"/>
        <w:ind w:left="0" w:right="134" w:firstLine="0"/>
        <w:jc w:val="center"/>
        <w:rPr>
          <w:b/>
          <w:sz w:val="28"/>
        </w:rPr>
      </w:pPr>
      <w:r>
        <w:rPr>
          <w:b/>
          <w:sz w:val="28"/>
        </w:rPr>
        <w:t>Hội</w:t>
      </w:r>
      <w:r>
        <w:rPr>
          <w:b/>
          <w:spacing w:val="-3"/>
          <w:sz w:val="28"/>
        </w:rPr>
        <w:t> </w:t>
      </w:r>
      <w:r>
        <w:rPr>
          <w:b/>
          <w:sz w:val="28"/>
        </w:rPr>
        <w:t>đồng</w:t>
      </w:r>
      <w:r>
        <w:rPr>
          <w:b/>
          <w:spacing w:val="-1"/>
          <w:sz w:val="28"/>
        </w:rPr>
        <w:t> </w:t>
      </w:r>
      <w:r>
        <w:rPr>
          <w:b/>
          <w:sz w:val="28"/>
        </w:rPr>
        <w:t>n</w:t>
      </w:r>
      <w:r>
        <w:rPr>
          <w:b/>
          <w:sz w:val="28"/>
          <w:u w:val="single"/>
        </w:rPr>
        <w:t>hân</w:t>
      </w:r>
      <w:r>
        <w:rPr>
          <w:b/>
          <w:spacing w:val="-2"/>
          <w:sz w:val="28"/>
          <w:u w:val="single"/>
        </w:rPr>
        <w:t> </w:t>
      </w:r>
      <w:r>
        <w:rPr>
          <w:b/>
          <w:sz w:val="28"/>
          <w:u w:val="single"/>
        </w:rPr>
        <w:t>dân</w:t>
      </w:r>
      <w:r>
        <w:rPr>
          <w:b/>
          <w:spacing w:val="-5"/>
          <w:sz w:val="28"/>
          <w:u w:val="single"/>
        </w:rPr>
        <w:t> </w:t>
      </w:r>
      <w:r>
        <w:rPr>
          <w:b/>
          <w:sz w:val="28"/>
          <w:u w:val="single"/>
        </w:rPr>
        <w:t>tỉnh</w:t>
      </w:r>
      <w:r>
        <w:rPr>
          <w:b/>
          <w:spacing w:val="-3"/>
          <w:sz w:val="28"/>
        </w:rPr>
        <w:t> </w:t>
      </w:r>
      <w:r>
        <w:rPr>
          <w:b/>
          <w:sz w:val="28"/>
        </w:rPr>
        <w:t>Lai </w:t>
      </w:r>
      <w:r>
        <w:rPr>
          <w:b/>
          <w:spacing w:val="-4"/>
          <w:sz w:val="28"/>
        </w:rPr>
        <w:t>Châu</w:t>
      </w:r>
    </w:p>
    <w:p>
      <w:pPr>
        <w:pStyle w:val="BodyText"/>
        <w:spacing w:before="205"/>
        <w:ind w:left="0" w:firstLine="0"/>
        <w:jc w:val="left"/>
        <w:rPr>
          <w:b/>
        </w:rPr>
      </w:pPr>
    </w:p>
    <w:p>
      <w:pPr>
        <w:spacing w:before="0"/>
        <w:ind w:left="1005" w:right="0" w:firstLine="0"/>
        <w:jc w:val="left"/>
        <w:rPr>
          <w:i/>
          <w:sz w:val="28"/>
        </w:rPr>
      </w:pPr>
      <w:r>
        <w:rPr>
          <w:i/>
          <w:sz w:val="28"/>
        </w:rPr>
        <w:t>Căn</w:t>
      </w:r>
      <w:r>
        <w:rPr>
          <w:i/>
          <w:spacing w:val="-2"/>
          <w:sz w:val="28"/>
        </w:rPr>
        <w:t> </w:t>
      </w:r>
      <w:r>
        <w:rPr>
          <w:i/>
          <w:sz w:val="28"/>
        </w:rPr>
        <w:t>cứ</w:t>
      </w:r>
      <w:r>
        <w:rPr>
          <w:i/>
          <w:spacing w:val="-2"/>
          <w:sz w:val="28"/>
        </w:rPr>
        <w:t> </w:t>
      </w:r>
      <w:r>
        <w:rPr>
          <w:i/>
          <w:sz w:val="28"/>
        </w:rPr>
        <w:t>Luật</w:t>
      </w:r>
      <w:r>
        <w:rPr>
          <w:i/>
          <w:spacing w:val="-1"/>
          <w:sz w:val="28"/>
        </w:rPr>
        <w:t> </w:t>
      </w:r>
      <w:r>
        <w:rPr>
          <w:i/>
          <w:sz w:val="28"/>
        </w:rPr>
        <w:t>Tổ</w:t>
      </w:r>
      <w:r>
        <w:rPr>
          <w:i/>
          <w:spacing w:val="-3"/>
          <w:sz w:val="28"/>
        </w:rPr>
        <w:t> </w:t>
      </w:r>
      <w:r>
        <w:rPr>
          <w:i/>
          <w:sz w:val="28"/>
        </w:rPr>
        <w:t>chức</w:t>
      </w:r>
      <w:r>
        <w:rPr>
          <w:i/>
          <w:spacing w:val="-2"/>
          <w:sz w:val="28"/>
        </w:rPr>
        <w:t> </w:t>
      </w:r>
      <w:r>
        <w:rPr>
          <w:i/>
          <w:sz w:val="28"/>
        </w:rPr>
        <w:t>chính</w:t>
      </w:r>
      <w:r>
        <w:rPr>
          <w:i/>
          <w:spacing w:val="-1"/>
          <w:sz w:val="28"/>
        </w:rPr>
        <w:t> </w:t>
      </w:r>
      <w:r>
        <w:rPr>
          <w:i/>
          <w:sz w:val="28"/>
        </w:rPr>
        <w:t>quyền</w:t>
      </w:r>
      <w:r>
        <w:rPr>
          <w:i/>
          <w:spacing w:val="-6"/>
          <w:sz w:val="28"/>
        </w:rPr>
        <w:t> </w:t>
      </w:r>
      <w:r>
        <w:rPr>
          <w:i/>
          <w:sz w:val="28"/>
        </w:rPr>
        <w:t>địa</w:t>
      </w:r>
      <w:r>
        <w:rPr>
          <w:i/>
          <w:spacing w:val="-1"/>
          <w:sz w:val="28"/>
        </w:rPr>
        <w:t> </w:t>
      </w:r>
      <w:r>
        <w:rPr>
          <w:i/>
          <w:sz w:val="28"/>
        </w:rPr>
        <w:t>phương</w:t>
      </w:r>
      <w:r>
        <w:rPr>
          <w:i/>
          <w:spacing w:val="-5"/>
          <w:sz w:val="28"/>
        </w:rPr>
        <w:t> </w:t>
      </w:r>
      <w:r>
        <w:rPr>
          <w:i/>
          <w:sz w:val="28"/>
        </w:rPr>
        <w:t>số</w:t>
      </w:r>
      <w:r>
        <w:rPr>
          <w:i/>
          <w:spacing w:val="-4"/>
          <w:sz w:val="28"/>
        </w:rPr>
        <w:t> </w:t>
      </w:r>
      <w:r>
        <w:rPr>
          <w:i/>
          <w:spacing w:val="-2"/>
          <w:sz w:val="28"/>
        </w:rPr>
        <w:t>72/2025/QH15;</w:t>
      </w:r>
    </w:p>
    <w:p>
      <w:pPr>
        <w:spacing w:line="288" w:lineRule="auto" w:before="185"/>
        <w:ind w:left="285" w:right="0" w:firstLine="719"/>
        <w:jc w:val="left"/>
        <w:rPr>
          <w:i/>
          <w:sz w:val="28"/>
        </w:rPr>
      </w:pPr>
      <w:r>
        <w:rPr>
          <w:i/>
          <w:sz w:val="28"/>
        </w:rPr>
        <w:t>Căn</w:t>
      </w:r>
      <w:r>
        <w:rPr>
          <w:i/>
          <w:spacing w:val="32"/>
          <w:sz w:val="28"/>
        </w:rPr>
        <w:t> </w:t>
      </w:r>
      <w:r>
        <w:rPr>
          <w:i/>
          <w:sz w:val="28"/>
        </w:rPr>
        <w:t>cứ</w:t>
      </w:r>
      <w:r>
        <w:rPr>
          <w:i/>
          <w:spacing w:val="32"/>
          <w:sz w:val="28"/>
        </w:rPr>
        <w:t> </w:t>
      </w:r>
      <w:r>
        <w:rPr>
          <w:i/>
          <w:sz w:val="28"/>
        </w:rPr>
        <w:t>Luật</w:t>
      </w:r>
      <w:r>
        <w:rPr>
          <w:i/>
          <w:spacing w:val="32"/>
          <w:sz w:val="28"/>
        </w:rPr>
        <w:t> </w:t>
      </w:r>
      <w:r>
        <w:rPr>
          <w:i/>
          <w:sz w:val="28"/>
        </w:rPr>
        <w:t>Ban</w:t>
      </w:r>
      <w:r>
        <w:rPr>
          <w:i/>
          <w:spacing w:val="30"/>
          <w:sz w:val="28"/>
        </w:rPr>
        <w:t> </w:t>
      </w:r>
      <w:r>
        <w:rPr>
          <w:i/>
          <w:sz w:val="28"/>
        </w:rPr>
        <w:t>hành</w:t>
      </w:r>
      <w:r>
        <w:rPr>
          <w:i/>
          <w:spacing w:val="30"/>
          <w:sz w:val="28"/>
        </w:rPr>
        <w:t> </w:t>
      </w:r>
      <w:r>
        <w:rPr>
          <w:i/>
          <w:sz w:val="28"/>
        </w:rPr>
        <w:t>văn</w:t>
      </w:r>
      <w:r>
        <w:rPr>
          <w:i/>
          <w:spacing w:val="30"/>
          <w:sz w:val="28"/>
        </w:rPr>
        <w:t> </w:t>
      </w:r>
      <w:r>
        <w:rPr>
          <w:i/>
          <w:sz w:val="28"/>
        </w:rPr>
        <w:t>bản</w:t>
      </w:r>
      <w:r>
        <w:rPr>
          <w:i/>
          <w:spacing w:val="30"/>
          <w:sz w:val="28"/>
        </w:rPr>
        <w:t> </w:t>
      </w:r>
      <w:r>
        <w:rPr>
          <w:i/>
          <w:sz w:val="28"/>
        </w:rPr>
        <w:t>quy</w:t>
      </w:r>
      <w:r>
        <w:rPr>
          <w:i/>
          <w:spacing w:val="29"/>
          <w:sz w:val="28"/>
        </w:rPr>
        <w:t> </w:t>
      </w:r>
      <w:r>
        <w:rPr>
          <w:i/>
          <w:sz w:val="28"/>
        </w:rPr>
        <w:t>phạm</w:t>
      </w:r>
      <w:r>
        <w:rPr>
          <w:i/>
          <w:spacing w:val="30"/>
          <w:sz w:val="28"/>
        </w:rPr>
        <w:t> </w:t>
      </w:r>
      <w:r>
        <w:rPr>
          <w:i/>
          <w:sz w:val="28"/>
        </w:rPr>
        <w:t>pháp</w:t>
      </w:r>
      <w:r>
        <w:rPr>
          <w:i/>
          <w:spacing w:val="31"/>
          <w:sz w:val="28"/>
        </w:rPr>
        <w:t> </w:t>
      </w:r>
      <w:r>
        <w:rPr>
          <w:i/>
          <w:sz w:val="28"/>
        </w:rPr>
        <w:t>luật</w:t>
      </w:r>
      <w:r>
        <w:rPr>
          <w:i/>
          <w:spacing w:val="32"/>
          <w:sz w:val="28"/>
        </w:rPr>
        <w:t> </w:t>
      </w:r>
      <w:r>
        <w:rPr>
          <w:i/>
          <w:sz w:val="28"/>
        </w:rPr>
        <w:t>số</w:t>
      </w:r>
      <w:r>
        <w:rPr>
          <w:i/>
          <w:spacing w:val="31"/>
          <w:sz w:val="28"/>
        </w:rPr>
        <w:t> </w:t>
      </w:r>
      <w:r>
        <w:rPr>
          <w:i/>
          <w:sz w:val="28"/>
        </w:rPr>
        <w:t>64/2025/QH15, được sửa đổi, bổ sung bởi Luật số 87/2025/QH15;</w:t>
      </w:r>
    </w:p>
    <w:p>
      <w:pPr>
        <w:spacing w:before="120"/>
        <w:ind w:left="1005" w:right="0" w:firstLine="0"/>
        <w:jc w:val="left"/>
        <w:rPr>
          <w:i/>
          <w:sz w:val="28"/>
        </w:rPr>
      </w:pPr>
      <w:r>
        <w:rPr>
          <w:i/>
          <w:sz w:val="28"/>
        </w:rPr>
        <w:t>Căn</w:t>
      </w:r>
      <w:r>
        <w:rPr>
          <w:i/>
          <w:spacing w:val="-3"/>
          <w:sz w:val="28"/>
        </w:rPr>
        <w:t> </w:t>
      </w:r>
      <w:r>
        <w:rPr>
          <w:i/>
          <w:sz w:val="28"/>
        </w:rPr>
        <w:t>cứ</w:t>
      </w:r>
      <w:r>
        <w:rPr>
          <w:i/>
          <w:spacing w:val="-2"/>
          <w:sz w:val="28"/>
        </w:rPr>
        <w:t> </w:t>
      </w:r>
      <w:r>
        <w:rPr>
          <w:i/>
          <w:sz w:val="28"/>
        </w:rPr>
        <w:t>Luật</w:t>
      </w:r>
      <w:r>
        <w:rPr>
          <w:i/>
          <w:spacing w:val="-2"/>
          <w:sz w:val="28"/>
        </w:rPr>
        <w:t> </w:t>
      </w:r>
      <w:r>
        <w:rPr>
          <w:i/>
          <w:sz w:val="28"/>
        </w:rPr>
        <w:t>Ngân</w:t>
      </w:r>
      <w:r>
        <w:rPr>
          <w:i/>
          <w:spacing w:val="-3"/>
          <w:sz w:val="28"/>
        </w:rPr>
        <w:t> </w:t>
      </w:r>
      <w:r>
        <w:rPr>
          <w:i/>
          <w:sz w:val="28"/>
        </w:rPr>
        <w:t>sách</w:t>
      </w:r>
      <w:r>
        <w:rPr>
          <w:i/>
          <w:spacing w:val="-2"/>
          <w:sz w:val="28"/>
        </w:rPr>
        <w:t> </w:t>
      </w:r>
      <w:r>
        <w:rPr>
          <w:i/>
          <w:sz w:val="28"/>
        </w:rPr>
        <w:t>nhà</w:t>
      </w:r>
      <w:r>
        <w:rPr>
          <w:i/>
          <w:spacing w:val="-2"/>
          <w:sz w:val="28"/>
        </w:rPr>
        <w:t> </w:t>
      </w:r>
      <w:r>
        <w:rPr>
          <w:i/>
          <w:sz w:val="28"/>
        </w:rPr>
        <w:t>nước</w:t>
      </w:r>
      <w:r>
        <w:rPr>
          <w:i/>
          <w:spacing w:val="-3"/>
          <w:sz w:val="28"/>
        </w:rPr>
        <w:t> </w:t>
      </w:r>
      <w:r>
        <w:rPr>
          <w:i/>
          <w:sz w:val="28"/>
        </w:rPr>
        <w:t>số</w:t>
      </w:r>
      <w:r>
        <w:rPr>
          <w:i/>
          <w:spacing w:val="-2"/>
          <w:sz w:val="28"/>
        </w:rPr>
        <w:t> 89/2025/QH15;</w:t>
      </w:r>
    </w:p>
    <w:p>
      <w:pPr>
        <w:spacing w:line="288" w:lineRule="auto" w:before="185"/>
        <w:ind w:left="285" w:right="292" w:firstLine="719"/>
        <w:jc w:val="left"/>
        <w:rPr>
          <w:i/>
          <w:sz w:val="28"/>
        </w:rPr>
      </w:pPr>
      <w:r>
        <w:rPr>
          <w:i/>
          <w:sz w:val="28"/>
        </w:rPr>
        <w:t>Căn cứ Luật Đầu tư công số 58/2024/QH15, được sửa đổi, bổ sung bởi</w:t>
      </w:r>
      <w:r>
        <w:rPr>
          <w:i/>
          <w:spacing w:val="80"/>
          <w:w w:val="150"/>
          <w:sz w:val="28"/>
        </w:rPr>
        <w:t> </w:t>
      </w:r>
      <w:r>
        <w:rPr>
          <w:i/>
          <w:sz w:val="28"/>
        </w:rPr>
        <w:t>Luật số 90/2025/QH15;</w:t>
      </w:r>
    </w:p>
    <w:p>
      <w:pPr>
        <w:spacing w:line="376" w:lineRule="auto" w:before="120"/>
        <w:ind w:left="1005" w:right="2141" w:firstLine="0"/>
        <w:jc w:val="left"/>
        <w:rPr>
          <w:i/>
          <w:sz w:val="28"/>
        </w:rPr>
      </w:pPr>
      <w:r>
        <w:rPr>
          <w:i/>
          <w:sz w:val="28"/>
        </w:rPr>
        <w:t>Căn</w:t>
      </w:r>
      <w:r>
        <w:rPr>
          <w:i/>
          <w:spacing w:val="-2"/>
          <w:sz w:val="28"/>
        </w:rPr>
        <w:t> </w:t>
      </w:r>
      <w:r>
        <w:rPr>
          <w:i/>
          <w:sz w:val="28"/>
        </w:rPr>
        <w:t>cứ</w:t>
      </w:r>
      <w:r>
        <w:rPr>
          <w:i/>
          <w:spacing w:val="-3"/>
          <w:sz w:val="28"/>
        </w:rPr>
        <w:t> </w:t>
      </w:r>
      <w:r>
        <w:rPr>
          <w:i/>
          <w:sz w:val="28"/>
        </w:rPr>
        <w:t>Luật</w:t>
      </w:r>
      <w:r>
        <w:rPr>
          <w:i/>
          <w:spacing w:val="-2"/>
          <w:sz w:val="28"/>
        </w:rPr>
        <w:t> </w:t>
      </w:r>
      <w:r>
        <w:rPr>
          <w:i/>
          <w:sz w:val="28"/>
        </w:rPr>
        <w:t>Khám</w:t>
      </w:r>
      <w:r>
        <w:rPr>
          <w:i/>
          <w:spacing w:val="-4"/>
          <w:sz w:val="28"/>
        </w:rPr>
        <w:t> </w:t>
      </w:r>
      <w:r>
        <w:rPr>
          <w:i/>
          <w:sz w:val="28"/>
        </w:rPr>
        <w:t>bệnh,</w:t>
      </w:r>
      <w:r>
        <w:rPr>
          <w:i/>
          <w:spacing w:val="-4"/>
          <w:sz w:val="28"/>
        </w:rPr>
        <w:t> </w:t>
      </w:r>
      <w:r>
        <w:rPr>
          <w:i/>
          <w:sz w:val="28"/>
        </w:rPr>
        <w:t>chữa</w:t>
      </w:r>
      <w:r>
        <w:rPr>
          <w:i/>
          <w:spacing w:val="-6"/>
          <w:sz w:val="28"/>
        </w:rPr>
        <w:t> </w:t>
      </w:r>
      <w:r>
        <w:rPr>
          <w:i/>
          <w:sz w:val="28"/>
        </w:rPr>
        <w:t>bệnh</w:t>
      </w:r>
      <w:r>
        <w:rPr>
          <w:i/>
          <w:spacing w:val="-6"/>
          <w:sz w:val="28"/>
        </w:rPr>
        <w:t> </w:t>
      </w:r>
      <w:r>
        <w:rPr>
          <w:i/>
          <w:sz w:val="28"/>
        </w:rPr>
        <w:t>số</w:t>
      </w:r>
      <w:r>
        <w:rPr>
          <w:i/>
          <w:spacing w:val="-5"/>
          <w:sz w:val="28"/>
        </w:rPr>
        <w:t> </w:t>
      </w:r>
      <w:r>
        <w:rPr>
          <w:i/>
          <w:sz w:val="28"/>
        </w:rPr>
        <w:t>15/2023/QH15; Căn cứ Luật Chăn nuôi số 32/2018/QH14;</w:t>
      </w:r>
    </w:p>
    <w:p>
      <w:pPr>
        <w:spacing w:before="2"/>
        <w:ind w:left="1005" w:right="0" w:firstLine="0"/>
        <w:jc w:val="left"/>
        <w:rPr>
          <w:i/>
          <w:sz w:val="28"/>
        </w:rPr>
      </w:pPr>
      <w:r>
        <w:rPr>
          <w:i/>
          <w:sz w:val="28"/>
        </w:rPr>
        <w:t>Căn</w:t>
      </w:r>
      <w:r>
        <w:rPr>
          <w:i/>
          <w:spacing w:val="-1"/>
          <w:sz w:val="28"/>
        </w:rPr>
        <w:t> </w:t>
      </w:r>
      <w:r>
        <w:rPr>
          <w:i/>
          <w:sz w:val="28"/>
        </w:rPr>
        <w:t>cứ</w:t>
      </w:r>
      <w:r>
        <w:rPr>
          <w:i/>
          <w:spacing w:val="-2"/>
          <w:sz w:val="28"/>
        </w:rPr>
        <w:t> </w:t>
      </w:r>
      <w:r>
        <w:rPr>
          <w:i/>
          <w:sz w:val="28"/>
        </w:rPr>
        <w:t>Luật</w:t>
      </w:r>
      <w:r>
        <w:rPr>
          <w:i/>
          <w:spacing w:val="-1"/>
          <w:sz w:val="28"/>
        </w:rPr>
        <w:t> </w:t>
      </w:r>
      <w:r>
        <w:rPr>
          <w:i/>
          <w:sz w:val="28"/>
        </w:rPr>
        <w:t>Lâm</w:t>
      </w:r>
      <w:r>
        <w:rPr>
          <w:i/>
          <w:spacing w:val="-5"/>
          <w:sz w:val="28"/>
        </w:rPr>
        <w:t> </w:t>
      </w:r>
      <w:r>
        <w:rPr>
          <w:i/>
          <w:sz w:val="28"/>
        </w:rPr>
        <w:t>nghiệp</w:t>
      </w:r>
      <w:r>
        <w:rPr>
          <w:i/>
          <w:spacing w:val="-5"/>
          <w:sz w:val="28"/>
        </w:rPr>
        <w:t> </w:t>
      </w:r>
      <w:r>
        <w:rPr>
          <w:i/>
          <w:sz w:val="28"/>
        </w:rPr>
        <w:t>số</w:t>
      </w:r>
      <w:r>
        <w:rPr>
          <w:i/>
          <w:spacing w:val="-1"/>
          <w:sz w:val="28"/>
        </w:rPr>
        <w:t> </w:t>
      </w:r>
      <w:r>
        <w:rPr>
          <w:i/>
          <w:spacing w:val="-2"/>
          <w:sz w:val="28"/>
        </w:rPr>
        <w:t>16/2017/QH14;</w:t>
      </w:r>
    </w:p>
    <w:p>
      <w:pPr>
        <w:spacing w:line="376" w:lineRule="auto" w:before="184"/>
        <w:ind w:left="1005" w:right="1073" w:firstLine="0"/>
        <w:jc w:val="left"/>
        <w:rPr>
          <w:i/>
          <w:sz w:val="28"/>
        </w:rPr>
      </w:pPr>
      <w:r>
        <w:rPr>
          <w:i/>
          <w:sz w:val="28"/>
        </w:rPr>
        <w:t>Căn</w:t>
      </w:r>
      <w:r>
        <w:rPr>
          <w:i/>
          <w:spacing w:val="-2"/>
          <w:sz w:val="28"/>
        </w:rPr>
        <w:t> </w:t>
      </w:r>
      <w:r>
        <w:rPr>
          <w:i/>
          <w:sz w:val="28"/>
        </w:rPr>
        <w:t>cứ</w:t>
      </w:r>
      <w:r>
        <w:rPr>
          <w:i/>
          <w:spacing w:val="-3"/>
          <w:sz w:val="28"/>
        </w:rPr>
        <w:t> </w:t>
      </w:r>
      <w:r>
        <w:rPr>
          <w:i/>
          <w:sz w:val="28"/>
        </w:rPr>
        <w:t>Luật</w:t>
      </w:r>
      <w:r>
        <w:rPr>
          <w:i/>
          <w:spacing w:val="-2"/>
          <w:sz w:val="28"/>
        </w:rPr>
        <w:t> </w:t>
      </w:r>
      <w:r>
        <w:rPr>
          <w:i/>
          <w:sz w:val="28"/>
        </w:rPr>
        <w:t>Hỗ</w:t>
      </w:r>
      <w:r>
        <w:rPr>
          <w:i/>
          <w:spacing w:val="-3"/>
          <w:sz w:val="28"/>
        </w:rPr>
        <w:t> </w:t>
      </w:r>
      <w:r>
        <w:rPr>
          <w:i/>
          <w:sz w:val="28"/>
        </w:rPr>
        <w:t>trợ</w:t>
      </w:r>
      <w:r>
        <w:rPr>
          <w:i/>
          <w:spacing w:val="-5"/>
          <w:sz w:val="28"/>
        </w:rPr>
        <w:t> </w:t>
      </w:r>
      <w:r>
        <w:rPr>
          <w:i/>
          <w:sz w:val="28"/>
        </w:rPr>
        <w:t>doanh</w:t>
      </w:r>
      <w:r>
        <w:rPr>
          <w:i/>
          <w:spacing w:val="-2"/>
          <w:sz w:val="28"/>
        </w:rPr>
        <w:t> </w:t>
      </w:r>
      <w:r>
        <w:rPr>
          <w:i/>
          <w:sz w:val="28"/>
        </w:rPr>
        <w:t>nghiệp</w:t>
      </w:r>
      <w:r>
        <w:rPr>
          <w:i/>
          <w:spacing w:val="-2"/>
          <w:sz w:val="28"/>
        </w:rPr>
        <w:t> </w:t>
      </w:r>
      <w:r>
        <w:rPr>
          <w:i/>
          <w:sz w:val="28"/>
        </w:rPr>
        <w:t>nhỏ</w:t>
      </w:r>
      <w:r>
        <w:rPr>
          <w:i/>
          <w:spacing w:val="-3"/>
          <w:sz w:val="28"/>
        </w:rPr>
        <w:t> </w:t>
      </w:r>
      <w:r>
        <w:rPr>
          <w:i/>
          <w:sz w:val="28"/>
        </w:rPr>
        <w:t>và</w:t>
      </w:r>
      <w:r>
        <w:rPr>
          <w:i/>
          <w:spacing w:val="-2"/>
          <w:sz w:val="28"/>
        </w:rPr>
        <w:t> </w:t>
      </w:r>
      <w:r>
        <w:rPr>
          <w:i/>
          <w:sz w:val="28"/>
        </w:rPr>
        <w:t>vừa</w:t>
      </w:r>
      <w:r>
        <w:rPr>
          <w:i/>
          <w:spacing w:val="-2"/>
          <w:sz w:val="28"/>
        </w:rPr>
        <w:t> </w:t>
      </w:r>
      <w:r>
        <w:rPr>
          <w:i/>
          <w:sz w:val="28"/>
        </w:rPr>
        <w:t>số</w:t>
      </w:r>
      <w:r>
        <w:rPr>
          <w:i/>
          <w:spacing w:val="-5"/>
          <w:sz w:val="28"/>
        </w:rPr>
        <w:t> </w:t>
      </w:r>
      <w:r>
        <w:rPr>
          <w:i/>
          <w:sz w:val="28"/>
        </w:rPr>
        <w:t>04/2017/QH14; Căn cứ Luật Nhà ở số 27/2023/QH15;</w:t>
      </w:r>
    </w:p>
    <w:p>
      <w:pPr>
        <w:spacing w:line="288" w:lineRule="auto" w:before="2"/>
        <w:ind w:left="285" w:right="419" w:firstLine="719"/>
        <w:jc w:val="both"/>
        <w:rPr>
          <w:i/>
          <w:sz w:val="28"/>
        </w:rPr>
      </w:pPr>
      <w:r>
        <w:rPr>
          <w:i/>
          <w:sz w:val="28"/>
        </w:rPr>
        <w:t>Căn cứ Luật Sửa đổi,</w:t>
      </w:r>
      <w:r>
        <w:rPr>
          <w:i/>
          <w:spacing w:val="-3"/>
          <w:sz w:val="28"/>
        </w:rPr>
        <w:t> </w:t>
      </w:r>
      <w:r>
        <w:rPr>
          <w:i/>
          <w:sz w:val="28"/>
        </w:rPr>
        <w:t>bổ</w:t>
      </w:r>
      <w:r>
        <w:rPr>
          <w:i/>
          <w:spacing w:val="-1"/>
          <w:sz w:val="28"/>
        </w:rPr>
        <w:t> </w:t>
      </w:r>
      <w:r>
        <w:rPr>
          <w:i/>
          <w:sz w:val="28"/>
        </w:rPr>
        <w:t>sung một số</w:t>
      </w:r>
      <w:r>
        <w:rPr>
          <w:i/>
          <w:spacing w:val="-1"/>
          <w:sz w:val="28"/>
        </w:rPr>
        <w:t> </w:t>
      </w:r>
      <w:r>
        <w:rPr>
          <w:i/>
          <w:sz w:val="28"/>
        </w:rPr>
        <w:t>điều của 15 luật trong lĩnh</w:t>
      </w:r>
      <w:r>
        <w:rPr>
          <w:i/>
          <w:spacing w:val="-1"/>
          <w:sz w:val="28"/>
        </w:rPr>
        <w:t> </w:t>
      </w:r>
      <w:r>
        <w:rPr>
          <w:i/>
          <w:sz w:val="28"/>
        </w:rPr>
        <w:t>vực</w:t>
      </w:r>
      <w:r>
        <w:rPr>
          <w:i/>
          <w:spacing w:val="-1"/>
          <w:sz w:val="28"/>
        </w:rPr>
        <w:t> </w:t>
      </w:r>
      <w:r>
        <w:rPr>
          <w:i/>
          <w:sz w:val="28"/>
        </w:rPr>
        <w:t>nông nghiệp và môi trường số 146/2025/QH15;</w:t>
      </w:r>
    </w:p>
    <w:p>
      <w:pPr>
        <w:spacing w:line="288" w:lineRule="auto" w:before="120"/>
        <w:ind w:left="285" w:right="414" w:firstLine="719"/>
        <w:jc w:val="both"/>
        <w:rPr>
          <w:i/>
          <w:sz w:val="28"/>
        </w:rPr>
      </w:pPr>
      <w:r>
        <w:rPr>
          <w:i/>
          <w:sz w:val="28"/>
        </w:rPr>
        <w:t>Căn</w:t>
      </w:r>
      <w:r>
        <w:rPr>
          <w:i/>
          <w:spacing w:val="-5"/>
          <w:sz w:val="28"/>
        </w:rPr>
        <w:t> </w:t>
      </w:r>
      <w:r>
        <w:rPr>
          <w:i/>
          <w:sz w:val="28"/>
        </w:rPr>
        <w:t>cứ</w:t>
      </w:r>
      <w:r>
        <w:rPr>
          <w:i/>
          <w:spacing w:val="-6"/>
          <w:sz w:val="28"/>
        </w:rPr>
        <w:t> </w:t>
      </w:r>
      <w:r>
        <w:rPr>
          <w:i/>
          <w:sz w:val="28"/>
        </w:rPr>
        <w:t>các</w:t>
      </w:r>
      <w:r>
        <w:rPr>
          <w:i/>
          <w:spacing w:val="-6"/>
          <w:sz w:val="28"/>
        </w:rPr>
        <w:t> </w:t>
      </w:r>
      <w:r>
        <w:rPr>
          <w:i/>
          <w:sz w:val="28"/>
        </w:rPr>
        <w:t>Nghị</w:t>
      </w:r>
      <w:r>
        <w:rPr>
          <w:i/>
          <w:spacing w:val="-7"/>
          <w:sz w:val="28"/>
        </w:rPr>
        <w:t> </w:t>
      </w:r>
      <w:r>
        <w:rPr>
          <w:i/>
          <w:sz w:val="28"/>
        </w:rPr>
        <w:t>định</w:t>
      </w:r>
      <w:r>
        <w:rPr>
          <w:i/>
          <w:spacing w:val="-8"/>
          <w:sz w:val="28"/>
        </w:rPr>
        <w:t> </w:t>
      </w:r>
      <w:r>
        <w:rPr>
          <w:i/>
          <w:sz w:val="28"/>
        </w:rPr>
        <w:t>của</w:t>
      </w:r>
      <w:r>
        <w:rPr>
          <w:i/>
          <w:spacing w:val="-5"/>
          <w:sz w:val="28"/>
        </w:rPr>
        <w:t> </w:t>
      </w:r>
      <w:r>
        <w:rPr>
          <w:i/>
          <w:sz w:val="28"/>
        </w:rPr>
        <w:t>Chính</w:t>
      </w:r>
      <w:r>
        <w:rPr>
          <w:i/>
          <w:spacing w:val="-5"/>
          <w:sz w:val="28"/>
        </w:rPr>
        <w:t> </w:t>
      </w:r>
      <w:r>
        <w:rPr>
          <w:i/>
          <w:sz w:val="28"/>
        </w:rPr>
        <w:t>phủ:</w:t>
      </w:r>
      <w:r>
        <w:rPr>
          <w:i/>
          <w:spacing w:val="-8"/>
          <w:sz w:val="28"/>
        </w:rPr>
        <w:t> </w:t>
      </w:r>
      <w:r>
        <w:rPr>
          <w:i/>
          <w:sz w:val="28"/>
        </w:rPr>
        <w:t>Số</w:t>
      </w:r>
      <w:r>
        <w:rPr>
          <w:i/>
          <w:spacing w:val="-7"/>
          <w:sz w:val="28"/>
        </w:rPr>
        <w:t> </w:t>
      </w:r>
      <w:r>
        <w:rPr>
          <w:i/>
          <w:sz w:val="28"/>
        </w:rPr>
        <w:t>66/2026/NĐ-CP</w:t>
      </w:r>
      <w:r>
        <w:rPr>
          <w:i/>
          <w:spacing w:val="-8"/>
          <w:sz w:val="28"/>
        </w:rPr>
        <w:t> </w:t>
      </w:r>
      <w:r>
        <w:rPr>
          <w:i/>
          <w:sz w:val="28"/>
        </w:rPr>
        <w:t>ngày</w:t>
      </w:r>
      <w:r>
        <w:rPr>
          <w:i/>
          <w:spacing w:val="-8"/>
          <w:sz w:val="28"/>
        </w:rPr>
        <w:t> </w:t>
      </w:r>
      <w:r>
        <w:rPr>
          <w:i/>
          <w:sz w:val="28"/>
        </w:rPr>
        <w:t>02</w:t>
      </w:r>
      <w:r>
        <w:rPr>
          <w:i/>
          <w:spacing w:val="-5"/>
          <w:sz w:val="28"/>
        </w:rPr>
        <w:t> </w:t>
      </w:r>
      <w:r>
        <w:rPr>
          <w:i/>
          <w:sz w:val="28"/>
        </w:rPr>
        <w:t>tháng</w:t>
      </w:r>
      <w:r>
        <w:rPr>
          <w:i/>
          <w:spacing w:val="-7"/>
          <w:sz w:val="28"/>
        </w:rPr>
        <w:t> </w:t>
      </w:r>
      <w:r>
        <w:rPr>
          <w:i/>
          <w:sz w:val="28"/>
        </w:rPr>
        <w:t>3 năm 2026 quy định chi tiết một số điều của Luật Giáo dục; số 358/2025/NĐ-CP ngày 31 tháng 12 năm 2025 quy định cơ chế quản lý, tổ chức thực hiện các Chương</w:t>
      </w:r>
      <w:r>
        <w:rPr>
          <w:i/>
          <w:spacing w:val="-5"/>
          <w:sz w:val="28"/>
        </w:rPr>
        <w:t> </w:t>
      </w:r>
      <w:r>
        <w:rPr>
          <w:i/>
          <w:sz w:val="28"/>
        </w:rPr>
        <w:t>trình</w:t>
      </w:r>
      <w:r>
        <w:rPr>
          <w:i/>
          <w:spacing w:val="-5"/>
          <w:sz w:val="28"/>
        </w:rPr>
        <w:t> </w:t>
      </w:r>
      <w:r>
        <w:rPr>
          <w:i/>
          <w:sz w:val="28"/>
        </w:rPr>
        <w:t>mục</w:t>
      </w:r>
      <w:r>
        <w:rPr>
          <w:i/>
          <w:spacing w:val="-7"/>
          <w:sz w:val="28"/>
        </w:rPr>
        <w:t> </w:t>
      </w:r>
      <w:r>
        <w:rPr>
          <w:i/>
          <w:sz w:val="28"/>
        </w:rPr>
        <w:t>tiêu</w:t>
      </w:r>
      <w:r>
        <w:rPr>
          <w:i/>
          <w:spacing w:val="-5"/>
          <w:sz w:val="28"/>
        </w:rPr>
        <w:t> </w:t>
      </w:r>
      <w:r>
        <w:rPr>
          <w:i/>
          <w:sz w:val="28"/>
        </w:rPr>
        <w:t>quốc</w:t>
      </w:r>
      <w:r>
        <w:rPr>
          <w:i/>
          <w:spacing w:val="-7"/>
          <w:sz w:val="28"/>
        </w:rPr>
        <w:t> </w:t>
      </w:r>
      <w:r>
        <w:rPr>
          <w:i/>
          <w:sz w:val="28"/>
        </w:rPr>
        <w:t>gia;</w:t>
      </w:r>
      <w:r>
        <w:rPr>
          <w:i/>
          <w:spacing w:val="-6"/>
          <w:sz w:val="28"/>
        </w:rPr>
        <w:t> </w:t>
      </w:r>
      <w:r>
        <w:rPr>
          <w:i/>
          <w:sz w:val="28"/>
        </w:rPr>
        <w:t>số</w:t>
      </w:r>
      <w:r>
        <w:rPr>
          <w:i/>
          <w:spacing w:val="-5"/>
          <w:sz w:val="28"/>
        </w:rPr>
        <w:t> </w:t>
      </w:r>
      <w:r>
        <w:rPr>
          <w:i/>
          <w:sz w:val="28"/>
        </w:rPr>
        <w:t>193/2025/NĐ-CP</w:t>
      </w:r>
      <w:r>
        <w:rPr>
          <w:i/>
          <w:spacing w:val="-8"/>
          <w:sz w:val="28"/>
        </w:rPr>
        <w:t> </w:t>
      </w:r>
      <w:r>
        <w:rPr>
          <w:i/>
          <w:sz w:val="28"/>
        </w:rPr>
        <w:t>ngày</w:t>
      </w:r>
      <w:r>
        <w:rPr>
          <w:i/>
          <w:spacing w:val="-7"/>
          <w:sz w:val="28"/>
        </w:rPr>
        <w:t> </w:t>
      </w:r>
      <w:r>
        <w:rPr>
          <w:i/>
          <w:sz w:val="28"/>
        </w:rPr>
        <w:t>02</w:t>
      </w:r>
      <w:r>
        <w:rPr>
          <w:i/>
          <w:spacing w:val="-5"/>
          <w:sz w:val="28"/>
        </w:rPr>
        <w:t> </w:t>
      </w:r>
      <w:r>
        <w:rPr>
          <w:i/>
          <w:sz w:val="28"/>
        </w:rPr>
        <w:t>tháng</w:t>
      </w:r>
      <w:r>
        <w:rPr>
          <w:i/>
          <w:spacing w:val="-5"/>
          <w:sz w:val="28"/>
        </w:rPr>
        <w:t> </w:t>
      </w:r>
      <w:r>
        <w:rPr>
          <w:i/>
          <w:sz w:val="28"/>
        </w:rPr>
        <w:t>7</w:t>
      </w:r>
      <w:r>
        <w:rPr>
          <w:i/>
          <w:spacing w:val="-5"/>
          <w:sz w:val="28"/>
        </w:rPr>
        <w:t> </w:t>
      </w:r>
      <w:r>
        <w:rPr>
          <w:i/>
          <w:sz w:val="28"/>
        </w:rPr>
        <w:t>năm</w:t>
      </w:r>
      <w:r>
        <w:rPr>
          <w:i/>
          <w:spacing w:val="-8"/>
          <w:sz w:val="28"/>
        </w:rPr>
        <w:t> </w:t>
      </w:r>
      <w:r>
        <w:rPr>
          <w:i/>
          <w:sz w:val="28"/>
        </w:rPr>
        <w:t>2025 quy định chi tiết một số điều và biện pháp thi hành</w:t>
      </w:r>
      <w:r>
        <w:rPr>
          <w:i/>
          <w:spacing w:val="-10"/>
          <w:sz w:val="28"/>
        </w:rPr>
        <w:t> </w:t>
      </w:r>
      <w:r>
        <w:rPr>
          <w:i/>
          <w:sz w:val="28"/>
        </w:rPr>
        <w:t>Luật Địa chất và khoáng sản được sửa đổi, bổ sung bởi Nghị định số 21/2026/NĐ-CP; số 53/2024/NĐ-CP ngày 16 tháng 5 năm 2024 quy định chi tiết thi hành một số điều của Luật Tài nguyên nước, được sửa đổi bổ sung bởi Nghị định số 23/2026/NĐ-CP; số 33/2022/NĐ-CP ngày 27 tháng 5 năm 2022 quy định chi tiết một số điều của Pháp lệnh Quản lý thị trường, được sửa đổi, bổ sung bởi Nghị định số 241/2025/NĐ-CP;</w:t>
      </w:r>
      <w:r>
        <w:rPr>
          <w:i/>
          <w:spacing w:val="40"/>
          <w:sz w:val="28"/>
        </w:rPr>
        <w:t> </w:t>
      </w:r>
      <w:r>
        <w:rPr>
          <w:i/>
          <w:sz w:val="28"/>
        </w:rPr>
        <w:t>số 08/2022/NĐ-CP ngày 10 tháng 01 năm 2022 quy định chi tiết</w:t>
      </w:r>
      <w:r>
        <w:rPr>
          <w:i/>
          <w:spacing w:val="-7"/>
          <w:sz w:val="28"/>
        </w:rPr>
        <w:t> </w:t>
      </w:r>
      <w:r>
        <w:rPr>
          <w:i/>
          <w:sz w:val="28"/>
        </w:rPr>
        <w:t>một</w:t>
      </w:r>
      <w:r>
        <w:rPr>
          <w:i/>
          <w:spacing w:val="-7"/>
          <w:sz w:val="28"/>
        </w:rPr>
        <w:t> </w:t>
      </w:r>
      <w:r>
        <w:rPr>
          <w:i/>
          <w:sz w:val="28"/>
        </w:rPr>
        <w:t>số</w:t>
      </w:r>
      <w:r>
        <w:rPr>
          <w:i/>
          <w:spacing w:val="-7"/>
          <w:sz w:val="28"/>
        </w:rPr>
        <w:t> </w:t>
      </w:r>
      <w:r>
        <w:rPr>
          <w:i/>
          <w:sz w:val="28"/>
        </w:rPr>
        <w:t>điều</w:t>
      </w:r>
      <w:r>
        <w:rPr>
          <w:i/>
          <w:spacing w:val="-7"/>
          <w:sz w:val="28"/>
        </w:rPr>
        <w:t> </w:t>
      </w:r>
      <w:r>
        <w:rPr>
          <w:i/>
          <w:sz w:val="28"/>
        </w:rPr>
        <w:t>của</w:t>
      </w:r>
      <w:r>
        <w:rPr>
          <w:i/>
          <w:spacing w:val="-7"/>
          <w:sz w:val="28"/>
        </w:rPr>
        <w:t> </w:t>
      </w:r>
      <w:r>
        <w:rPr>
          <w:i/>
          <w:sz w:val="28"/>
        </w:rPr>
        <w:t>Luật</w:t>
      </w:r>
      <w:r>
        <w:rPr>
          <w:i/>
          <w:spacing w:val="-7"/>
          <w:sz w:val="28"/>
        </w:rPr>
        <w:t> </w:t>
      </w:r>
      <w:r>
        <w:rPr>
          <w:i/>
          <w:sz w:val="28"/>
        </w:rPr>
        <w:t>Bảo</w:t>
      </w:r>
      <w:r>
        <w:rPr>
          <w:i/>
          <w:spacing w:val="-7"/>
          <w:sz w:val="28"/>
        </w:rPr>
        <w:t> </w:t>
      </w:r>
      <w:r>
        <w:rPr>
          <w:i/>
          <w:sz w:val="28"/>
        </w:rPr>
        <w:t>vệ</w:t>
      </w:r>
      <w:r>
        <w:rPr>
          <w:i/>
          <w:spacing w:val="-8"/>
          <w:sz w:val="28"/>
        </w:rPr>
        <w:t> </w:t>
      </w:r>
      <w:r>
        <w:rPr>
          <w:i/>
          <w:sz w:val="28"/>
        </w:rPr>
        <w:t>môi</w:t>
      </w:r>
      <w:r>
        <w:rPr>
          <w:i/>
          <w:spacing w:val="-7"/>
          <w:sz w:val="28"/>
        </w:rPr>
        <w:t> </w:t>
      </w:r>
      <w:r>
        <w:rPr>
          <w:i/>
          <w:sz w:val="28"/>
        </w:rPr>
        <w:t>trường;</w:t>
      </w:r>
      <w:r>
        <w:rPr>
          <w:i/>
          <w:spacing w:val="-8"/>
          <w:sz w:val="28"/>
        </w:rPr>
        <w:t> </w:t>
      </w:r>
      <w:r>
        <w:rPr>
          <w:i/>
          <w:sz w:val="28"/>
        </w:rPr>
        <w:t>số</w:t>
      </w:r>
      <w:r>
        <w:rPr>
          <w:i/>
          <w:spacing w:val="-7"/>
          <w:sz w:val="28"/>
        </w:rPr>
        <w:t> </w:t>
      </w:r>
      <w:r>
        <w:rPr>
          <w:i/>
          <w:sz w:val="28"/>
        </w:rPr>
        <w:t>78/2025/NĐ-CP</w:t>
      </w:r>
      <w:r>
        <w:rPr>
          <w:i/>
          <w:spacing w:val="-9"/>
          <w:sz w:val="28"/>
        </w:rPr>
        <w:t> </w:t>
      </w:r>
      <w:r>
        <w:rPr>
          <w:i/>
          <w:sz w:val="28"/>
        </w:rPr>
        <w:t>ngày</w:t>
      </w:r>
      <w:r>
        <w:rPr>
          <w:i/>
          <w:spacing w:val="-8"/>
          <w:sz w:val="28"/>
        </w:rPr>
        <w:t> </w:t>
      </w:r>
      <w:r>
        <w:rPr>
          <w:i/>
          <w:sz w:val="28"/>
        </w:rPr>
        <w:t>01</w:t>
      </w:r>
      <w:r>
        <w:rPr>
          <w:i/>
          <w:spacing w:val="-6"/>
          <w:sz w:val="28"/>
        </w:rPr>
        <w:t> </w:t>
      </w:r>
      <w:r>
        <w:rPr>
          <w:i/>
          <w:sz w:val="28"/>
        </w:rPr>
        <w:t>tháng</w:t>
      </w:r>
      <w:r>
        <w:rPr>
          <w:i/>
          <w:spacing w:val="-8"/>
          <w:sz w:val="28"/>
        </w:rPr>
        <w:t> </w:t>
      </w:r>
      <w:r>
        <w:rPr>
          <w:i/>
          <w:sz w:val="28"/>
        </w:rPr>
        <w:t>4</w:t>
      </w:r>
    </w:p>
    <w:p>
      <w:pPr>
        <w:spacing w:after="0" w:line="288" w:lineRule="auto"/>
        <w:jc w:val="both"/>
        <w:rPr>
          <w:i/>
          <w:sz w:val="28"/>
        </w:rPr>
        <w:sectPr>
          <w:type w:val="continuous"/>
          <w:pgSz w:w="11910" w:h="16850"/>
          <w:pgMar w:top="1120" w:bottom="280" w:left="1417" w:right="708"/>
        </w:sectPr>
      </w:pPr>
    </w:p>
    <w:p>
      <w:pPr>
        <w:spacing w:line="288" w:lineRule="auto" w:before="141"/>
        <w:ind w:left="285" w:right="416" w:firstLine="0"/>
        <w:jc w:val="both"/>
        <w:rPr>
          <w:i/>
          <w:sz w:val="28"/>
        </w:rPr>
      </w:pPr>
      <w:r>
        <w:rPr>
          <w:i/>
          <w:sz w:val="28"/>
        </w:rPr>
        <w:t>năm 2025 quy định chi tiết một số điều và biện pháp để tổ chức, hướng dẫn thi hành Luật Ban hành văn bản quy phạm pháp luật, được sửa đổi, bổ sung bởi Nghị định số 187/2025/NĐ-CP;</w:t>
      </w:r>
    </w:p>
    <w:p>
      <w:pPr>
        <w:spacing w:line="288" w:lineRule="auto" w:before="121"/>
        <w:ind w:left="285" w:right="414" w:firstLine="719"/>
        <w:jc w:val="both"/>
        <w:rPr>
          <w:i/>
          <w:sz w:val="28"/>
        </w:rPr>
      </w:pPr>
      <w:r>
        <w:rPr>
          <w:i/>
          <w:sz w:val="28"/>
        </w:rPr>
        <w:t>Căn cứ các Thông tư của Bộ trưởng Bộ Tài chính: Số 140/2025/TT-BTC ngày</w:t>
      </w:r>
      <w:r>
        <w:rPr>
          <w:i/>
          <w:spacing w:val="-4"/>
          <w:sz w:val="28"/>
        </w:rPr>
        <w:t> </w:t>
      </w:r>
      <w:r>
        <w:rPr>
          <w:i/>
          <w:sz w:val="28"/>
        </w:rPr>
        <w:t>30</w:t>
      </w:r>
      <w:r>
        <w:rPr>
          <w:i/>
          <w:spacing w:val="-2"/>
          <w:sz w:val="28"/>
        </w:rPr>
        <w:t> </w:t>
      </w:r>
      <w:r>
        <w:rPr>
          <w:i/>
          <w:sz w:val="28"/>
        </w:rPr>
        <w:t>tháng</w:t>
      </w:r>
      <w:r>
        <w:rPr>
          <w:i/>
          <w:spacing w:val="-2"/>
          <w:sz w:val="28"/>
        </w:rPr>
        <w:t> </w:t>
      </w:r>
      <w:r>
        <w:rPr>
          <w:i/>
          <w:sz w:val="28"/>
        </w:rPr>
        <w:t>12</w:t>
      </w:r>
      <w:r>
        <w:rPr>
          <w:i/>
          <w:spacing w:val="-2"/>
          <w:sz w:val="28"/>
        </w:rPr>
        <w:t> </w:t>
      </w:r>
      <w:r>
        <w:rPr>
          <w:i/>
          <w:sz w:val="28"/>
        </w:rPr>
        <w:t>năm</w:t>
      </w:r>
      <w:r>
        <w:rPr>
          <w:i/>
          <w:spacing w:val="-5"/>
          <w:sz w:val="28"/>
        </w:rPr>
        <w:t> </w:t>
      </w:r>
      <w:r>
        <w:rPr>
          <w:i/>
          <w:sz w:val="28"/>
        </w:rPr>
        <w:t>2025</w:t>
      </w:r>
      <w:r>
        <w:rPr>
          <w:i/>
          <w:spacing w:val="-2"/>
          <w:sz w:val="28"/>
        </w:rPr>
        <w:t> </w:t>
      </w:r>
      <w:r>
        <w:rPr>
          <w:i/>
          <w:sz w:val="28"/>
        </w:rPr>
        <w:t>quy</w:t>
      </w:r>
      <w:r>
        <w:rPr>
          <w:i/>
          <w:spacing w:val="-4"/>
          <w:sz w:val="28"/>
        </w:rPr>
        <w:t> </w:t>
      </w:r>
      <w:r>
        <w:rPr>
          <w:i/>
          <w:sz w:val="28"/>
        </w:rPr>
        <w:t>định</w:t>
      </w:r>
      <w:r>
        <w:rPr>
          <w:i/>
          <w:spacing w:val="-2"/>
          <w:sz w:val="28"/>
        </w:rPr>
        <w:t> </w:t>
      </w:r>
      <w:r>
        <w:rPr>
          <w:i/>
          <w:sz w:val="28"/>
        </w:rPr>
        <w:t>chế</w:t>
      </w:r>
      <w:r>
        <w:rPr>
          <w:i/>
          <w:spacing w:val="-6"/>
          <w:sz w:val="28"/>
        </w:rPr>
        <w:t> </w:t>
      </w:r>
      <w:r>
        <w:rPr>
          <w:i/>
          <w:sz w:val="28"/>
        </w:rPr>
        <w:t>độ</w:t>
      </w:r>
      <w:r>
        <w:rPr>
          <w:i/>
          <w:spacing w:val="-2"/>
          <w:sz w:val="28"/>
        </w:rPr>
        <w:t> </w:t>
      </w:r>
      <w:r>
        <w:rPr>
          <w:i/>
          <w:sz w:val="28"/>
        </w:rPr>
        <w:t>công</w:t>
      </w:r>
      <w:r>
        <w:rPr>
          <w:i/>
          <w:spacing w:val="-2"/>
          <w:sz w:val="28"/>
        </w:rPr>
        <w:t> </w:t>
      </w:r>
      <w:r>
        <w:rPr>
          <w:i/>
          <w:sz w:val="28"/>
        </w:rPr>
        <w:t>tác</w:t>
      </w:r>
      <w:r>
        <w:rPr>
          <w:i/>
          <w:spacing w:val="-4"/>
          <w:sz w:val="28"/>
        </w:rPr>
        <w:t> </w:t>
      </w:r>
      <w:r>
        <w:rPr>
          <w:i/>
          <w:sz w:val="28"/>
        </w:rPr>
        <w:t>phí</w:t>
      </w:r>
      <w:r>
        <w:rPr>
          <w:i/>
          <w:spacing w:val="-2"/>
          <w:sz w:val="28"/>
        </w:rPr>
        <w:t> </w:t>
      </w:r>
      <w:r>
        <w:rPr>
          <w:i/>
          <w:sz w:val="28"/>
        </w:rPr>
        <w:t>đi</w:t>
      </w:r>
      <w:r>
        <w:rPr>
          <w:i/>
          <w:spacing w:val="-2"/>
          <w:sz w:val="28"/>
        </w:rPr>
        <w:t> </w:t>
      </w:r>
      <w:r>
        <w:rPr>
          <w:i/>
          <w:sz w:val="28"/>
        </w:rPr>
        <w:t>công</w:t>
      </w:r>
      <w:r>
        <w:rPr>
          <w:i/>
          <w:spacing w:val="-2"/>
          <w:sz w:val="28"/>
        </w:rPr>
        <w:t> </w:t>
      </w:r>
      <w:r>
        <w:rPr>
          <w:i/>
          <w:sz w:val="28"/>
        </w:rPr>
        <w:t>tác</w:t>
      </w:r>
      <w:r>
        <w:rPr>
          <w:i/>
          <w:spacing w:val="-4"/>
          <w:sz w:val="28"/>
        </w:rPr>
        <w:t> </w:t>
      </w:r>
      <w:r>
        <w:rPr>
          <w:i/>
          <w:sz w:val="28"/>
        </w:rPr>
        <w:t>ngắn</w:t>
      </w:r>
      <w:r>
        <w:rPr>
          <w:i/>
          <w:spacing w:val="-2"/>
          <w:sz w:val="28"/>
        </w:rPr>
        <w:t> </w:t>
      </w:r>
      <w:r>
        <w:rPr>
          <w:i/>
          <w:sz w:val="28"/>
        </w:rPr>
        <w:t>hạn</w:t>
      </w:r>
      <w:r>
        <w:rPr>
          <w:i/>
          <w:spacing w:val="-2"/>
          <w:sz w:val="28"/>
        </w:rPr>
        <w:t> </w:t>
      </w:r>
      <w:r>
        <w:rPr>
          <w:i/>
          <w:sz w:val="28"/>
        </w:rPr>
        <w:t>ở nước</w:t>
      </w:r>
      <w:r>
        <w:rPr>
          <w:i/>
          <w:spacing w:val="-7"/>
          <w:sz w:val="28"/>
        </w:rPr>
        <w:t> </w:t>
      </w:r>
      <w:r>
        <w:rPr>
          <w:i/>
          <w:sz w:val="28"/>
        </w:rPr>
        <w:t>ngoài</w:t>
      </w:r>
      <w:r>
        <w:rPr>
          <w:i/>
          <w:spacing w:val="-6"/>
          <w:sz w:val="28"/>
        </w:rPr>
        <w:t> </w:t>
      </w:r>
      <w:r>
        <w:rPr>
          <w:i/>
          <w:sz w:val="28"/>
        </w:rPr>
        <w:t>do</w:t>
      </w:r>
      <w:r>
        <w:rPr>
          <w:i/>
          <w:spacing w:val="-6"/>
          <w:sz w:val="28"/>
        </w:rPr>
        <w:t> </w:t>
      </w:r>
      <w:r>
        <w:rPr>
          <w:i/>
          <w:sz w:val="28"/>
        </w:rPr>
        <w:t>ngân</w:t>
      </w:r>
      <w:r>
        <w:rPr>
          <w:i/>
          <w:spacing w:val="-6"/>
          <w:sz w:val="28"/>
        </w:rPr>
        <w:t> </w:t>
      </w:r>
      <w:r>
        <w:rPr>
          <w:i/>
          <w:sz w:val="28"/>
        </w:rPr>
        <w:t>sách</w:t>
      </w:r>
      <w:r>
        <w:rPr>
          <w:i/>
          <w:spacing w:val="-9"/>
          <w:sz w:val="28"/>
        </w:rPr>
        <w:t> </w:t>
      </w:r>
      <w:r>
        <w:rPr>
          <w:i/>
          <w:sz w:val="28"/>
        </w:rPr>
        <w:t>nhà</w:t>
      </w:r>
      <w:r>
        <w:rPr>
          <w:i/>
          <w:spacing w:val="-6"/>
          <w:sz w:val="28"/>
        </w:rPr>
        <w:t> </w:t>
      </w:r>
      <w:r>
        <w:rPr>
          <w:i/>
          <w:sz w:val="28"/>
        </w:rPr>
        <w:t>nước</w:t>
      </w:r>
      <w:r>
        <w:rPr>
          <w:i/>
          <w:spacing w:val="-8"/>
          <w:sz w:val="28"/>
        </w:rPr>
        <w:t> </w:t>
      </w:r>
      <w:r>
        <w:rPr>
          <w:i/>
          <w:sz w:val="28"/>
        </w:rPr>
        <w:t>bảo</w:t>
      </w:r>
      <w:r>
        <w:rPr>
          <w:i/>
          <w:spacing w:val="-9"/>
          <w:sz w:val="28"/>
        </w:rPr>
        <w:t> </w:t>
      </w:r>
      <w:r>
        <w:rPr>
          <w:i/>
          <w:sz w:val="28"/>
        </w:rPr>
        <w:t>đảm</w:t>
      </w:r>
      <w:r>
        <w:rPr>
          <w:i/>
          <w:spacing w:val="-9"/>
          <w:sz w:val="28"/>
        </w:rPr>
        <w:t> </w:t>
      </w:r>
      <w:r>
        <w:rPr>
          <w:i/>
          <w:sz w:val="28"/>
        </w:rPr>
        <w:t>kinh</w:t>
      </w:r>
      <w:r>
        <w:rPr>
          <w:i/>
          <w:spacing w:val="-6"/>
          <w:sz w:val="28"/>
        </w:rPr>
        <w:t> </w:t>
      </w:r>
      <w:r>
        <w:rPr>
          <w:i/>
          <w:sz w:val="28"/>
        </w:rPr>
        <w:t>phí;</w:t>
      </w:r>
      <w:r>
        <w:rPr>
          <w:i/>
          <w:spacing w:val="-10"/>
          <w:sz w:val="28"/>
        </w:rPr>
        <w:t> </w:t>
      </w:r>
      <w:r>
        <w:rPr>
          <w:i/>
          <w:sz w:val="28"/>
        </w:rPr>
        <w:t>số</w:t>
      </w:r>
      <w:r>
        <w:rPr>
          <w:i/>
          <w:spacing w:val="-8"/>
          <w:sz w:val="28"/>
        </w:rPr>
        <w:t> </w:t>
      </w:r>
      <w:r>
        <w:rPr>
          <w:i/>
          <w:sz w:val="28"/>
        </w:rPr>
        <w:t>143/2025/TT-BTC</w:t>
      </w:r>
      <w:r>
        <w:rPr>
          <w:i/>
          <w:spacing w:val="-8"/>
          <w:sz w:val="28"/>
        </w:rPr>
        <w:t> </w:t>
      </w:r>
      <w:r>
        <w:rPr>
          <w:i/>
          <w:sz w:val="28"/>
        </w:rPr>
        <w:t>ngày 30 tháng 12 năm 2025 hướng dẫn mức chi tổ chức thực hiện công tác thi đua, khen thưởng tại khoản 1 Điều 48 Nghị định số 152/2025/NĐ-CP ngày 14 tháng 06</w:t>
      </w:r>
      <w:r>
        <w:rPr>
          <w:i/>
          <w:spacing w:val="-3"/>
          <w:sz w:val="28"/>
        </w:rPr>
        <w:t> </w:t>
      </w:r>
      <w:r>
        <w:rPr>
          <w:i/>
          <w:sz w:val="28"/>
        </w:rPr>
        <w:t>năm</w:t>
      </w:r>
      <w:r>
        <w:rPr>
          <w:i/>
          <w:spacing w:val="-6"/>
          <w:sz w:val="28"/>
        </w:rPr>
        <w:t> </w:t>
      </w:r>
      <w:r>
        <w:rPr>
          <w:i/>
          <w:sz w:val="28"/>
        </w:rPr>
        <w:t>2025</w:t>
      </w:r>
      <w:r>
        <w:rPr>
          <w:i/>
          <w:spacing w:val="-3"/>
          <w:sz w:val="28"/>
        </w:rPr>
        <w:t> </w:t>
      </w:r>
      <w:r>
        <w:rPr>
          <w:i/>
          <w:sz w:val="28"/>
        </w:rPr>
        <w:t>của</w:t>
      </w:r>
      <w:r>
        <w:rPr>
          <w:i/>
          <w:spacing w:val="-3"/>
          <w:sz w:val="28"/>
        </w:rPr>
        <w:t> </w:t>
      </w:r>
      <w:r>
        <w:rPr>
          <w:i/>
          <w:sz w:val="28"/>
        </w:rPr>
        <w:t>Chính</w:t>
      </w:r>
      <w:r>
        <w:rPr>
          <w:i/>
          <w:spacing w:val="-3"/>
          <w:sz w:val="28"/>
        </w:rPr>
        <w:t> </w:t>
      </w:r>
      <w:r>
        <w:rPr>
          <w:i/>
          <w:sz w:val="28"/>
        </w:rPr>
        <w:t>phủ</w:t>
      </w:r>
      <w:r>
        <w:rPr>
          <w:i/>
          <w:spacing w:val="-3"/>
          <w:sz w:val="28"/>
        </w:rPr>
        <w:t> </w:t>
      </w:r>
      <w:r>
        <w:rPr>
          <w:i/>
          <w:sz w:val="28"/>
        </w:rPr>
        <w:t>quy</w:t>
      </w:r>
      <w:r>
        <w:rPr>
          <w:i/>
          <w:spacing w:val="-5"/>
          <w:sz w:val="28"/>
        </w:rPr>
        <w:t> </w:t>
      </w:r>
      <w:r>
        <w:rPr>
          <w:i/>
          <w:sz w:val="28"/>
        </w:rPr>
        <w:t>định</w:t>
      </w:r>
      <w:r>
        <w:rPr>
          <w:i/>
          <w:spacing w:val="-3"/>
          <w:sz w:val="28"/>
        </w:rPr>
        <w:t> </w:t>
      </w:r>
      <w:r>
        <w:rPr>
          <w:i/>
          <w:sz w:val="28"/>
        </w:rPr>
        <w:t>về</w:t>
      </w:r>
      <w:r>
        <w:rPr>
          <w:i/>
          <w:spacing w:val="-4"/>
          <w:sz w:val="28"/>
        </w:rPr>
        <w:t> </w:t>
      </w:r>
      <w:r>
        <w:rPr>
          <w:i/>
          <w:sz w:val="28"/>
        </w:rPr>
        <w:t>phân</w:t>
      </w:r>
      <w:r>
        <w:rPr>
          <w:i/>
          <w:spacing w:val="-3"/>
          <w:sz w:val="28"/>
        </w:rPr>
        <w:t> </w:t>
      </w:r>
      <w:r>
        <w:rPr>
          <w:i/>
          <w:sz w:val="28"/>
        </w:rPr>
        <w:t>cấp,</w:t>
      </w:r>
      <w:r>
        <w:rPr>
          <w:i/>
          <w:spacing w:val="-5"/>
          <w:sz w:val="28"/>
        </w:rPr>
        <w:t> </w:t>
      </w:r>
      <w:r>
        <w:rPr>
          <w:i/>
          <w:sz w:val="28"/>
        </w:rPr>
        <w:t>phân</w:t>
      </w:r>
      <w:r>
        <w:rPr>
          <w:i/>
          <w:spacing w:val="-3"/>
          <w:sz w:val="28"/>
        </w:rPr>
        <w:t> </w:t>
      </w:r>
      <w:r>
        <w:rPr>
          <w:i/>
          <w:sz w:val="28"/>
        </w:rPr>
        <w:t>quyền</w:t>
      </w:r>
      <w:r>
        <w:rPr>
          <w:i/>
          <w:spacing w:val="-6"/>
          <w:sz w:val="28"/>
        </w:rPr>
        <w:t> </w:t>
      </w:r>
      <w:r>
        <w:rPr>
          <w:i/>
          <w:sz w:val="28"/>
        </w:rPr>
        <w:t>trong</w:t>
      </w:r>
      <w:r>
        <w:rPr>
          <w:i/>
          <w:spacing w:val="-3"/>
          <w:sz w:val="28"/>
        </w:rPr>
        <w:t> </w:t>
      </w:r>
      <w:r>
        <w:rPr>
          <w:i/>
          <w:sz w:val="28"/>
        </w:rPr>
        <w:t>lĩnh</w:t>
      </w:r>
      <w:r>
        <w:rPr>
          <w:i/>
          <w:spacing w:val="-3"/>
          <w:sz w:val="28"/>
        </w:rPr>
        <w:t> </w:t>
      </w:r>
      <w:r>
        <w:rPr>
          <w:i/>
          <w:sz w:val="28"/>
        </w:rPr>
        <w:t>vực</w:t>
      </w:r>
      <w:r>
        <w:rPr>
          <w:i/>
          <w:spacing w:val="-5"/>
          <w:sz w:val="28"/>
        </w:rPr>
        <w:t> </w:t>
      </w:r>
      <w:r>
        <w:rPr>
          <w:i/>
          <w:sz w:val="28"/>
        </w:rPr>
        <w:t>thi đua, khen thưởng; quy định chi tiết và hướng dẫn thi hành một số điều của Luật Thi đua, khen thưởng;</w:t>
      </w:r>
    </w:p>
    <w:p>
      <w:pPr>
        <w:spacing w:line="288" w:lineRule="auto" w:before="121"/>
        <w:ind w:left="285" w:right="417" w:firstLine="719"/>
        <w:jc w:val="both"/>
        <w:rPr>
          <w:i/>
          <w:sz w:val="28"/>
        </w:rPr>
      </w:pPr>
      <w:r>
        <w:rPr>
          <w:i/>
          <w:sz w:val="28"/>
        </w:rPr>
        <w:t>Xét Tờ trình số 6198/TTr-UBND ngày 22 tháng 07 năm 2026 của Ủy ban nhân dân tỉnh về đề nghị ban hành Nghị quyết phân cấp cho Ủy ban nhân dân tỉnh và Hội đồng nhân dân cấp xã thực hiện một số nhiệm vụ thuộc thẩm quyền của Hội đồng nhân dân tỉnh Lai Châu</w:t>
      </w:r>
      <w:r>
        <w:rPr>
          <w:sz w:val="28"/>
        </w:rPr>
        <w:t>; </w:t>
      </w:r>
      <w:r>
        <w:rPr>
          <w:i/>
          <w:sz w:val="28"/>
        </w:rPr>
        <w:t>Báo cáo thẩm tra số 578/BC-HĐND</w:t>
      </w:r>
      <w:r>
        <w:rPr>
          <w:i/>
          <w:spacing w:val="40"/>
          <w:sz w:val="28"/>
        </w:rPr>
        <w:t> </w:t>
      </w:r>
      <w:r>
        <w:rPr>
          <w:i/>
          <w:sz w:val="28"/>
        </w:rPr>
        <w:t>ngày 27 tháng 7 năm 2026 của các Ban của Hội đồng nhân dân; ý kiến thảo</w:t>
      </w:r>
      <w:r>
        <w:rPr>
          <w:i/>
          <w:spacing w:val="40"/>
          <w:sz w:val="28"/>
        </w:rPr>
        <w:t> </w:t>
      </w:r>
      <w:r>
        <w:rPr>
          <w:i/>
          <w:sz w:val="28"/>
        </w:rPr>
        <w:t>luận của đại biểu Hội đồng nhân dân tỉnh tại kỳ họp;</w:t>
      </w:r>
    </w:p>
    <w:p>
      <w:pPr>
        <w:spacing w:line="288" w:lineRule="auto" w:before="120"/>
        <w:ind w:left="285" w:right="419" w:firstLine="719"/>
        <w:jc w:val="both"/>
        <w:rPr>
          <w:i/>
          <w:sz w:val="28"/>
        </w:rPr>
      </w:pPr>
      <w:r>
        <w:rPr>
          <w:i/>
          <w:sz w:val="28"/>
        </w:rPr>
        <w:t>Hội đồng nhân dân ban hành Nghị quyết phân cấp cho Ủy ban nhân dân tỉnh và Hội đồng nhân dân cấp xã thực hiện một số nhiệm vụ thuộc thẩm quyền của Hội đồng nhân dân tỉnh Lai Châu.</w:t>
      </w:r>
    </w:p>
    <w:p>
      <w:pPr>
        <w:pStyle w:val="Heading1"/>
        <w:spacing w:before="125"/>
      </w:pPr>
      <w:r>
        <w:rPr/>
        <w:t>Điều</w:t>
      </w:r>
      <w:r>
        <w:rPr>
          <w:spacing w:val="-3"/>
        </w:rPr>
        <w:t> </w:t>
      </w:r>
      <w:r>
        <w:rPr/>
        <w:t>1.</w:t>
      </w:r>
      <w:r>
        <w:rPr>
          <w:spacing w:val="-3"/>
        </w:rPr>
        <w:t> </w:t>
      </w:r>
      <w:r>
        <w:rPr/>
        <w:t>Phạm</w:t>
      </w:r>
      <w:r>
        <w:rPr>
          <w:spacing w:val="-6"/>
        </w:rPr>
        <w:t> </w:t>
      </w:r>
      <w:r>
        <w:rPr/>
        <w:t>vi</w:t>
      </w:r>
      <w:r>
        <w:rPr>
          <w:spacing w:val="-1"/>
        </w:rPr>
        <w:t> </w:t>
      </w:r>
      <w:r>
        <w:rPr/>
        <w:t>điều</w:t>
      </w:r>
      <w:r>
        <w:rPr>
          <w:spacing w:val="-3"/>
        </w:rPr>
        <w:t> </w:t>
      </w:r>
      <w:r>
        <w:rPr/>
        <w:t>chỉnh,</w:t>
      </w:r>
      <w:r>
        <w:rPr>
          <w:spacing w:val="-3"/>
        </w:rPr>
        <w:t> </w:t>
      </w:r>
      <w:r>
        <w:rPr/>
        <w:t>đối tượng</w:t>
      </w:r>
      <w:r>
        <w:rPr>
          <w:spacing w:val="-5"/>
        </w:rPr>
        <w:t> </w:t>
      </w:r>
      <w:r>
        <w:rPr/>
        <w:t>áp</w:t>
      </w:r>
      <w:r>
        <w:rPr>
          <w:spacing w:val="-2"/>
        </w:rPr>
        <w:t> </w:t>
      </w:r>
      <w:r>
        <w:rPr>
          <w:spacing w:val="-4"/>
        </w:rPr>
        <w:t>dụng</w:t>
      </w:r>
    </w:p>
    <w:p>
      <w:pPr>
        <w:pStyle w:val="ListParagraph"/>
        <w:numPr>
          <w:ilvl w:val="0"/>
          <w:numId w:val="1"/>
        </w:numPr>
        <w:tabs>
          <w:tab w:pos="1284" w:val="left" w:leader="none"/>
        </w:tabs>
        <w:spacing w:line="240" w:lineRule="auto" w:before="180" w:after="0"/>
        <w:ind w:left="1284" w:right="0" w:hanging="279"/>
        <w:jc w:val="both"/>
        <w:rPr>
          <w:sz w:val="28"/>
        </w:rPr>
      </w:pPr>
      <w:r>
        <w:rPr>
          <w:sz w:val="28"/>
        </w:rPr>
        <w:t>Phạm</w:t>
      </w:r>
      <w:r>
        <w:rPr>
          <w:spacing w:val="-7"/>
          <w:sz w:val="28"/>
        </w:rPr>
        <w:t> </w:t>
      </w:r>
      <w:r>
        <w:rPr>
          <w:sz w:val="28"/>
        </w:rPr>
        <w:t>vi</w:t>
      </w:r>
      <w:r>
        <w:rPr>
          <w:spacing w:val="-1"/>
          <w:sz w:val="28"/>
        </w:rPr>
        <w:t> </w:t>
      </w:r>
      <w:r>
        <w:rPr>
          <w:sz w:val="28"/>
        </w:rPr>
        <w:t>điều </w:t>
      </w:r>
      <w:r>
        <w:rPr>
          <w:spacing w:val="-2"/>
          <w:sz w:val="28"/>
        </w:rPr>
        <w:t>chỉnh</w:t>
      </w:r>
    </w:p>
    <w:p>
      <w:pPr>
        <w:pStyle w:val="BodyText"/>
        <w:spacing w:line="288" w:lineRule="auto" w:before="184"/>
        <w:ind w:right="419"/>
      </w:pPr>
      <w:r>
        <w:rPr/>
        <w:t>Nghị quyết này quy định việc phân cấp cho Ủy ban nhân dân tỉnh và Hội đồng nhân dân cấp xã thực hiện một số nhiệm vụ thuộc thẩm quyền của Hội đồng nhân dân tỉnh.</w:t>
      </w:r>
    </w:p>
    <w:p>
      <w:pPr>
        <w:pStyle w:val="ListParagraph"/>
        <w:numPr>
          <w:ilvl w:val="0"/>
          <w:numId w:val="1"/>
        </w:numPr>
        <w:tabs>
          <w:tab w:pos="1284" w:val="left" w:leader="none"/>
        </w:tabs>
        <w:spacing w:line="240" w:lineRule="auto" w:before="121" w:after="0"/>
        <w:ind w:left="1284" w:right="0" w:hanging="279"/>
        <w:jc w:val="both"/>
        <w:rPr>
          <w:sz w:val="28"/>
        </w:rPr>
      </w:pPr>
      <w:r>
        <w:rPr>
          <w:sz w:val="28"/>
        </w:rPr>
        <w:t>Đối</w:t>
      </w:r>
      <w:r>
        <w:rPr>
          <w:spacing w:val="-7"/>
          <w:sz w:val="28"/>
        </w:rPr>
        <w:t> </w:t>
      </w:r>
      <w:r>
        <w:rPr>
          <w:sz w:val="28"/>
        </w:rPr>
        <w:t>tượng</w:t>
      </w:r>
      <w:r>
        <w:rPr>
          <w:spacing w:val="-2"/>
          <w:sz w:val="28"/>
        </w:rPr>
        <w:t> </w:t>
      </w:r>
      <w:r>
        <w:rPr>
          <w:sz w:val="28"/>
        </w:rPr>
        <w:t>áp</w:t>
      </w:r>
      <w:r>
        <w:rPr>
          <w:spacing w:val="-1"/>
          <w:sz w:val="28"/>
        </w:rPr>
        <w:t> </w:t>
      </w:r>
      <w:r>
        <w:rPr>
          <w:spacing w:val="-4"/>
          <w:sz w:val="28"/>
        </w:rPr>
        <w:t>dụng</w:t>
      </w:r>
    </w:p>
    <w:p>
      <w:pPr>
        <w:pStyle w:val="ListParagraph"/>
        <w:numPr>
          <w:ilvl w:val="1"/>
          <w:numId w:val="1"/>
        </w:numPr>
        <w:tabs>
          <w:tab w:pos="1292" w:val="left" w:leader="none"/>
        </w:tabs>
        <w:spacing w:line="240" w:lineRule="auto" w:before="184" w:after="0"/>
        <w:ind w:left="1292" w:right="0" w:hanging="287"/>
        <w:jc w:val="left"/>
        <w:rPr>
          <w:sz w:val="28"/>
        </w:rPr>
      </w:pPr>
      <w:r>
        <w:rPr>
          <w:sz w:val="28"/>
        </w:rPr>
        <w:t>Ủy</w:t>
      </w:r>
      <w:r>
        <w:rPr>
          <w:spacing w:val="-4"/>
          <w:sz w:val="28"/>
        </w:rPr>
        <w:t> </w:t>
      </w:r>
      <w:r>
        <w:rPr>
          <w:sz w:val="28"/>
        </w:rPr>
        <w:t>ban</w:t>
      </w:r>
      <w:r>
        <w:rPr>
          <w:spacing w:val="-1"/>
          <w:sz w:val="28"/>
        </w:rPr>
        <w:t> </w:t>
      </w:r>
      <w:r>
        <w:rPr>
          <w:sz w:val="28"/>
        </w:rPr>
        <w:t>nhân</w:t>
      </w:r>
      <w:r>
        <w:rPr>
          <w:spacing w:val="-1"/>
          <w:sz w:val="28"/>
        </w:rPr>
        <w:t> </w:t>
      </w:r>
      <w:r>
        <w:rPr>
          <w:sz w:val="28"/>
        </w:rPr>
        <w:t>dân</w:t>
      </w:r>
      <w:r>
        <w:rPr>
          <w:spacing w:val="-4"/>
          <w:sz w:val="28"/>
        </w:rPr>
        <w:t> tỉnh.</w:t>
      </w:r>
    </w:p>
    <w:p>
      <w:pPr>
        <w:pStyle w:val="ListParagraph"/>
        <w:numPr>
          <w:ilvl w:val="1"/>
          <w:numId w:val="1"/>
        </w:numPr>
        <w:tabs>
          <w:tab w:pos="1308" w:val="left" w:leader="none"/>
        </w:tabs>
        <w:spacing w:line="240" w:lineRule="auto" w:before="184" w:after="0"/>
        <w:ind w:left="1308" w:right="0" w:hanging="303"/>
        <w:jc w:val="left"/>
        <w:rPr>
          <w:sz w:val="28"/>
        </w:rPr>
      </w:pPr>
      <w:r>
        <w:rPr>
          <w:sz w:val="28"/>
        </w:rPr>
        <w:t>Các</w:t>
      </w:r>
      <w:r>
        <w:rPr>
          <w:spacing w:val="-6"/>
          <w:sz w:val="28"/>
        </w:rPr>
        <w:t> </w:t>
      </w:r>
      <w:r>
        <w:rPr>
          <w:sz w:val="28"/>
        </w:rPr>
        <w:t>sở,</w:t>
      </w:r>
      <w:r>
        <w:rPr>
          <w:spacing w:val="-3"/>
          <w:sz w:val="28"/>
        </w:rPr>
        <w:t> </w:t>
      </w:r>
      <w:r>
        <w:rPr>
          <w:sz w:val="28"/>
        </w:rPr>
        <w:t>ban,</w:t>
      </w:r>
      <w:r>
        <w:rPr>
          <w:spacing w:val="-3"/>
          <w:sz w:val="28"/>
        </w:rPr>
        <w:t> </w:t>
      </w:r>
      <w:r>
        <w:rPr>
          <w:sz w:val="28"/>
        </w:rPr>
        <w:t>ngành</w:t>
      </w:r>
      <w:r>
        <w:rPr>
          <w:spacing w:val="-2"/>
          <w:sz w:val="28"/>
        </w:rPr>
        <w:t> tỉnh.</w:t>
      </w:r>
    </w:p>
    <w:p>
      <w:pPr>
        <w:pStyle w:val="ListParagraph"/>
        <w:numPr>
          <w:ilvl w:val="1"/>
          <w:numId w:val="1"/>
        </w:numPr>
        <w:tabs>
          <w:tab w:pos="1293" w:val="left" w:leader="none"/>
        </w:tabs>
        <w:spacing w:line="240" w:lineRule="auto" w:before="185" w:after="0"/>
        <w:ind w:left="1293" w:right="0" w:hanging="288"/>
        <w:jc w:val="left"/>
        <w:rPr>
          <w:sz w:val="28"/>
        </w:rPr>
      </w:pPr>
      <w:r>
        <w:rPr>
          <w:sz w:val="28"/>
        </w:rPr>
        <w:t>Hội</w:t>
      </w:r>
      <w:r>
        <w:rPr>
          <w:spacing w:val="-4"/>
          <w:sz w:val="28"/>
        </w:rPr>
        <w:t> </w:t>
      </w:r>
      <w:r>
        <w:rPr>
          <w:sz w:val="28"/>
        </w:rPr>
        <w:t>đồng</w:t>
      </w:r>
      <w:r>
        <w:rPr>
          <w:spacing w:val="-2"/>
          <w:sz w:val="28"/>
        </w:rPr>
        <w:t> </w:t>
      </w:r>
      <w:r>
        <w:rPr>
          <w:sz w:val="28"/>
        </w:rPr>
        <w:t>nhân</w:t>
      </w:r>
      <w:r>
        <w:rPr>
          <w:spacing w:val="-1"/>
          <w:sz w:val="28"/>
        </w:rPr>
        <w:t> </w:t>
      </w:r>
      <w:r>
        <w:rPr>
          <w:sz w:val="28"/>
        </w:rPr>
        <w:t>dân,</w:t>
      </w:r>
      <w:r>
        <w:rPr>
          <w:spacing w:val="-3"/>
          <w:sz w:val="28"/>
        </w:rPr>
        <w:t> </w:t>
      </w:r>
      <w:r>
        <w:rPr>
          <w:sz w:val="28"/>
        </w:rPr>
        <w:t>Ủy</w:t>
      </w:r>
      <w:r>
        <w:rPr>
          <w:spacing w:val="-5"/>
          <w:sz w:val="28"/>
        </w:rPr>
        <w:t> </w:t>
      </w:r>
      <w:r>
        <w:rPr>
          <w:sz w:val="28"/>
        </w:rPr>
        <w:t>ban</w:t>
      </w:r>
      <w:r>
        <w:rPr>
          <w:spacing w:val="-1"/>
          <w:sz w:val="28"/>
        </w:rPr>
        <w:t> </w:t>
      </w:r>
      <w:r>
        <w:rPr>
          <w:sz w:val="28"/>
        </w:rPr>
        <w:t>nhân</w:t>
      </w:r>
      <w:r>
        <w:rPr>
          <w:spacing w:val="-4"/>
          <w:sz w:val="28"/>
        </w:rPr>
        <w:t> </w:t>
      </w:r>
      <w:r>
        <w:rPr>
          <w:sz w:val="28"/>
        </w:rPr>
        <w:t>dân</w:t>
      </w:r>
      <w:r>
        <w:rPr>
          <w:spacing w:val="-2"/>
          <w:sz w:val="28"/>
        </w:rPr>
        <w:t> </w:t>
      </w:r>
      <w:r>
        <w:rPr>
          <w:sz w:val="28"/>
        </w:rPr>
        <w:t>các</w:t>
      </w:r>
      <w:r>
        <w:rPr>
          <w:spacing w:val="-2"/>
          <w:sz w:val="28"/>
        </w:rPr>
        <w:t> </w:t>
      </w:r>
      <w:r>
        <w:rPr>
          <w:sz w:val="28"/>
        </w:rPr>
        <w:t>xã,</w:t>
      </w:r>
      <w:r>
        <w:rPr>
          <w:spacing w:val="-3"/>
          <w:sz w:val="28"/>
        </w:rPr>
        <w:t> </w:t>
      </w:r>
      <w:r>
        <w:rPr>
          <w:sz w:val="28"/>
        </w:rPr>
        <w:t>phường</w:t>
      </w:r>
      <w:r>
        <w:rPr>
          <w:spacing w:val="-4"/>
          <w:sz w:val="28"/>
        </w:rPr>
        <w:t> </w:t>
      </w:r>
      <w:r>
        <w:rPr>
          <w:sz w:val="28"/>
        </w:rPr>
        <w:t>trên</w:t>
      </w:r>
      <w:r>
        <w:rPr>
          <w:spacing w:val="-2"/>
          <w:sz w:val="28"/>
        </w:rPr>
        <w:t> </w:t>
      </w:r>
      <w:r>
        <w:rPr>
          <w:sz w:val="28"/>
        </w:rPr>
        <w:t>địa</w:t>
      </w:r>
      <w:r>
        <w:rPr>
          <w:spacing w:val="-4"/>
          <w:sz w:val="28"/>
        </w:rPr>
        <w:t> </w:t>
      </w:r>
      <w:r>
        <w:rPr>
          <w:sz w:val="28"/>
        </w:rPr>
        <w:t>bàn</w:t>
      </w:r>
      <w:r>
        <w:rPr>
          <w:spacing w:val="-1"/>
          <w:sz w:val="28"/>
        </w:rPr>
        <w:t> </w:t>
      </w:r>
      <w:r>
        <w:rPr>
          <w:spacing w:val="-2"/>
          <w:sz w:val="28"/>
        </w:rPr>
        <w:t>tỉnh.</w:t>
      </w:r>
    </w:p>
    <w:p>
      <w:pPr>
        <w:pStyle w:val="ListParagraph"/>
        <w:numPr>
          <w:ilvl w:val="1"/>
          <w:numId w:val="1"/>
        </w:numPr>
        <w:tabs>
          <w:tab w:pos="1308" w:val="left" w:leader="none"/>
        </w:tabs>
        <w:spacing w:line="240" w:lineRule="auto" w:before="185" w:after="0"/>
        <w:ind w:left="1308" w:right="0" w:hanging="303"/>
        <w:jc w:val="left"/>
        <w:rPr>
          <w:sz w:val="28"/>
        </w:rPr>
      </w:pPr>
      <w:r>
        <w:rPr>
          <w:sz w:val="28"/>
        </w:rPr>
        <w:t>Các</w:t>
      </w:r>
      <w:r>
        <w:rPr>
          <w:spacing w:val="-3"/>
          <w:sz w:val="28"/>
        </w:rPr>
        <w:t> </w:t>
      </w:r>
      <w:r>
        <w:rPr>
          <w:sz w:val="28"/>
        </w:rPr>
        <w:t>cơ</w:t>
      </w:r>
      <w:r>
        <w:rPr>
          <w:spacing w:val="-2"/>
          <w:sz w:val="28"/>
        </w:rPr>
        <w:t> </w:t>
      </w:r>
      <w:r>
        <w:rPr>
          <w:sz w:val="28"/>
        </w:rPr>
        <w:t>quan,</w:t>
      </w:r>
      <w:r>
        <w:rPr>
          <w:spacing w:val="-3"/>
          <w:sz w:val="28"/>
        </w:rPr>
        <w:t> </w:t>
      </w:r>
      <w:r>
        <w:rPr>
          <w:sz w:val="28"/>
        </w:rPr>
        <w:t>đơn</w:t>
      </w:r>
      <w:r>
        <w:rPr>
          <w:spacing w:val="-5"/>
          <w:sz w:val="28"/>
        </w:rPr>
        <w:t> </w:t>
      </w:r>
      <w:r>
        <w:rPr>
          <w:sz w:val="28"/>
        </w:rPr>
        <w:t>vị,</w:t>
      </w:r>
      <w:r>
        <w:rPr>
          <w:spacing w:val="-4"/>
          <w:sz w:val="28"/>
        </w:rPr>
        <w:t> </w:t>
      </w:r>
      <w:r>
        <w:rPr>
          <w:sz w:val="28"/>
        </w:rPr>
        <w:t>tổ</w:t>
      </w:r>
      <w:r>
        <w:rPr>
          <w:spacing w:val="-2"/>
          <w:sz w:val="28"/>
        </w:rPr>
        <w:t> </w:t>
      </w:r>
      <w:r>
        <w:rPr>
          <w:sz w:val="28"/>
        </w:rPr>
        <w:t>chức,</w:t>
      </w:r>
      <w:r>
        <w:rPr>
          <w:spacing w:val="-3"/>
          <w:sz w:val="28"/>
        </w:rPr>
        <w:t> </w:t>
      </w:r>
      <w:r>
        <w:rPr>
          <w:sz w:val="28"/>
        </w:rPr>
        <w:t>cá</w:t>
      </w:r>
      <w:r>
        <w:rPr>
          <w:spacing w:val="-3"/>
          <w:sz w:val="28"/>
        </w:rPr>
        <w:t> </w:t>
      </w:r>
      <w:r>
        <w:rPr>
          <w:sz w:val="28"/>
        </w:rPr>
        <w:t>nhân</w:t>
      </w:r>
      <w:r>
        <w:rPr>
          <w:spacing w:val="-1"/>
          <w:sz w:val="28"/>
        </w:rPr>
        <w:t> </w:t>
      </w:r>
      <w:r>
        <w:rPr>
          <w:sz w:val="28"/>
        </w:rPr>
        <w:t>có</w:t>
      </w:r>
      <w:r>
        <w:rPr>
          <w:spacing w:val="-1"/>
          <w:sz w:val="28"/>
        </w:rPr>
        <w:t> </w:t>
      </w:r>
      <w:r>
        <w:rPr>
          <w:sz w:val="28"/>
        </w:rPr>
        <w:t>liên</w:t>
      </w:r>
      <w:r>
        <w:rPr>
          <w:spacing w:val="-1"/>
          <w:sz w:val="28"/>
        </w:rPr>
        <w:t> </w:t>
      </w:r>
      <w:r>
        <w:rPr>
          <w:spacing w:val="-2"/>
          <w:sz w:val="28"/>
        </w:rPr>
        <w:t>quan.</w:t>
      </w:r>
    </w:p>
    <w:p>
      <w:pPr>
        <w:pStyle w:val="Heading1"/>
        <w:spacing w:before="189"/>
      </w:pPr>
      <w:r>
        <w:rPr/>
        <w:t>Điều</w:t>
      </w:r>
      <w:r>
        <w:rPr>
          <w:spacing w:val="-2"/>
        </w:rPr>
        <w:t> </w:t>
      </w:r>
      <w:r>
        <w:rPr/>
        <w:t>2.</w:t>
      </w:r>
      <w:r>
        <w:rPr>
          <w:spacing w:val="-1"/>
        </w:rPr>
        <w:t> </w:t>
      </w:r>
      <w:r>
        <w:rPr/>
        <w:t>Nguyên</w:t>
      </w:r>
      <w:r>
        <w:rPr>
          <w:spacing w:val="-2"/>
        </w:rPr>
        <w:t> </w:t>
      </w:r>
      <w:r>
        <w:rPr/>
        <w:t>tắc</w:t>
      </w:r>
      <w:r>
        <w:rPr>
          <w:spacing w:val="-4"/>
        </w:rPr>
        <w:t> </w:t>
      </w:r>
      <w:r>
        <w:rPr/>
        <w:t>phân</w:t>
      </w:r>
      <w:r>
        <w:rPr>
          <w:spacing w:val="-1"/>
        </w:rPr>
        <w:t> </w:t>
      </w:r>
      <w:r>
        <w:rPr>
          <w:spacing w:val="-5"/>
        </w:rPr>
        <w:t>cấp</w:t>
      </w:r>
    </w:p>
    <w:p>
      <w:pPr>
        <w:pStyle w:val="ListParagraph"/>
        <w:numPr>
          <w:ilvl w:val="0"/>
          <w:numId w:val="2"/>
        </w:numPr>
        <w:tabs>
          <w:tab w:pos="1294" w:val="left" w:leader="none"/>
        </w:tabs>
        <w:spacing w:line="288" w:lineRule="auto" w:before="180" w:after="0"/>
        <w:ind w:left="285" w:right="419" w:firstLine="719"/>
        <w:jc w:val="left"/>
        <w:rPr>
          <w:sz w:val="28"/>
        </w:rPr>
      </w:pPr>
      <w:r>
        <w:rPr>
          <w:sz w:val="28"/>
        </w:rPr>
        <w:t>Việc phân cấp cho Ủy ban nhân dân tỉnh và Hội đồng nhân dân cấp xã thực</w:t>
      </w:r>
      <w:r>
        <w:rPr>
          <w:spacing w:val="15"/>
          <w:sz w:val="28"/>
        </w:rPr>
        <w:t> </w:t>
      </w:r>
      <w:r>
        <w:rPr>
          <w:sz w:val="28"/>
        </w:rPr>
        <w:t>hiện</w:t>
      </w:r>
      <w:r>
        <w:rPr>
          <w:spacing w:val="18"/>
          <w:sz w:val="28"/>
        </w:rPr>
        <w:t> </w:t>
      </w:r>
      <w:r>
        <w:rPr>
          <w:sz w:val="28"/>
        </w:rPr>
        <w:t>một</w:t>
      </w:r>
      <w:r>
        <w:rPr>
          <w:spacing w:val="16"/>
          <w:sz w:val="28"/>
        </w:rPr>
        <w:t> </w:t>
      </w:r>
      <w:r>
        <w:rPr>
          <w:sz w:val="28"/>
        </w:rPr>
        <w:t>số</w:t>
      </w:r>
      <w:r>
        <w:rPr>
          <w:spacing w:val="16"/>
          <w:sz w:val="28"/>
        </w:rPr>
        <w:t> </w:t>
      </w:r>
      <w:r>
        <w:rPr>
          <w:sz w:val="28"/>
        </w:rPr>
        <w:t>nhiệm</w:t>
      </w:r>
      <w:r>
        <w:rPr>
          <w:spacing w:val="12"/>
          <w:sz w:val="28"/>
        </w:rPr>
        <w:t> </w:t>
      </w:r>
      <w:r>
        <w:rPr>
          <w:sz w:val="28"/>
        </w:rPr>
        <w:t>vụ</w:t>
      </w:r>
      <w:r>
        <w:rPr>
          <w:spacing w:val="19"/>
          <w:sz w:val="28"/>
        </w:rPr>
        <w:t> </w:t>
      </w:r>
      <w:r>
        <w:rPr>
          <w:sz w:val="28"/>
        </w:rPr>
        <w:t>thuộc</w:t>
      </w:r>
      <w:r>
        <w:rPr>
          <w:spacing w:val="17"/>
          <w:sz w:val="28"/>
        </w:rPr>
        <w:t> </w:t>
      </w:r>
      <w:r>
        <w:rPr>
          <w:sz w:val="28"/>
        </w:rPr>
        <w:t>thẩm</w:t>
      </w:r>
      <w:r>
        <w:rPr>
          <w:spacing w:val="12"/>
          <w:sz w:val="28"/>
        </w:rPr>
        <w:t> </w:t>
      </w:r>
      <w:r>
        <w:rPr>
          <w:sz w:val="28"/>
        </w:rPr>
        <w:t>quyền</w:t>
      </w:r>
      <w:r>
        <w:rPr>
          <w:spacing w:val="18"/>
          <w:sz w:val="28"/>
        </w:rPr>
        <w:t> </w:t>
      </w:r>
      <w:r>
        <w:rPr>
          <w:sz w:val="28"/>
        </w:rPr>
        <w:t>của</w:t>
      </w:r>
      <w:r>
        <w:rPr>
          <w:spacing w:val="17"/>
          <w:sz w:val="28"/>
        </w:rPr>
        <w:t> </w:t>
      </w:r>
      <w:r>
        <w:rPr>
          <w:sz w:val="28"/>
        </w:rPr>
        <w:t>Hội</w:t>
      </w:r>
      <w:r>
        <w:rPr>
          <w:spacing w:val="18"/>
          <w:sz w:val="28"/>
        </w:rPr>
        <w:t> </w:t>
      </w:r>
      <w:r>
        <w:rPr>
          <w:sz w:val="28"/>
        </w:rPr>
        <w:t>đồng</w:t>
      </w:r>
      <w:r>
        <w:rPr>
          <w:spacing w:val="16"/>
          <w:sz w:val="28"/>
        </w:rPr>
        <w:t> </w:t>
      </w:r>
      <w:r>
        <w:rPr>
          <w:sz w:val="28"/>
        </w:rPr>
        <w:t>nhân</w:t>
      </w:r>
      <w:r>
        <w:rPr>
          <w:spacing w:val="16"/>
          <w:sz w:val="28"/>
        </w:rPr>
        <w:t> </w:t>
      </w:r>
      <w:r>
        <w:rPr>
          <w:sz w:val="28"/>
        </w:rPr>
        <w:t>dân</w:t>
      </w:r>
      <w:r>
        <w:rPr>
          <w:spacing w:val="16"/>
          <w:sz w:val="28"/>
        </w:rPr>
        <w:t> </w:t>
      </w:r>
      <w:r>
        <w:rPr>
          <w:sz w:val="28"/>
        </w:rPr>
        <w:t>tỉnh</w:t>
      </w:r>
      <w:r>
        <w:rPr>
          <w:spacing w:val="16"/>
          <w:sz w:val="28"/>
        </w:rPr>
        <w:t> </w:t>
      </w:r>
      <w:r>
        <w:rPr>
          <w:sz w:val="28"/>
        </w:rPr>
        <w:t>phải</w:t>
      </w:r>
    </w:p>
    <w:p>
      <w:pPr>
        <w:pStyle w:val="ListParagraph"/>
        <w:spacing w:after="0" w:line="288" w:lineRule="auto"/>
        <w:jc w:val="left"/>
        <w:rPr>
          <w:sz w:val="28"/>
        </w:rPr>
        <w:sectPr>
          <w:headerReference w:type="default" r:id="rId5"/>
          <w:pgSz w:w="11910" w:h="16850"/>
          <w:pgMar w:header="722" w:footer="0" w:top="1120" w:bottom="280" w:left="1417" w:right="708"/>
          <w:pgNumType w:start="2"/>
        </w:sectPr>
      </w:pPr>
    </w:p>
    <w:p>
      <w:pPr>
        <w:pStyle w:val="BodyText"/>
        <w:spacing w:line="288" w:lineRule="auto" w:before="141"/>
        <w:ind w:right="418" w:firstLine="0"/>
      </w:pPr>
      <w:r>
        <w:rPr/>
        <w:t>đảm bảo tuân thủ theo Hiến pháp, pháp luật và theo quy định của Luật Tổ chức chính quyền địa phương số 72/2025/QH15, pháp luật chuyên ngành và các quy định có liên quan.</w:t>
      </w:r>
    </w:p>
    <w:p>
      <w:pPr>
        <w:pStyle w:val="ListParagraph"/>
        <w:numPr>
          <w:ilvl w:val="0"/>
          <w:numId w:val="2"/>
        </w:numPr>
        <w:tabs>
          <w:tab w:pos="1299" w:val="left" w:leader="none"/>
        </w:tabs>
        <w:spacing w:line="288" w:lineRule="auto" w:before="121" w:after="0"/>
        <w:ind w:left="285" w:right="418" w:firstLine="719"/>
        <w:jc w:val="both"/>
        <w:rPr>
          <w:sz w:val="28"/>
        </w:rPr>
      </w:pPr>
      <w:r>
        <w:rPr>
          <w:sz w:val="28"/>
        </w:rPr>
        <w:t>Việc phân cấp phải bảo đảm phù hợp với chức năng, nhiệm vụ của cơ quan được phân cấp và đảm bảo điều kiện thực hiện nhiệm vụ, quyền hạn được phân cấp.</w:t>
      </w:r>
    </w:p>
    <w:p>
      <w:pPr>
        <w:pStyle w:val="ListParagraph"/>
        <w:numPr>
          <w:ilvl w:val="0"/>
          <w:numId w:val="2"/>
        </w:numPr>
        <w:tabs>
          <w:tab w:pos="1306" w:val="left" w:leader="none"/>
        </w:tabs>
        <w:spacing w:line="288" w:lineRule="auto" w:before="120" w:after="0"/>
        <w:ind w:left="285" w:right="420" w:firstLine="719"/>
        <w:jc w:val="both"/>
        <w:rPr>
          <w:sz w:val="28"/>
        </w:rPr>
      </w:pPr>
      <w:r>
        <w:rPr>
          <w:sz w:val="28"/>
        </w:rPr>
        <w:t>Việc phân cấp phải bảo đảm công khai, minh bạch, thống nhất, thông suốt, kịp thời, nâng cao hiệu lực, hiệu quả quản lý nhà nước.</w:t>
      </w:r>
    </w:p>
    <w:p>
      <w:pPr>
        <w:pStyle w:val="Heading1"/>
        <w:spacing w:before="125"/>
      </w:pPr>
      <w:r>
        <w:rPr/>
        <w:t>Điều</w:t>
      </w:r>
      <w:r>
        <w:rPr>
          <w:spacing w:val="-2"/>
        </w:rPr>
        <w:t> </w:t>
      </w:r>
      <w:r>
        <w:rPr/>
        <w:t>3.</w:t>
      </w:r>
      <w:r>
        <w:rPr>
          <w:spacing w:val="-3"/>
        </w:rPr>
        <w:t> </w:t>
      </w:r>
      <w:r>
        <w:rPr/>
        <w:t>Phân</w:t>
      </w:r>
      <w:r>
        <w:rPr>
          <w:spacing w:val="-2"/>
        </w:rPr>
        <w:t> </w:t>
      </w:r>
      <w:r>
        <w:rPr/>
        <w:t>cấp</w:t>
      </w:r>
      <w:r>
        <w:rPr>
          <w:spacing w:val="-2"/>
        </w:rPr>
        <w:t> </w:t>
      </w:r>
      <w:r>
        <w:rPr/>
        <w:t>cho</w:t>
      </w:r>
      <w:r>
        <w:rPr>
          <w:spacing w:val="-2"/>
        </w:rPr>
        <w:t> </w:t>
      </w:r>
      <w:r>
        <w:rPr/>
        <w:t>Ủy</w:t>
      </w:r>
      <w:r>
        <w:rPr>
          <w:spacing w:val="-1"/>
        </w:rPr>
        <w:t> </w:t>
      </w:r>
      <w:r>
        <w:rPr/>
        <w:t>ban</w:t>
      </w:r>
      <w:r>
        <w:rPr>
          <w:spacing w:val="-2"/>
        </w:rPr>
        <w:t> </w:t>
      </w:r>
      <w:r>
        <w:rPr/>
        <w:t>nhân</w:t>
      </w:r>
      <w:r>
        <w:rPr>
          <w:spacing w:val="-2"/>
        </w:rPr>
        <w:t> </w:t>
      </w:r>
      <w:r>
        <w:rPr/>
        <w:t>dân</w:t>
      </w:r>
      <w:r>
        <w:rPr>
          <w:spacing w:val="-1"/>
        </w:rPr>
        <w:t> </w:t>
      </w:r>
      <w:r>
        <w:rPr>
          <w:spacing w:val="-4"/>
        </w:rPr>
        <w:t>tỉnh</w:t>
      </w:r>
    </w:p>
    <w:p>
      <w:pPr>
        <w:pStyle w:val="ListParagraph"/>
        <w:numPr>
          <w:ilvl w:val="0"/>
          <w:numId w:val="3"/>
        </w:numPr>
        <w:tabs>
          <w:tab w:pos="1284" w:val="left" w:leader="none"/>
        </w:tabs>
        <w:spacing w:line="240" w:lineRule="auto" w:before="180" w:after="0"/>
        <w:ind w:left="1284" w:right="0" w:hanging="279"/>
        <w:jc w:val="both"/>
        <w:rPr>
          <w:sz w:val="28"/>
        </w:rPr>
      </w:pPr>
      <w:r>
        <w:rPr>
          <w:sz w:val="28"/>
        </w:rPr>
        <w:t>Lĩnh</w:t>
      </w:r>
      <w:r>
        <w:rPr>
          <w:spacing w:val="-2"/>
          <w:sz w:val="28"/>
        </w:rPr>
        <w:t> </w:t>
      </w:r>
      <w:r>
        <w:rPr>
          <w:sz w:val="28"/>
        </w:rPr>
        <w:t>vực</w:t>
      </w:r>
      <w:r>
        <w:rPr>
          <w:spacing w:val="-5"/>
          <w:sz w:val="28"/>
        </w:rPr>
        <w:t> </w:t>
      </w:r>
      <w:r>
        <w:rPr>
          <w:sz w:val="28"/>
        </w:rPr>
        <w:t>tài</w:t>
      </w:r>
      <w:r>
        <w:rPr>
          <w:spacing w:val="-2"/>
          <w:sz w:val="28"/>
        </w:rPr>
        <w:t> </w:t>
      </w:r>
      <w:r>
        <w:rPr>
          <w:sz w:val="28"/>
        </w:rPr>
        <w:t>chính,</w:t>
      </w:r>
      <w:r>
        <w:rPr>
          <w:spacing w:val="-5"/>
          <w:sz w:val="28"/>
        </w:rPr>
        <w:t> </w:t>
      </w:r>
      <w:r>
        <w:rPr>
          <w:sz w:val="28"/>
        </w:rPr>
        <w:t>đầu</w:t>
      </w:r>
      <w:r>
        <w:rPr>
          <w:spacing w:val="-3"/>
          <w:sz w:val="28"/>
        </w:rPr>
        <w:t> </w:t>
      </w:r>
      <w:r>
        <w:rPr>
          <w:spacing w:val="-5"/>
          <w:sz w:val="28"/>
        </w:rPr>
        <w:t>tư</w:t>
      </w:r>
    </w:p>
    <w:p>
      <w:pPr>
        <w:pStyle w:val="ListParagraph"/>
        <w:numPr>
          <w:ilvl w:val="1"/>
          <w:numId w:val="3"/>
        </w:numPr>
        <w:tabs>
          <w:tab w:pos="1310" w:val="left" w:leader="none"/>
        </w:tabs>
        <w:spacing w:line="288" w:lineRule="auto" w:before="185" w:after="0"/>
        <w:ind w:left="285" w:right="415" w:firstLine="719"/>
        <w:jc w:val="both"/>
        <w:rPr>
          <w:sz w:val="28"/>
        </w:rPr>
      </w:pPr>
      <w:r>
        <w:rPr>
          <w:sz w:val="28"/>
        </w:rPr>
        <w:t>Quyết định phân bổ, điều chỉnh kế hoạch đầu tư công trung hạn, hằng năm vốn ngân sách trung ương thực hiện các chương trình mục tiêu quốc gia theo dự án thành phần, danh mục, mức vốn bố trí cho từng nhiệm vụ, dự án đầu tư công bao gồm các thông tin: Tên dự án, chủ đầu tư, địa điểm, cơ cấu nguồn vốn, quy mô, tổng mức đầu tư, thời gian thực hiện, các thông tin có liên quan</w:t>
      </w:r>
      <w:r>
        <w:rPr>
          <w:spacing w:val="40"/>
          <w:sz w:val="28"/>
        </w:rPr>
        <w:t> </w:t>
      </w:r>
      <w:r>
        <w:rPr>
          <w:sz w:val="28"/>
        </w:rPr>
        <w:t>đối với các cơ quan, đơn vị cấp tỉnh và giao chi tiết, điều chỉnh nguồn vốn sự nghiệp đến dự án thành phần, nội dung, hoạt động, lĩnh vực chi, mức vốn bố trí đối với các</w:t>
      </w:r>
      <w:r>
        <w:rPr>
          <w:spacing w:val="-1"/>
          <w:sz w:val="28"/>
        </w:rPr>
        <w:t> </w:t>
      </w:r>
      <w:r>
        <w:rPr>
          <w:sz w:val="28"/>
        </w:rPr>
        <w:t>cơ</w:t>
      </w:r>
      <w:r>
        <w:rPr>
          <w:spacing w:val="-1"/>
          <w:sz w:val="28"/>
        </w:rPr>
        <w:t> </w:t>
      </w:r>
      <w:r>
        <w:rPr>
          <w:sz w:val="28"/>
        </w:rPr>
        <w:t>quan,</w:t>
      </w:r>
      <w:r>
        <w:rPr>
          <w:spacing w:val="-2"/>
          <w:sz w:val="28"/>
        </w:rPr>
        <w:t> </w:t>
      </w:r>
      <w:r>
        <w:rPr>
          <w:sz w:val="28"/>
        </w:rPr>
        <w:t>đơn vị</w:t>
      </w:r>
      <w:r>
        <w:rPr>
          <w:spacing w:val="-1"/>
          <w:sz w:val="28"/>
        </w:rPr>
        <w:t> </w:t>
      </w:r>
      <w:r>
        <w:rPr>
          <w:sz w:val="28"/>
        </w:rPr>
        <w:t>cấp</w:t>
      </w:r>
      <w:r>
        <w:rPr>
          <w:spacing w:val="-4"/>
          <w:sz w:val="28"/>
        </w:rPr>
        <w:t> </w:t>
      </w:r>
      <w:r>
        <w:rPr>
          <w:sz w:val="28"/>
        </w:rPr>
        <w:t>tỉnh</w:t>
      </w:r>
      <w:r>
        <w:rPr>
          <w:spacing w:val="-1"/>
          <w:sz w:val="28"/>
        </w:rPr>
        <w:t> </w:t>
      </w:r>
      <w:r>
        <w:rPr>
          <w:sz w:val="28"/>
        </w:rPr>
        <w:t>quy</w:t>
      </w:r>
      <w:r>
        <w:rPr>
          <w:spacing w:val="-5"/>
          <w:sz w:val="28"/>
        </w:rPr>
        <w:t> </w:t>
      </w:r>
      <w:r>
        <w:rPr>
          <w:sz w:val="28"/>
        </w:rPr>
        <w:t>định</w:t>
      </w:r>
      <w:r>
        <w:rPr>
          <w:spacing w:val="-1"/>
          <w:sz w:val="28"/>
        </w:rPr>
        <w:t> </w:t>
      </w:r>
      <w:r>
        <w:rPr>
          <w:sz w:val="28"/>
        </w:rPr>
        <w:t>tại</w:t>
      </w:r>
      <w:r>
        <w:rPr>
          <w:spacing w:val="-1"/>
          <w:sz w:val="28"/>
        </w:rPr>
        <w:t> </w:t>
      </w:r>
      <w:r>
        <w:rPr>
          <w:sz w:val="28"/>
        </w:rPr>
        <w:t>khoản 2</w:t>
      </w:r>
      <w:r>
        <w:rPr>
          <w:spacing w:val="-1"/>
          <w:sz w:val="28"/>
        </w:rPr>
        <w:t> </w:t>
      </w:r>
      <w:r>
        <w:rPr>
          <w:sz w:val="28"/>
        </w:rPr>
        <w:t>Điều</w:t>
      </w:r>
      <w:r>
        <w:rPr>
          <w:spacing w:val="-4"/>
          <w:sz w:val="28"/>
        </w:rPr>
        <w:t> </w:t>
      </w:r>
      <w:r>
        <w:rPr>
          <w:sz w:val="28"/>
        </w:rPr>
        <w:t>6,</w:t>
      </w:r>
      <w:r>
        <w:rPr>
          <w:spacing w:val="-2"/>
          <w:sz w:val="28"/>
        </w:rPr>
        <w:t> </w:t>
      </w:r>
      <w:r>
        <w:rPr>
          <w:sz w:val="28"/>
        </w:rPr>
        <w:t>khoản</w:t>
      </w:r>
      <w:r>
        <w:rPr>
          <w:spacing w:val="-4"/>
          <w:sz w:val="28"/>
        </w:rPr>
        <w:t> </w:t>
      </w:r>
      <w:r>
        <w:rPr>
          <w:sz w:val="28"/>
        </w:rPr>
        <w:t>2 Điều</w:t>
      </w:r>
      <w:r>
        <w:rPr>
          <w:spacing w:val="-4"/>
          <w:sz w:val="28"/>
        </w:rPr>
        <w:t> </w:t>
      </w:r>
      <w:r>
        <w:rPr>
          <w:sz w:val="28"/>
        </w:rPr>
        <w:t>7 Nghị định số 358/2025/NĐ-CP ngày 31 tháng 12 năm 2025 của Chính phủ quy định cơ chế, quản lý, tổ chức thực hiện các chương trình mục tiêu quốc gia.</w:t>
      </w:r>
    </w:p>
    <w:p>
      <w:pPr>
        <w:pStyle w:val="ListParagraph"/>
        <w:numPr>
          <w:ilvl w:val="1"/>
          <w:numId w:val="3"/>
        </w:numPr>
        <w:tabs>
          <w:tab w:pos="1340" w:val="left" w:leader="none"/>
        </w:tabs>
        <w:spacing w:line="288" w:lineRule="auto" w:before="120" w:after="0"/>
        <w:ind w:left="285" w:right="418" w:firstLine="719"/>
        <w:jc w:val="both"/>
        <w:rPr>
          <w:sz w:val="28"/>
        </w:rPr>
      </w:pPr>
      <w:r>
        <w:rPr>
          <w:sz w:val="28"/>
        </w:rPr>
        <w:t>Quyết định điều chỉnh kế hoạch đầu tư công trung hạn và hằng năm vốn ngân sách địa phương trong các trường hợp quy định tại khoản 7 Điều 71 Luật Đầu tư công số 58/2024/QH15 mà làm thay đổi tổng mức vốn, danh mục dự án trung hạn và hằng năm đã được Hội đồng nhân dân tỉnh quyết định.</w:t>
      </w:r>
    </w:p>
    <w:p>
      <w:pPr>
        <w:pStyle w:val="ListParagraph"/>
        <w:numPr>
          <w:ilvl w:val="1"/>
          <w:numId w:val="3"/>
        </w:numPr>
        <w:tabs>
          <w:tab w:pos="1330" w:val="left" w:leader="none"/>
        </w:tabs>
        <w:spacing w:line="288" w:lineRule="auto" w:before="120" w:after="0"/>
        <w:ind w:left="285" w:right="419" w:firstLine="719"/>
        <w:jc w:val="both"/>
        <w:rPr>
          <w:sz w:val="28"/>
        </w:rPr>
      </w:pPr>
      <w:r>
        <w:rPr>
          <w:sz w:val="28"/>
        </w:rPr>
        <w:t>Quyết định giao chi tiết kế hoạch vốn đầu tư công hằng năm nguồn ngân sách nhà nước quy định tại khoản 2, khoản 3 Điều 88 Luật Đầu tư công số </w:t>
      </w:r>
      <w:r>
        <w:rPr>
          <w:spacing w:val="-2"/>
          <w:sz w:val="28"/>
        </w:rPr>
        <w:t>58/2024/QH15.</w:t>
      </w:r>
    </w:p>
    <w:p>
      <w:pPr>
        <w:pStyle w:val="ListParagraph"/>
        <w:numPr>
          <w:ilvl w:val="1"/>
          <w:numId w:val="3"/>
        </w:numPr>
        <w:tabs>
          <w:tab w:pos="1336" w:val="left" w:leader="none"/>
        </w:tabs>
        <w:spacing w:line="288" w:lineRule="auto" w:before="121" w:after="0"/>
        <w:ind w:left="285" w:right="418" w:firstLine="719"/>
        <w:jc w:val="both"/>
        <w:rPr>
          <w:sz w:val="28"/>
        </w:rPr>
      </w:pPr>
      <w:r>
        <w:rPr>
          <w:sz w:val="28"/>
        </w:rPr>
        <w:t>Quy định mức chi cụ thể cho một số nhiệm vụ của công tác thi đua, khen thưởng trên địa bàn tỉnh quy định tại điểm g khoản 3 Điều 2 Thông tư số 143/2025/TT-BTC ngày 31 tháng 12 năm 2025 của Bộ trưởng Bộ Tài chính hướng dẫn mức chi tổ chức thực hiện công tác thi đua, khen thưởng tại</w:t>
      </w:r>
      <w:r>
        <w:rPr>
          <w:spacing w:val="-2"/>
          <w:sz w:val="28"/>
        </w:rPr>
        <w:t> </w:t>
      </w:r>
      <w:r>
        <w:rPr>
          <w:sz w:val="28"/>
        </w:rPr>
        <w:t>khoản 1 Điều 48 Nghị định số</w:t>
      </w:r>
      <w:r>
        <w:rPr>
          <w:spacing w:val="-1"/>
          <w:sz w:val="28"/>
        </w:rPr>
        <w:t> </w:t>
      </w:r>
      <w:hyperlink r:id="rId6">
        <w:r>
          <w:rPr>
            <w:sz w:val="28"/>
          </w:rPr>
          <w:t>152/2025/NĐ-CP</w:t>
        </w:r>
      </w:hyperlink>
      <w:r>
        <w:rPr>
          <w:spacing w:val="-4"/>
          <w:sz w:val="28"/>
        </w:rPr>
        <w:t> </w:t>
      </w:r>
      <w:r>
        <w:rPr>
          <w:sz w:val="28"/>
        </w:rPr>
        <w:t>ngày 14 tháng 06 năm 2025 của Chính phủ quy định về phân cấp, phân quyền trong lĩnh vực thi đua, khen thưởng; quy định chi tiết và hướng dẫn thi hành một số điều của Luật Thi đua, khen thưởng.</w:t>
      </w:r>
    </w:p>
    <w:p>
      <w:pPr>
        <w:pStyle w:val="ListParagraph"/>
        <w:spacing w:after="0" w:line="288" w:lineRule="auto"/>
        <w:jc w:val="both"/>
        <w:rPr>
          <w:sz w:val="28"/>
        </w:rPr>
        <w:sectPr>
          <w:pgSz w:w="11910" w:h="16850"/>
          <w:pgMar w:header="722" w:footer="0" w:top="1120" w:bottom="280" w:left="1417" w:right="708"/>
        </w:sectPr>
      </w:pPr>
    </w:p>
    <w:p>
      <w:pPr>
        <w:pStyle w:val="BodyText"/>
        <w:spacing w:line="288" w:lineRule="auto" w:before="141"/>
        <w:ind w:right="418"/>
      </w:pPr>
      <w:r>
        <w:rPr/>
        <w:t>đ) Quy định tiêu chuẩn mua vé máy bay đi công tác ngắn hạn ở nước ngoài do ngân sách nhà nước bảo đảm kinh phí quy định tại điểm c và điểm d khoản 1 Điều 4 Thông tư số 140/2025/TT-BTC ngày 30 tháng 12 năm 2025 của Bộ trưởng Bộ Tài chính quy định chế độ công tác phí đi công tác ngắn hạn ở nước ngoài do ngân sách nhà nước bảo đảm kinh phí.</w:t>
      </w:r>
    </w:p>
    <w:p>
      <w:pPr>
        <w:pStyle w:val="ListParagraph"/>
        <w:numPr>
          <w:ilvl w:val="1"/>
          <w:numId w:val="3"/>
        </w:numPr>
        <w:tabs>
          <w:tab w:pos="1294" w:val="left" w:leader="none"/>
        </w:tabs>
        <w:spacing w:line="288" w:lineRule="auto" w:before="121" w:after="0"/>
        <w:ind w:left="285" w:right="418" w:firstLine="719"/>
        <w:jc w:val="both"/>
        <w:rPr>
          <w:sz w:val="28"/>
        </w:rPr>
      </w:pPr>
      <w:r>
        <w:rPr>
          <w:sz w:val="28"/>
        </w:rPr>
        <w:t>Quyết định cụ thể</w:t>
      </w:r>
      <w:r>
        <w:rPr>
          <w:spacing w:val="-2"/>
          <w:sz w:val="28"/>
        </w:rPr>
        <w:t> </w:t>
      </w:r>
      <w:r>
        <w:rPr>
          <w:sz w:val="28"/>
        </w:rPr>
        <w:t>đối với một số chế</w:t>
      </w:r>
      <w:r>
        <w:rPr>
          <w:spacing w:val="-2"/>
          <w:sz w:val="28"/>
        </w:rPr>
        <w:t> </w:t>
      </w:r>
      <w:r>
        <w:rPr>
          <w:sz w:val="28"/>
        </w:rPr>
        <w:t>độ, tiêu chuẩn, định mức chi ngân sách theo quy định khung của Chính phủ hoặc Bộ Tài chính phù hợp với khả năng cân đối ngân sách địa phương quy định tại điểm h khoản 9 Điều 31 Luật Ngân sách nhà nước số 89/2025/QH15.</w:t>
      </w:r>
    </w:p>
    <w:p>
      <w:pPr>
        <w:pStyle w:val="ListParagraph"/>
        <w:numPr>
          <w:ilvl w:val="1"/>
          <w:numId w:val="3"/>
        </w:numPr>
        <w:tabs>
          <w:tab w:pos="1282" w:val="left" w:leader="none"/>
        </w:tabs>
        <w:spacing w:line="288" w:lineRule="auto" w:before="120" w:after="0"/>
        <w:ind w:left="285" w:right="417" w:firstLine="719"/>
        <w:jc w:val="both"/>
        <w:rPr>
          <w:sz w:val="28"/>
        </w:rPr>
      </w:pPr>
      <w:r>
        <w:rPr>
          <w:sz w:val="28"/>
        </w:rPr>
        <w:t>Quyết định hỗ trợ giá thuê mặt bằng cho doanh nghiệp nhỏ và vừa tại các khu công nghiệp, khu công nghệ cao, cụm</w:t>
      </w:r>
      <w:r>
        <w:rPr>
          <w:spacing w:val="-2"/>
          <w:sz w:val="28"/>
        </w:rPr>
        <w:t> </w:t>
      </w:r>
      <w:r>
        <w:rPr>
          <w:sz w:val="28"/>
        </w:rPr>
        <w:t>công nghiệp trên địa bàn tỉnh quy định tại khoản 2 Điều 11 Luật Hỗ trợ doanh nghiệp nhỏ và vừa số </w:t>
      </w:r>
      <w:r>
        <w:rPr>
          <w:spacing w:val="-2"/>
          <w:sz w:val="28"/>
        </w:rPr>
        <w:t>04/2017/QH14.</w:t>
      </w:r>
    </w:p>
    <w:p>
      <w:pPr>
        <w:pStyle w:val="ListParagraph"/>
        <w:numPr>
          <w:ilvl w:val="1"/>
          <w:numId w:val="3"/>
        </w:numPr>
        <w:tabs>
          <w:tab w:pos="1323" w:val="left" w:leader="none"/>
        </w:tabs>
        <w:spacing w:line="288" w:lineRule="auto" w:before="121" w:after="0"/>
        <w:ind w:left="285" w:right="419" w:firstLine="719"/>
        <w:jc w:val="both"/>
        <w:rPr>
          <w:sz w:val="28"/>
        </w:rPr>
      </w:pPr>
      <w:r>
        <w:rPr>
          <w:sz w:val="28"/>
        </w:rPr>
        <w:t>Quyết định kéo dài thời gian thực hiện và giải ngân vốn kế hoạch đầu tư công hằng năm đối với các dự án vốn ngân sách trung ương quy định tại khoản 2 Điều 72 Luật Đầu tư công số 58/2024/QH15, được sửa đổi, bổ sung bởi điểm b khoản 33 Điều 7 Luật số 90/2025/QH15.</w:t>
      </w:r>
    </w:p>
    <w:p>
      <w:pPr>
        <w:pStyle w:val="ListParagraph"/>
        <w:numPr>
          <w:ilvl w:val="0"/>
          <w:numId w:val="3"/>
        </w:numPr>
        <w:tabs>
          <w:tab w:pos="1284" w:val="left" w:leader="none"/>
        </w:tabs>
        <w:spacing w:line="240" w:lineRule="auto" w:before="120" w:after="0"/>
        <w:ind w:left="1284" w:right="0" w:hanging="279"/>
        <w:jc w:val="both"/>
        <w:rPr>
          <w:sz w:val="28"/>
        </w:rPr>
      </w:pPr>
      <w:r>
        <w:rPr>
          <w:sz w:val="28"/>
        </w:rPr>
        <w:t>Lĩnh</w:t>
      </w:r>
      <w:r>
        <w:rPr>
          <w:spacing w:val="-3"/>
          <w:sz w:val="28"/>
        </w:rPr>
        <w:t> </w:t>
      </w:r>
      <w:r>
        <w:rPr>
          <w:sz w:val="28"/>
        </w:rPr>
        <w:t>vực</w:t>
      </w:r>
      <w:r>
        <w:rPr>
          <w:spacing w:val="-7"/>
          <w:sz w:val="28"/>
        </w:rPr>
        <w:t> </w:t>
      </w:r>
      <w:r>
        <w:rPr>
          <w:sz w:val="28"/>
        </w:rPr>
        <w:t>nông</w:t>
      </w:r>
      <w:r>
        <w:rPr>
          <w:spacing w:val="-2"/>
          <w:sz w:val="28"/>
        </w:rPr>
        <w:t> </w:t>
      </w:r>
      <w:r>
        <w:rPr>
          <w:sz w:val="28"/>
        </w:rPr>
        <w:t>nghiệp</w:t>
      </w:r>
      <w:r>
        <w:rPr>
          <w:spacing w:val="-6"/>
          <w:sz w:val="28"/>
        </w:rPr>
        <w:t> </w:t>
      </w:r>
      <w:r>
        <w:rPr>
          <w:sz w:val="28"/>
        </w:rPr>
        <w:t>và</w:t>
      </w:r>
      <w:r>
        <w:rPr>
          <w:spacing w:val="-3"/>
          <w:sz w:val="28"/>
        </w:rPr>
        <w:t> </w:t>
      </w:r>
      <w:r>
        <w:rPr>
          <w:sz w:val="28"/>
        </w:rPr>
        <w:t>môi</w:t>
      </w:r>
      <w:r>
        <w:rPr>
          <w:spacing w:val="-2"/>
          <w:sz w:val="28"/>
        </w:rPr>
        <w:t> trường</w:t>
      </w:r>
    </w:p>
    <w:p>
      <w:pPr>
        <w:pStyle w:val="ListParagraph"/>
        <w:numPr>
          <w:ilvl w:val="1"/>
          <w:numId w:val="3"/>
        </w:numPr>
        <w:tabs>
          <w:tab w:pos="1341" w:val="left" w:leader="none"/>
        </w:tabs>
        <w:spacing w:line="288" w:lineRule="auto" w:before="184" w:after="0"/>
        <w:ind w:left="285" w:right="413" w:firstLine="719"/>
        <w:jc w:val="both"/>
        <w:rPr>
          <w:sz w:val="28"/>
        </w:rPr>
      </w:pPr>
      <w:r>
        <w:rPr>
          <w:sz w:val="28"/>
        </w:rPr>
        <w:t>Quyết định chủ trương, điều chỉnh chủ trương chuyển mục đích sử dụng rừng</w:t>
      </w:r>
      <w:r>
        <w:rPr>
          <w:spacing w:val="-2"/>
          <w:sz w:val="28"/>
        </w:rPr>
        <w:t> </w:t>
      </w:r>
      <w:r>
        <w:rPr>
          <w:sz w:val="28"/>
        </w:rPr>
        <w:t>sang mục</w:t>
      </w:r>
      <w:r>
        <w:rPr>
          <w:spacing w:val="-1"/>
          <w:sz w:val="28"/>
        </w:rPr>
        <w:t> </w:t>
      </w:r>
      <w:r>
        <w:rPr>
          <w:sz w:val="28"/>
        </w:rPr>
        <w:t>đích</w:t>
      </w:r>
      <w:r>
        <w:rPr>
          <w:spacing w:val="-2"/>
          <w:sz w:val="28"/>
        </w:rPr>
        <w:t> </w:t>
      </w:r>
      <w:r>
        <w:rPr>
          <w:sz w:val="28"/>
        </w:rPr>
        <w:t>khác,</w:t>
      </w:r>
      <w:r>
        <w:rPr>
          <w:spacing w:val="-3"/>
          <w:sz w:val="28"/>
        </w:rPr>
        <w:t> </w:t>
      </w:r>
      <w:r>
        <w:rPr>
          <w:sz w:val="28"/>
        </w:rPr>
        <w:t>trừ</w:t>
      </w:r>
      <w:r>
        <w:rPr>
          <w:spacing w:val="-4"/>
          <w:sz w:val="28"/>
        </w:rPr>
        <w:t> </w:t>
      </w:r>
      <w:r>
        <w:rPr>
          <w:sz w:val="28"/>
        </w:rPr>
        <w:t>trường</w:t>
      </w:r>
      <w:r>
        <w:rPr>
          <w:spacing w:val="-2"/>
          <w:sz w:val="28"/>
        </w:rPr>
        <w:t> </w:t>
      </w:r>
      <w:r>
        <w:rPr>
          <w:sz w:val="28"/>
        </w:rPr>
        <w:t>hợp dự</w:t>
      </w:r>
      <w:r>
        <w:rPr>
          <w:spacing w:val="-14"/>
          <w:sz w:val="28"/>
        </w:rPr>
        <w:t> </w:t>
      </w:r>
      <w:r>
        <w:rPr>
          <w:sz w:val="28"/>
        </w:rPr>
        <w:t>án</w:t>
      </w:r>
      <w:r>
        <w:rPr>
          <w:spacing w:val="-13"/>
          <w:sz w:val="28"/>
        </w:rPr>
        <w:t> </w:t>
      </w:r>
      <w:r>
        <w:rPr>
          <w:sz w:val="28"/>
        </w:rPr>
        <w:t>thuộc</w:t>
      </w:r>
      <w:r>
        <w:rPr>
          <w:spacing w:val="-14"/>
          <w:sz w:val="28"/>
        </w:rPr>
        <w:t> </w:t>
      </w:r>
      <w:r>
        <w:rPr>
          <w:sz w:val="28"/>
        </w:rPr>
        <w:t>thẩm</w:t>
      </w:r>
      <w:r>
        <w:rPr>
          <w:spacing w:val="-15"/>
          <w:sz w:val="28"/>
        </w:rPr>
        <w:t> </w:t>
      </w:r>
      <w:r>
        <w:rPr>
          <w:sz w:val="28"/>
        </w:rPr>
        <w:t>quyền</w:t>
      </w:r>
      <w:r>
        <w:rPr>
          <w:spacing w:val="-10"/>
          <w:sz w:val="28"/>
        </w:rPr>
        <w:t> </w:t>
      </w:r>
      <w:r>
        <w:rPr>
          <w:sz w:val="28"/>
        </w:rPr>
        <w:t>của</w:t>
      </w:r>
      <w:r>
        <w:rPr>
          <w:spacing w:val="-11"/>
          <w:sz w:val="28"/>
        </w:rPr>
        <w:t> </w:t>
      </w:r>
      <w:r>
        <w:rPr>
          <w:sz w:val="28"/>
        </w:rPr>
        <w:t>Quốc hội,</w:t>
      </w:r>
      <w:r>
        <w:rPr>
          <w:spacing w:val="-15"/>
          <w:sz w:val="28"/>
        </w:rPr>
        <w:t> </w:t>
      </w:r>
      <w:r>
        <w:rPr>
          <w:sz w:val="28"/>
        </w:rPr>
        <w:t>Thủ</w:t>
      </w:r>
      <w:r>
        <w:rPr>
          <w:spacing w:val="-15"/>
          <w:sz w:val="28"/>
        </w:rPr>
        <w:t> </w:t>
      </w:r>
      <w:r>
        <w:rPr>
          <w:sz w:val="28"/>
        </w:rPr>
        <w:t>tướng</w:t>
      </w:r>
      <w:r>
        <w:rPr>
          <w:spacing w:val="-14"/>
          <w:sz w:val="28"/>
        </w:rPr>
        <w:t> </w:t>
      </w:r>
      <w:r>
        <w:rPr>
          <w:sz w:val="28"/>
        </w:rPr>
        <w:t>Chính</w:t>
      </w:r>
      <w:r>
        <w:rPr>
          <w:spacing w:val="-14"/>
          <w:sz w:val="28"/>
        </w:rPr>
        <w:t> </w:t>
      </w:r>
      <w:r>
        <w:rPr>
          <w:sz w:val="28"/>
        </w:rPr>
        <w:t>phủ,</w:t>
      </w:r>
      <w:r>
        <w:rPr>
          <w:spacing w:val="-15"/>
          <w:sz w:val="28"/>
        </w:rPr>
        <w:t> </w:t>
      </w:r>
      <w:r>
        <w:rPr>
          <w:sz w:val="28"/>
        </w:rPr>
        <w:t>Hội</w:t>
      </w:r>
      <w:r>
        <w:rPr>
          <w:spacing w:val="-15"/>
          <w:sz w:val="28"/>
        </w:rPr>
        <w:t> </w:t>
      </w:r>
      <w:r>
        <w:rPr>
          <w:sz w:val="28"/>
        </w:rPr>
        <w:t>đồng</w:t>
      </w:r>
      <w:r>
        <w:rPr>
          <w:spacing w:val="-15"/>
          <w:sz w:val="28"/>
        </w:rPr>
        <w:t> </w:t>
      </w:r>
      <w:r>
        <w:rPr>
          <w:sz w:val="28"/>
        </w:rPr>
        <w:t>nhân</w:t>
      </w:r>
      <w:r>
        <w:rPr>
          <w:spacing w:val="-15"/>
          <w:sz w:val="28"/>
        </w:rPr>
        <w:t> </w:t>
      </w:r>
      <w:r>
        <w:rPr>
          <w:sz w:val="28"/>
        </w:rPr>
        <w:t>dân</w:t>
      </w:r>
      <w:r>
        <w:rPr>
          <w:spacing w:val="-15"/>
          <w:sz w:val="28"/>
        </w:rPr>
        <w:t> </w:t>
      </w:r>
      <w:r>
        <w:rPr>
          <w:sz w:val="28"/>
        </w:rPr>
        <w:t>cấp</w:t>
      </w:r>
      <w:r>
        <w:rPr>
          <w:spacing w:val="-14"/>
          <w:sz w:val="28"/>
        </w:rPr>
        <w:t> </w:t>
      </w:r>
      <w:r>
        <w:rPr>
          <w:sz w:val="28"/>
        </w:rPr>
        <w:t>tỉnh</w:t>
      </w:r>
      <w:r>
        <w:rPr>
          <w:spacing w:val="-15"/>
          <w:sz w:val="28"/>
        </w:rPr>
        <w:t> </w:t>
      </w:r>
      <w:r>
        <w:rPr>
          <w:sz w:val="28"/>
        </w:rPr>
        <w:t>chấp</w:t>
      </w:r>
      <w:r>
        <w:rPr>
          <w:spacing w:val="-14"/>
          <w:sz w:val="28"/>
        </w:rPr>
        <w:t> </w:t>
      </w:r>
      <w:r>
        <w:rPr>
          <w:sz w:val="28"/>
        </w:rPr>
        <w:t>thuận,</w:t>
      </w:r>
      <w:r>
        <w:rPr>
          <w:spacing w:val="-16"/>
          <w:sz w:val="28"/>
        </w:rPr>
        <w:t> </w:t>
      </w:r>
      <w:r>
        <w:rPr>
          <w:sz w:val="28"/>
        </w:rPr>
        <w:t>quyết</w:t>
      </w:r>
      <w:r>
        <w:rPr>
          <w:spacing w:val="-14"/>
          <w:sz w:val="28"/>
        </w:rPr>
        <w:t> </w:t>
      </w:r>
      <w:r>
        <w:rPr>
          <w:sz w:val="28"/>
        </w:rPr>
        <w:t>định</w:t>
      </w:r>
      <w:r>
        <w:rPr>
          <w:spacing w:val="-15"/>
          <w:sz w:val="28"/>
        </w:rPr>
        <w:t> </w:t>
      </w:r>
      <w:r>
        <w:rPr>
          <w:sz w:val="28"/>
        </w:rPr>
        <w:t>chủ trương</w:t>
      </w:r>
      <w:r>
        <w:rPr>
          <w:spacing w:val="-6"/>
          <w:sz w:val="28"/>
        </w:rPr>
        <w:t> </w:t>
      </w:r>
      <w:r>
        <w:rPr>
          <w:sz w:val="28"/>
        </w:rPr>
        <w:t>đầu</w:t>
      </w:r>
      <w:r>
        <w:rPr>
          <w:spacing w:val="-6"/>
          <w:sz w:val="28"/>
        </w:rPr>
        <w:t> </w:t>
      </w:r>
      <w:r>
        <w:rPr>
          <w:sz w:val="28"/>
        </w:rPr>
        <w:t>tư</w:t>
      </w:r>
      <w:r>
        <w:rPr>
          <w:spacing w:val="-1"/>
          <w:sz w:val="28"/>
        </w:rPr>
        <w:t> </w:t>
      </w:r>
      <w:r>
        <w:rPr>
          <w:sz w:val="28"/>
        </w:rPr>
        <w:t>quy định tại khoản 3 Điều 20 Luật Lâm nghiệp số 16/2017/QH14, được</w:t>
      </w:r>
      <w:r>
        <w:rPr>
          <w:spacing w:val="-1"/>
          <w:sz w:val="28"/>
        </w:rPr>
        <w:t> </w:t>
      </w:r>
      <w:r>
        <w:rPr>
          <w:sz w:val="28"/>
        </w:rPr>
        <w:t>sửa</w:t>
      </w:r>
      <w:r>
        <w:rPr>
          <w:spacing w:val="-1"/>
          <w:sz w:val="28"/>
        </w:rPr>
        <w:t> </w:t>
      </w:r>
      <w:r>
        <w:rPr>
          <w:sz w:val="28"/>
        </w:rPr>
        <w:t>đổi,</w:t>
      </w:r>
      <w:r>
        <w:rPr>
          <w:spacing w:val="-2"/>
          <w:sz w:val="28"/>
        </w:rPr>
        <w:t> </w:t>
      </w:r>
      <w:r>
        <w:rPr>
          <w:sz w:val="28"/>
        </w:rPr>
        <w:t>bổ sung bởi khoản 5</w:t>
      </w:r>
      <w:r>
        <w:rPr>
          <w:spacing w:val="-1"/>
          <w:sz w:val="28"/>
        </w:rPr>
        <w:t> </w:t>
      </w:r>
      <w:r>
        <w:rPr>
          <w:sz w:val="28"/>
        </w:rPr>
        <w:t>Điều 8</w:t>
      </w:r>
      <w:r>
        <w:rPr>
          <w:spacing w:val="-4"/>
          <w:sz w:val="28"/>
        </w:rPr>
        <w:t> </w:t>
      </w:r>
      <w:r>
        <w:rPr>
          <w:sz w:val="28"/>
        </w:rPr>
        <w:t>Luật Sửa</w:t>
      </w:r>
      <w:r>
        <w:rPr>
          <w:spacing w:val="-1"/>
          <w:sz w:val="28"/>
        </w:rPr>
        <w:t> </w:t>
      </w:r>
      <w:r>
        <w:rPr>
          <w:sz w:val="28"/>
        </w:rPr>
        <w:t>đổi,</w:t>
      </w:r>
      <w:r>
        <w:rPr>
          <w:spacing w:val="-2"/>
          <w:sz w:val="28"/>
        </w:rPr>
        <w:t> </w:t>
      </w:r>
      <w:r>
        <w:rPr>
          <w:sz w:val="28"/>
        </w:rPr>
        <w:t>bổ</w:t>
      </w:r>
      <w:r>
        <w:rPr>
          <w:spacing w:val="-1"/>
          <w:sz w:val="28"/>
        </w:rPr>
        <w:t> </w:t>
      </w:r>
      <w:r>
        <w:rPr>
          <w:sz w:val="28"/>
        </w:rPr>
        <w:t>sung một số</w:t>
      </w:r>
      <w:r>
        <w:rPr>
          <w:spacing w:val="-3"/>
          <w:sz w:val="28"/>
        </w:rPr>
        <w:t> </w:t>
      </w:r>
      <w:r>
        <w:rPr>
          <w:sz w:val="28"/>
        </w:rPr>
        <w:t>điều của 15 luật trong lĩnh vực nông nghiệp và môi trường số 146/2025/QH15.</w:t>
      </w:r>
    </w:p>
    <w:p>
      <w:pPr>
        <w:pStyle w:val="ListParagraph"/>
        <w:numPr>
          <w:ilvl w:val="1"/>
          <w:numId w:val="3"/>
        </w:numPr>
        <w:tabs>
          <w:tab w:pos="1330" w:val="left" w:leader="none"/>
        </w:tabs>
        <w:spacing w:line="288" w:lineRule="auto" w:before="121" w:after="0"/>
        <w:ind w:left="285" w:right="419" w:firstLine="719"/>
        <w:jc w:val="both"/>
        <w:rPr>
          <w:sz w:val="28"/>
        </w:rPr>
      </w:pPr>
      <w:r>
        <w:rPr>
          <w:sz w:val="28"/>
        </w:rPr>
        <w:t>Quyết định bố trí quỹ đất để hình thành, phát triển cụm công nghiệp; khu chế biến nông sản, lâm sản, thủy sản, hải sản tập trung cho doanh nghiệp nhỏ và vừa phù hợp với quy hoạch sử dụng đất đã được phê duyệt quy định tại khoản 1 Điều 11 Luật Hỗ trợ doanh nghiệp nhỏ và vừa số 04/2017/QH14.</w:t>
      </w:r>
    </w:p>
    <w:p>
      <w:pPr>
        <w:pStyle w:val="ListParagraph"/>
        <w:numPr>
          <w:ilvl w:val="1"/>
          <w:numId w:val="3"/>
        </w:numPr>
        <w:tabs>
          <w:tab w:pos="1337" w:val="left" w:leader="none"/>
        </w:tabs>
        <w:spacing w:line="288" w:lineRule="auto" w:before="121" w:after="0"/>
        <w:ind w:left="285" w:right="415" w:firstLine="719"/>
        <w:jc w:val="both"/>
        <w:rPr>
          <w:sz w:val="28"/>
        </w:rPr>
      </w:pPr>
      <w:r>
        <w:rPr>
          <w:sz w:val="28"/>
        </w:rPr>
        <w:t>Quyết định danh mục các khu vực thăm dò khoáng sản thuộc thẩm quyền cấp giấy phép của Chủ tịch Ủy ban nhân dân cấp tỉnh sử dụng vốn ngân sách nhà nước mà không phải trình Hội đồng nhân dân tỉnh thông qua quy định tại điểm</w:t>
      </w:r>
      <w:r>
        <w:rPr>
          <w:spacing w:val="-5"/>
          <w:sz w:val="28"/>
        </w:rPr>
        <w:t> </w:t>
      </w:r>
      <w:r>
        <w:rPr>
          <w:sz w:val="28"/>
        </w:rPr>
        <w:t>b khoản 2 Điều 47 Nghị định số 193/2025/NĐ-CP ngày</w:t>
      </w:r>
      <w:r>
        <w:rPr>
          <w:spacing w:val="-3"/>
          <w:sz w:val="28"/>
        </w:rPr>
        <w:t> </w:t>
      </w:r>
      <w:r>
        <w:rPr>
          <w:sz w:val="28"/>
        </w:rPr>
        <w:t>02 tháng 7 năm 2025 của Chính phủ quy định</w:t>
      </w:r>
      <w:r>
        <w:rPr>
          <w:spacing w:val="35"/>
          <w:sz w:val="28"/>
        </w:rPr>
        <w:t> </w:t>
      </w:r>
      <w:r>
        <w:rPr>
          <w:sz w:val="28"/>
        </w:rPr>
        <w:t>chi tiết một số điều và biện pháp thi hành Luật</w:t>
      </w:r>
      <w:r>
        <w:rPr>
          <w:spacing w:val="40"/>
          <w:sz w:val="28"/>
        </w:rPr>
        <w:t> </w:t>
      </w:r>
      <w:r>
        <w:rPr>
          <w:sz w:val="28"/>
        </w:rPr>
        <w:t>Địa chất và khoáng sản, được sửa đổi, bổ sung bởi khoản 6 Điều 2 Nghị định số </w:t>
      </w:r>
      <w:r>
        <w:rPr>
          <w:spacing w:val="-2"/>
          <w:sz w:val="28"/>
        </w:rPr>
        <w:t>21/2026/NĐ-CP.</w:t>
      </w:r>
    </w:p>
    <w:p>
      <w:pPr>
        <w:pStyle w:val="ListParagraph"/>
        <w:spacing w:after="0" w:line="288" w:lineRule="auto"/>
        <w:jc w:val="both"/>
        <w:rPr>
          <w:sz w:val="28"/>
        </w:rPr>
        <w:sectPr>
          <w:pgSz w:w="11910" w:h="16850"/>
          <w:pgMar w:header="722" w:footer="0" w:top="1120" w:bottom="280" w:left="1417" w:right="708"/>
        </w:sectPr>
      </w:pPr>
    </w:p>
    <w:p>
      <w:pPr>
        <w:pStyle w:val="ListParagraph"/>
        <w:numPr>
          <w:ilvl w:val="1"/>
          <w:numId w:val="3"/>
        </w:numPr>
        <w:tabs>
          <w:tab w:pos="1307" w:val="left" w:leader="none"/>
        </w:tabs>
        <w:spacing w:line="288" w:lineRule="auto" w:before="141" w:after="0"/>
        <w:ind w:left="285" w:right="415" w:firstLine="719"/>
        <w:jc w:val="both"/>
        <w:rPr>
          <w:sz w:val="28"/>
        </w:rPr>
      </w:pPr>
      <w:r>
        <w:rPr>
          <w:sz w:val="28"/>
        </w:rPr>
        <w:t>Cho</w:t>
      </w:r>
      <w:r>
        <w:rPr>
          <w:spacing w:val="-1"/>
          <w:sz w:val="28"/>
        </w:rPr>
        <w:t> </w:t>
      </w:r>
      <w:r>
        <w:rPr>
          <w:sz w:val="28"/>
        </w:rPr>
        <w:t>ý</w:t>
      </w:r>
      <w:r>
        <w:rPr>
          <w:spacing w:val="-2"/>
          <w:sz w:val="28"/>
        </w:rPr>
        <w:t> </w:t>
      </w:r>
      <w:r>
        <w:rPr>
          <w:sz w:val="28"/>
        </w:rPr>
        <w:t>kiến</w:t>
      </w:r>
      <w:r>
        <w:rPr>
          <w:spacing w:val="-1"/>
          <w:sz w:val="28"/>
        </w:rPr>
        <w:t> </w:t>
      </w:r>
      <w:r>
        <w:rPr>
          <w:sz w:val="28"/>
        </w:rPr>
        <w:t>quyết</w:t>
      </w:r>
      <w:r>
        <w:rPr>
          <w:spacing w:val="-1"/>
          <w:sz w:val="28"/>
        </w:rPr>
        <w:t> </w:t>
      </w:r>
      <w:r>
        <w:rPr>
          <w:sz w:val="28"/>
        </w:rPr>
        <w:t>định</w:t>
      </w:r>
      <w:r>
        <w:rPr>
          <w:spacing w:val="-1"/>
          <w:sz w:val="28"/>
        </w:rPr>
        <w:t> </w:t>
      </w:r>
      <w:r>
        <w:rPr>
          <w:sz w:val="28"/>
        </w:rPr>
        <w:t>điều</w:t>
      </w:r>
      <w:r>
        <w:rPr>
          <w:spacing w:val="-1"/>
          <w:sz w:val="28"/>
        </w:rPr>
        <w:t> </w:t>
      </w:r>
      <w:r>
        <w:rPr>
          <w:sz w:val="28"/>
        </w:rPr>
        <w:t>chỉnh</w:t>
      </w:r>
      <w:r>
        <w:rPr>
          <w:spacing w:val="-1"/>
          <w:sz w:val="28"/>
        </w:rPr>
        <w:t> </w:t>
      </w:r>
      <w:r>
        <w:rPr>
          <w:sz w:val="28"/>
        </w:rPr>
        <w:t>đưa</w:t>
      </w:r>
      <w:r>
        <w:rPr>
          <w:spacing w:val="-3"/>
          <w:sz w:val="28"/>
        </w:rPr>
        <w:t> </w:t>
      </w:r>
      <w:r>
        <w:rPr>
          <w:sz w:val="28"/>
        </w:rPr>
        <w:t>hồ,</w:t>
      </w:r>
      <w:r>
        <w:rPr>
          <w:spacing w:val="-3"/>
          <w:sz w:val="28"/>
        </w:rPr>
        <w:t> </w:t>
      </w:r>
      <w:r>
        <w:rPr>
          <w:sz w:val="28"/>
        </w:rPr>
        <w:t>ao,</w:t>
      </w:r>
      <w:r>
        <w:rPr>
          <w:spacing w:val="-3"/>
          <w:sz w:val="28"/>
        </w:rPr>
        <w:t> </w:t>
      </w:r>
      <w:r>
        <w:rPr>
          <w:sz w:val="28"/>
        </w:rPr>
        <w:t>đầm</w:t>
      </w:r>
      <w:r>
        <w:rPr>
          <w:spacing w:val="-5"/>
          <w:sz w:val="28"/>
        </w:rPr>
        <w:t> </w:t>
      </w:r>
      <w:r>
        <w:rPr>
          <w:sz w:val="28"/>
        </w:rPr>
        <w:t>ra</w:t>
      </w:r>
      <w:r>
        <w:rPr>
          <w:spacing w:val="-2"/>
          <w:sz w:val="28"/>
        </w:rPr>
        <w:t> </w:t>
      </w:r>
      <w:r>
        <w:rPr>
          <w:sz w:val="28"/>
        </w:rPr>
        <w:t>khỏi</w:t>
      </w:r>
      <w:r>
        <w:rPr>
          <w:spacing w:val="-1"/>
          <w:sz w:val="28"/>
        </w:rPr>
        <w:t> </w:t>
      </w:r>
      <w:r>
        <w:rPr>
          <w:sz w:val="28"/>
        </w:rPr>
        <w:t>danh mục</w:t>
      </w:r>
      <w:r>
        <w:rPr>
          <w:spacing w:val="-2"/>
          <w:sz w:val="28"/>
        </w:rPr>
        <w:t> </w:t>
      </w:r>
      <w:r>
        <w:rPr>
          <w:sz w:val="28"/>
        </w:rPr>
        <w:t>hồ, ao, đầm không được san lấp trên địa bàn tỉnh quy định tại điểm b khoản 3 Điều 58 Nghị định số 53/2024/NĐ-CP ngày 16 tháng 5 năm 2024 của Chính phủ quy định chi tiết thi hành một số điều của Luật Tài nguyên nước, được sửa đổi, bổ sung bởi điểm b khoản 30 Điều 1 Nghị định số 23/2026/NĐ-CP.</w:t>
      </w:r>
    </w:p>
    <w:p>
      <w:pPr>
        <w:pStyle w:val="BodyText"/>
        <w:spacing w:line="288" w:lineRule="auto"/>
        <w:ind w:right="418"/>
      </w:pPr>
      <w:r>
        <w:rPr/>
        <w:t>đ) Quyết định khu vực không được phép chăn nuôi và chính sách hỗ trợ khi di dời cơ sở chăn nuôi ra khỏi khu vực không được phép chăn nuôi trên địa bàn tỉnh Lai Châu quy định tại điểm h khoản 1 Điều 80 Luật Chăn nuôi số 32/2018/QH14, được sửa đổi, bổ sung bởi điểm a khoản 17 Điều 3 Luật số </w:t>
      </w:r>
      <w:r>
        <w:rPr>
          <w:spacing w:val="-2"/>
        </w:rPr>
        <w:t>146/2025/QH15.</w:t>
      </w:r>
    </w:p>
    <w:p>
      <w:pPr>
        <w:pStyle w:val="ListParagraph"/>
        <w:numPr>
          <w:ilvl w:val="0"/>
          <w:numId w:val="3"/>
        </w:numPr>
        <w:tabs>
          <w:tab w:pos="1284" w:val="left" w:leader="none"/>
        </w:tabs>
        <w:spacing w:line="240" w:lineRule="auto" w:before="121" w:after="0"/>
        <w:ind w:left="1284" w:right="0" w:hanging="279"/>
        <w:jc w:val="both"/>
        <w:rPr>
          <w:sz w:val="28"/>
        </w:rPr>
      </w:pPr>
      <w:r>
        <w:rPr>
          <w:sz w:val="28"/>
        </w:rPr>
        <w:t>Lĩnh</w:t>
      </w:r>
      <w:r>
        <w:rPr>
          <w:spacing w:val="-1"/>
          <w:sz w:val="28"/>
        </w:rPr>
        <w:t> </w:t>
      </w:r>
      <w:r>
        <w:rPr>
          <w:sz w:val="28"/>
        </w:rPr>
        <w:t>vực</w:t>
      </w:r>
      <w:r>
        <w:rPr>
          <w:spacing w:val="-5"/>
          <w:sz w:val="28"/>
        </w:rPr>
        <w:t> </w:t>
      </w:r>
      <w:r>
        <w:rPr>
          <w:sz w:val="28"/>
        </w:rPr>
        <w:t>xây</w:t>
      </w:r>
      <w:r>
        <w:rPr>
          <w:spacing w:val="-5"/>
          <w:sz w:val="28"/>
        </w:rPr>
        <w:t> </w:t>
      </w:r>
      <w:r>
        <w:rPr>
          <w:spacing w:val="-4"/>
          <w:sz w:val="28"/>
        </w:rPr>
        <w:t>dựng</w:t>
      </w:r>
    </w:p>
    <w:p>
      <w:pPr>
        <w:pStyle w:val="ListParagraph"/>
        <w:numPr>
          <w:ilvl w:val="1"/>
          <w:numId w:val="3"/>
        </w:numPr>
        <w:tabs>
          <w:tab w:pos="1296" w:val="left" w:leader="none"/>
        </w:tabs>
        <w:spacing w:line="288" w:lineRule="auto" w:before="184" w:after="0"/>
        <w:ind w:left="285" w:right="419" w:firstLine="719"/>
        <w:jc w:val="both"/>
        <w:rPr>
          <w:sz w:val="28"/>
        </w:rPr>
      </w:pPr>
      <w:r>
        <w:rPr>
          <w:sz w:val="28"/>
        </w:rPr>
        <w:t>Ban hành kế hoạch chuyển đổi, loại bỏ phương tiện giao thông sử dụng nhiên liệu hóa thạch, phương tiện giao thông gây ô nhiễm môi trường quy định tại khoản 3 Điều 75 Nghị định số 08/2022/NĐ-CP ngày 10 tháng 01 năm 2022 của Chính phủ quy định chi tiết một số điều của Luật Bảo vệ môi trường.</w:t>
      </w:r>
    </w:p>
    <w:p>
      <w:pPr>
        <w:pStyle w:val="ListParagraph"/>
        <w:numPr>
          <w:ilvl w:val="1"/>
          <w:numId w:val="3"/>
        </w:numPr>
        <w:tabs>
          <w:tab w:pos="1316" w:val="left" w:leader="none"/>
        </w:tabs>
        <w:spacing w:line="288" w:lineRule="auto" w:before="120" w:after="0"/>
        <w:ind w:left="285" w:right="418" w:firstLine="719"/>
        <w:jc w:val="both"/>
        <w:rPr>
          <w:sz w:val="28"/>
        </w:rPr>
      </w:pPr>
      <w:r>
        <w:rPr>
          <w:sz w:val="28"/>
        </w:rPr>
        <w:t>Quyết định chủ trương đầu tư dự án đầu tư xây dựng nhà ở công vụ để bố trí cho đối tượng đến công tác tại địa phương thuê quy định tại điểm c khoản 1 Điều 42 Luật Nhà ở số 27/2023/QH15.</w:t>
      </w:r>
    </w:p>
    <w:p>
      <w:pPr>
        <w:pStyle w:val="ListParagraph"/>
        <w:numPr>
          <w:ilvl w:val="0"/>
          <w:numId w:val="3"/>
        </w:numPr>
        <w:tabs>
          <w:tab w:pos="1284" w:val="left" w:leader="none"/>
        </w:tabs>
        <w:spacing w:line="240" w:lineRule="auto" w:before="120" w:after="0"/>
        <w:ind w:left="1284" w:right="0" w:hanging="279"/>
        <w:jc w:val="both"/>
        <w:rPr>
          <w:sz w:val="28"/>
        </w:rPr>
      </w:pPr>
      <w:r>
        <w:rPr>
          <w:sz w:val="28"/>
        </w:rPr>
        <w:t>Lĩnh</w:t>
      </w:r>
      <w:r>
        <w:rPr>
          <w:spacing w:val="-3"/>
          <w:sz w:val="28"/>
        </w:rPr>
        <w:t> </w:t>
      </w:r>
      <w:r>
        <w:rPr>
          <w:sz w:val="28"/>
        </w:rPr>
        <w:t>vực</w:t>
      </w:r>
      <w:r>
        <w:rPr>
          <w:spacing w:val="-3"/>
          <w:sz w:val="28"/>
        </w:rPr>
        <w:t> </w:t>
      </w:r>
      <w:r>
        <w:rPr>
          <w:sz w:val="28"/>
        </w:rPr>
        <w:t>công</w:t>
      </w:r>
      <w:r>
        <w:rPr>
          <w:spacing w:val="-5"/>
          <w:sz w:val="28"/>
        </w:rPr>
        <w:t> </w:t>
      </w:r>
      <w:r>
        <w:rPr>
          <w:spacing w:val="-2"/>
          <w:sz w:val="28"/>
        </w:rPr>
        <w:t>thương</w:t>
      </w:r>
    </w:p>
    <w:p>
      <w:pPr>
        <w:pStyle w:val="BodyText"/>
        <w:spacing w:line="288" w:lineRule="auto" w:before="185"/>
        <w:ind w:right="417"/>
      </w:pPr>
      <w:r>
        <w:rPr/>
        <w:t>Quy định chế độ mua sắm, thủ tục cấp phát phù hiệu, cờ hiệu, cấp hiệu, biển hiệu và trang phục đối với công chức làm việc tại Chi cục Quản lý thị trường thuộc Sở Công thương tỉnh Lai Châu quy định tại khoản 4 Điều 11 Nghị định số 33/2022/NĐ-CP ngày 27 tháng 5 năm 2022 của Chính phủ quy định chi tiết một số điều của Pháp lệnh Quản lý thị trường, được sửa đổi, bổ sung bởi khoản 5 Điều 1 Nghị định số 241/2025/NĐ-CP.</w:t>
      </w:r>
    </w:p>
    <w:p>
      <w:pPr>
        <w:pStyle w:val="ListParagraph"/>
        <w:numPr>
          <w:ilvl w:val="0"/>
          <w:numId w:val="3"/>
        </w:numPr>
        <w:tabs>
          <w:tab w:pos="1284" w:val="left" w:leader="none"/>
        </w:tabs>
        <w:spacing w:line="240" w:lineRule="auto" w:before="121" w:after="0"/>
        <w:ind w:left="1284" w:right="0" w:hanging="279"/>
        <w:jc w:val="both"/>
        <w:rPr>
          <w:sz w:val="28"/>
        </w:rPr>
      </w:pPr>
      <w:r>
        <w:rPr>
          <w:sz w:val="28"/>
        </w:rPr>
        <w:t>Lĩnh</w:t>
      </w:r>
      <w:r>
        <w:rPr>
          <w:spacing w:val="-1"/>
          <w:sz w:val="28"/>
        </w:rPr>
        <w:t> </w:t>
      </w:r>
      <w:r>
        <w:rPr>
          <w:sz w:val="28"/>
        </w:rPr>
        <w:t>vực</w:t>
      </w:r>
      <w:r>
        <w:rPr>
          <w:spacing w:val="-1"/>
          <w:sz w:val="28"/>
        </w:rPr>
        <w:t> </w:t>
      </w:r>
      <w:r>
        <w:rPr>
          <w:sz w:val="28"/>
        </w:rPr>
        <w:t>y</w:t>
      </w:r>
      <w:r>
        <w:rPr>
          <w:spacing w:val="-4"/>
          <w:sz w:val="28"/>
        </w:rPr>
        <w:t> </w:t>
      </w:r>
      <w:r>
        <w:rPr>
          <w:spacing w:val="-5"/>
          <w:sz w:val="28"/>
        </w:rPr>
        <w:t>tế</w:t>
      </w:r>
    </w:p>
    <w:p>
      <w:pPr>
        <w:pStyle w:val="BodyText"/>
        <w:spacing w:line="288" w:lineRule="auto" w:before="184"/>
        <w:ind w:right="426"/>
      </w:pPr>
      <w:r>
        <w:rPr/>
        <w:t>Quy định giá cụ thể dịch vụ khám bệnh, chữa bệnh tại các cơ sở khám bệnh, chữa bệnh của Nhà nước thuộc phạm vi quản lý của tỉnh Lai Châu quy định tại khoản 6 Điều 110 Luật Khám bệnh, chữa bệnh số 15/2023/QH15.</w:t>
      </w:r>
    </w:p>
    <w:p>
      <w:pPr>
        <w:pStyle w:val="ListParagraph"/>
        <w:numPr>
          <w:ilvl w:val="0"/>
          <w:numId w:val="3"/>
        </w:numPr>
        <w:tabs>
          <w:tab w:pos="1284" w:val="left" w:leader="none"/>
        </w:tabs>
        <w:spacing w:line="240" w:lineRule="auto" w:before="121" w:after="0"/>
        <w:ind w:left="1284" w:right="0" w:hanging="279"/>
        <w:jc w:val="both"/>
        <w:rPr>
          <w:sz w:val="28"/>
        </w:rPr>
      </w:pPr>
      <w:r>
        <w:rPr>
          <w:sz w:val="28"/>
        </w:rPr>
        <w:t>Lĩnh</w:t>
      </w:r>
      <w:r>
        <w:rPr>
          <w:spacing w:val="-1"/>
          <w:sz w:val="28"/>
        </w:rPr>
        <w:t> </w:t>
      </w:r>
      <w:r>
        <w:rPr>
          <w:sz w:val="28"/>
        </w:rPr>
        <w:t>vực</w:t>
      </w:r>
      <w:r>
        <w:rPr>
          <w:spacing w:val="-4"/>
          <w:sz w:val="28"/>
        </w:rPr>
        <w:t> </w:t>
      </w:r>
      <w:r>
        <w:rPr>
          <w:sz w:val="28"/>
        </w:rPr>
        <w:t>giáo</w:t>
      </w:r>
      <w:r>
        <w:rPr>
          <w:spacing w:val="-4"/>
          <w:sz w:val="28"/>
        </w:rPr>
        <w:t> </w:t>
      </w:r>
      <w:r>
        <w:rPr>
          <w:sz w:val="28"/>
        </w:rPr>
        <w:t>dục</w:t>
      </w:r>
      <w:r>
        <w:rPr>
          <w:spacing w:val="-4"/>
          <w:sz w:val="28"/>
        </w:rPr>
        <w:t> </w:t>
      </w:r>
      <w:r>
        <w:rPr>
          <w:sz w:val="28"/>
        </w:rPr>
        <w:t>và</w:t>
      </w:r>
      <w:r>
        <w:rPr>
          <w:spacing w:val="-2"/>
          <w:sz w:val="28"/>
        </w:rPr>
        <w:t> </w:t>
      </w:r>
      <w:r>
        <w:rPr>
          <w:sz w:val="28"/>
        </w:rPr>
        <w:t>đào</w:t>
      </w:r>
      <w:r>
        <w:rPr>
          <w:spacing w:val="-3"/>
          <w:sz w:val="28"/>
        </w:rPr>
        <w:t> </w:t>
      </w:r>
      <w:r>
        <w:rPr>
          <w:spacing w:val="-5"/>
          <w:sz w:val="28"/>
        </w:rPr>
        <w:t>tạo</w:t>
      </w:r>
    </w:p>
    <w:p>
      <w:pPr>
        <w:pStyle w:val="BodyText"/>
        <w:spacing w:line="288" w:lineRule="auto" w:before="184"/>
        <w:ind w:right="417"/>
      </w:pPr>
      <w:r>
        <w:rPr/>
        <w:t>Quyết định mức học bổng khuyến khích học tập đối với học sinh trường trung học phổ thông chuyên, trường năng khiếu trên địa bàn tỉnh Lai Châu quy định tại điểm a khoản 2 Điều 7 Nghị định số 66/2026/NĐ-CP ngày 02 tháng 3 năm 2026 của Chính phủ quy định chi tiết một số điều của Luật Giáo dục.</w:t>
      </w:r>
    </w:p>
    <w:p>
      <w:pPr>
        <w:pStyle w:val="BodyText"/>
        <w:spacing w:after="0" w:line="288" w:lineRule="auto"/>
        <w:sectPr>
          <w:pgSz w:w="11910" w:h="16850"/>
          <w:pgMar w:header="722" w:footer="0" w:top="1120" w:bottom="280" w:left="1417" w:right="708"/>
        </w:sectPr>
      </w:pPr>
    </w:p>
    <w:p>
      <w:pPr>
        <w:pStyle w:val="Heading1"/>
        <w:spacing w:before="146"/>
      </w:pPr>
      <w:r>
        <w:rPr/>
        <w:t>Điều</w:t>
      </w:r>
      <w:r>
        <w:rPr>
          <w:spacing w:val="-3"/>
        </w:rPr>
        <w:t> </w:t>
      </w:r>
      <w:r>
        <w:rPr/>
        <w:t>4.</w:t>
      </w:r>
      <w:r>
        <w:rPr>
          <w:spacing w:val="-3"/>
        </w:rPr>
        <w:t> </w:t>
      </w:r>
      <w:r>
        <w:rPr/>
        <w:t>Phân</w:t>
      </w:r>
      <w:r>
        <w:rPr>
          <w:spacing w:val="-2"/>
        </w:rPr>
        <w:t> </w:t>
      </w:r>
      <w:r>
        <w:rPr/>
        <w:t>cấp</w:t>
      </w:r>
      <w:r>
        <w:rPr>
          <w:spacing w:val="-3"/>
        </w:rPr>
        <w:t> </w:t>
      </w:r>
      <w:r>
        <w:rPr/>
        <w:t>cho</w:t>
      </w:r>
      <w:r>
        <w:rPr>
          <w:spacing w:val="-1"/>
        </w:rPr>
        <w:t> </w:t>
      </w:r>
      <w:r>
        <w:rPr/>
        <w:t>Hội</w:t>
      </w:r>
      <w:r>
        <w:rPr>
          <w:spacing w:val="-1"/>
        </w:rPr>
        <w:t> </w:t>
      </w:r>
      <w:r>
        <w:rPr/>
        <w:t>đồng</w:t>
      </w:r>
      <w:r>
        <w:rPr>
          <w:spacing w:val="-2"/>
        </w:rPr>
        <w:t> </w:t>
      </w:r>
      <w:r>
        <w:rPr/>
        <w:t>nhân</w:t>
      </w:r>
      <w:r>
        <w:rPr>
          <w:spacing w:val="-2"/>
        </w:rPr>
        <w:t> </w:t>
      </w:r>
      <w:r>
        <w:rPr/>
        <w:t>dân</w:t>
      </w:r>
      <w:r>
        <w:rPr>
          <w:spacing w:val="-2"/>
        </w:rPr>
        <w:t> </w:t>
      </w:r>
      <w:r>
        <w:rPr/>
        <w:t>cấp</w:t>
      </w:r>
      <w:r>
        <w:rPr>
          <w:spacing w:val="-2"/>
        </w:rPr>
        <w:t> </w:t>
      </w:r>
      <w:r>
        <w:rPr>
          <w:spacing w:val="-5"/>
        </w:rPr>
        <w:t>xã</w:t>
      </w:r>
    </w:p>
    <w:p>
      <w:pPr>
        <w:pStyle w:val="BodyText"/>
        <w:spacing w:line="288" w:lineRule="auto" w:before="180"/>
        <w:ind w:right="416"/>
      </w:pPr>
      <w:r>
        <w:rPr/>
        <w:t>Quyết định phân bổ, điều chỉnh kế hoạch đầu tư công trung hạn, hằng</w:t>
      </w:r>
      <w:r>
        <w:rPr>
          <w:spacing w:val="80"/>
        </w:rPr>
        <w:t> </w:t>
      </w:r>
      <w:r>
        <w:rPr/>
        <w:t>năm vốn ngân sách trung ương thực hiện các chương trình mục tiêu quốc gia theo dự án thành phần, danh mục, mức vốn bố trí cho từng nhiệm vụ, dự án đầu tư công bao gồm các thông tin: tên dự án, chủ đầu tư, địa điểm, cơ cấu nguồn vốn, quy mô, tổng mức đầu tư, thời gian thực hiện, các thông tin có liên quan</w:t>
      </w:r>
      <w:r>
        <w:rPr>
          <w:spacing w:val="40"/>
        </w:rPr>
        <w:t> </w:t>
      </w:r>
      <w:r>
        <w:rPr/>
        <w:t>đối với vốn giao cho cấp xã và giao</w:t>
      </w:r>
      <w:r>
        <w:rPr>
          <w:spacing w:val="-3"/>
        </w:rPr>
        <w:t> </w:t>
      </w:r>
      <w:r>
        <w:rPr/>
        <w:t>chi</w:t>
      </w:r>
      <w:r>
        <w:rPr>
          <w:spacing w:val="-3"/>
        </w:rPr>
        <w:t> </w:t>
      </w:r>
      <w:r>
        <w:rPr/>
        <w:t>tiết,</w:t>
      </w:r>
      <w:r>
        <w:rPr>
          <w:spacing w:val="-4"/>
        </w:rPr>
        <w:t> </w:t>
      </w:r>
      <w:r>
        <w:rPr/>
        <w:t>điều</w:t>
      </w:r>
      <w:r>
        <w:rPr>
          <w:spacing w:val="-3"/>
        </w:rPr>
        <w:t> </w:t>
      </w:r>
      <w:r>
        <w:rPr/>
        <w:t>chỉnh</w:t>
      </w:r>
      <w:r>
        <w:rPr>
          <w:spacing w:val="-2"/>
        </w:rPr>
        <w:t> </w:t>
      </w:r>
      <w:r>
        <w:rPr/>
        <w:t>nguồn</w:t>
      </w:r>
      <w:r>
        <w:rPr>
          <w:spacing w:val="-6"/>
        </w:rPr>
        <w:t> </w:t>
      </w:r>
      <w:r>
        <w:rPr/>
        <w:t>vốn</w:t>
      </w:r>
      <w:r>
        <w:rPr>
          <w:spacing w:val="-6"/>
        </w:rPr>
        <w:t> </w:t>
      </w:r>
      <w:r>
        <w:rPr/>
        <w:t>sự</w:t>
      </w:r>
      <w:r>
        <w:rPr>
          <w:spacing w:val="-8"/>
        </w:rPr>
        <w:t> </w:t>
      </w:r>
      <w:r>
        <w:rPr/>
        <w:t>nghiệp</w:t>
      </w:r>
      <w:r>
        <w:rPr>
          <w:spacing w:val="-6"/>
        </w:rPr>
        <w:t> </w:t>
      </w:r>
      <w:r>
        <w:rPr/>
        <w:t>đến </w:t>
      </w:r>
      <w:r>
        <w:rPr>
          <w:spacing w:val="-2"/>
        </w:rPr>
        <w:t>dự</w:t>
      </w:r>
      <w:r>
        <w:rPr>
          <w:spacing w:val="-18"/>
        </w:rPr>
        <w:t> </w:t>
      </w:r>
      <w:r>
        <w:rPr>
          <w:spacing w:val="-2"/>
        </w:rPr>
        <w:t>án</w:t>
      </w:r>
      <w:r>
        <w:rPr>
          <w:spacing w:val="-15"/>
        </w:rPr>
        <w:t> </w:t>
      </w:r>
      <w:r>
        <w:rPr>
          <w:spacing w:val="-2"/>
        </w:rPr>
        <w:t>thành</w:t>
      </w:r>
      <w:r>
        <w:rPr>
          <w:spacing w:val="-16"/>
        </w:rPr>
        <w:t> </w:t>
      </w:r>
      <w:r>
        <w:rPr>
          <w:spacing w:val="-2"/>
        </w:rPr>
        <w:t>phần,</w:t>
      </w:r>
      <w:r>
        <w:rPr>
          <w:spacing w:val="-15"/>
        </w:rPr>
        <w:t> </w:t>
      </w:r>
      <w:r>
        <w:rPr>
          <w:spacing w:val="-2"/>
        </w:rPr>
        <w:t>nội</w:t>
      </w:r>
      <w:r>
        <w:rPr>
          <w:spacing w:val="-16"/>
        </w:rPr>
        <w:t> </w:t>
      </w:r>
      <w:r>
        <w:rPr>
          <w:spacing w:val="-2"/>
        </w:rPr>
        <w:t>dung,</w:t>
      </w:r>
      <w:r>
        <w:rPr>
          <w:spacing w:val="-15"/>
        </w:rPr>
        <w:t> </w:t>
      </w:r>
      <w:r>
        <w:rPr>
          <w:spacing w:val="-2"/>
        </w:rPr>
        <w:t>hoạt</w:t>
      </w:r>
      <w:r>
        <w:rPr>
          <w:spacing w:val="-16"/>
        </w:rPr>
        <w:t> </w:t>
      </w:r>
      <w:r>
        <w:rPr>
          <w:spacing w:val="-2"/>
        </w:rPr>
        <w:t>động,</w:t>
      </w:r>
      <w:r>
        <w:rPr>
          <w:spacing w:val="-15"/>
        </w:rPr>
        <w:t> </w:t>
      </w:r>
      <w:r>
        <w:rPr>
          <w:spacing w:val="-2"/>
        </w:rPr>
        <w:t>lĩnh</w:t>
      </w:r>
      <w:r>
        <w:rPr>
          <w:spacing w:val="-16"/>
        </w:rPr>
        <w:t> </w:t>
      </w:r>
      <w:r>
        <w:rPr>
          <w:spacing w:val="-2"/>
        </w:rPr>
        <w:t>vực</w:t>
      </w:r>
      <w:r>
        <w:rPr>
          <w:spacing w:val="-15"/>
        </w:rPr>
        <w:t> </w:t>
      </w:r>
      <w:r>
        <w:rPr>
          <w:spacing w:val="-2"/>
        </w:rPr>
        <w:t>chi,</w:t>
      </w:r>
      <w:r>
        <w:rPr>
          <w:spacing w:val="-16"/>
        </w:rPr>
        <w:t> </w:t>
      </w:r>
      <w:r>
        <w:rPr>
          <w:spacing w:val="-2"/>
        </w:rPr>
        <w:t>mức</w:t>
      </w:r>
      <w:r>
        <w:rPr>
          <w:spacing w:val="-15"/>
        </w:rPr>
        <w:t> </w:t>
      </w:r>
      <w:r>
        <w:rPr>
          <w:spacing w:val="-2"/>
        </w:rPr>
        <w:t>vốn</w:t>
      </w:r>
      <w:r>
        <w:rPr>
          <w:spacing w:val="-16"/>
        </w:rPr>
        <w:t> </w:t>
      </w:r>
      <w:r>
        <w:rPr>
          <w:spacing w:val="-2"/>
        </w:rPr>
        <w:t>bố</w:t>
      </w:r>
      <w:r>
        <w:rPr>
          <w:spacing w:val="-15"/>
        </w:rPr>
        <w:t> </w:t>
      </w:r>
      <w:r>
        <w:rPr>
          <w:spacing w:val="-2"/>
        </w:rPr>
        <w:t>trí</w:t>
      </w:r>
      <w:r>
        <w:rPr>
          <w:spacing w:val="-16"/>
        </w:rPr>
        <w:t> </w:t>
      </w:r>
      <w:r>
        <w:rPr>
          <w:spacing w:val="-2"/>
        </w:rPr>
        <w:t>đối</w:t>
      </w:r>
      <w:r>
        <w:rPr>
          <w:spacing w:val="-15"/>
        </w:rPr>
        <w:t> </w:t>
      </w:r>
      <w:r>
        <w:rPr>
          <w:spacing w:val="-2"/>
        </w:rPr>
        <w:t>với</w:t>
      </w:r>
      <w:r>
        <w:rPr>
          <w:spacing w:val="-16"/>
        </w:rPr>
        <w:t> </w:t>
      </w:r>
      <w:r>
        <w:rPr>
          <w:spacing w:val="-2"/>
        </w:rPr>
        <w:t>vốn</w:t>
      </w:r>
      <w:r>
        <w:rPr>
          <w:spacing w:val="-15"/>
        </w:rPr>
        <w:t> </w:t>
      </w:r>
      <w:r>
        <w:rPr>
          <w:spacing w:val="-2"/>
        </w:rPr>
        <w:t>giao </w:t>
      </w:r>
      <w:r>
        <w:rPr/>
        <w:t>cho cấp xã quy định tại khoản 2 Điều 6, khoản 2 Điều 7 Nghị định số 358/2025/NĐ-CP ngày 31 tháng 12 năm 2025 của Chính phủ quy định cơ chế, quản lý, tổ chức thực hiện các chương trình mục tiêu quốc gia.</w:t>
      </w:r>
    </w:p>
    <w:p>
      <w:pPr>
        <w:pStyle w:val="Heading1"/>
        <w:spacing w:before="126"/>
      </w:pPr>
      <w:r>
        <w:rPr/>
        <w:t>Điều</w:t>
      </w:r>
      <w:r>
        <w:rPr>
          <w:spacing w:val="-4"/>
        </w:rPr>
        <w:t> </w:t>
      </w:r>
      <w:r>
        <w:rPr/>
        <w:t>5.</w:t>
      </w:r>
      <w:r>
        <w:rPr>
          <w:spacing w:val="-3"/>
        </w:rPr>
        <w:t> </w:t>
      </w:r>
      <w:r>
        <w:rPr/>
        <w:t>Trách</w:t>
      </w:r>
      <w:r>
        <w:rPr>
          <w:spacing w:val="-3"/>
        </w:rPr>
        <w:t> </w:t>
      </w:r>
      <w:r>
        <w:rPr/>
        <w:t>nhiệm</w:t>
      </w:r>
      <w:r>
        <w:rPr>
          <w:spacing w:val="-8"/>
        </w:rPr>
        <w:t> </w:t>
      </w:r>
      <w:r>
        <w:rPr/>
        <w:t>tổ</w:t>
      </w:r>
      <w:r>
        <w:rPr>
          <w:spacing w:val="-2"/>
        </w:rPr>
        <w:t> </w:t>
      </w:r>
      <w:r>
        <w:rPr/>
        <w:t>chức</w:t>
      </w:r>
      <w:r>
        <w:rPr>
          <w:spacing w:val="-3"/>
        </w:rPr>
        <w:t> </w:t>
      </w:r>
      <w:r>
        <w:rPr/>
        <w:t>thực</w:t>
      </w:r>
      <w:r>
        <w:rPr>
          <w:spacing w:val="-3"/>
        </w:rPr>
        <w:t> </w:t>
      </w:r>
      <w:r>
        <w:rPr>
          <w:spacing w:val="-4"/>
        </w:rPr>
        <w:t>hiện</w:t>
      </w:r>
    </w:p>
    <w:p>
      <w:pPr>
        <w:pStyle w:val="ListParagraph"/>
        <w:numPr>
          <w:ilvl w:val="0"/>
          <w:numId w:val="4"/>
        </w:numPr>
        <w:tabs>
          <w:tab w:pos="1316" w:val="left" w:leader="none"/>
        </w:tabs>
        <w:spacing w:line="288" w:lineRule="auto" w:before="180" w:after="0"/>
        <w:ind w:left="285" w:right="419" w:firstLine="719"/>
        <w:jc w:val="both"/>
        <w:rPr>
          <w:sz w:val="28"/>
        </w:rPr>
      </w:pPr>
      <w:r>
        <w:rPr>
          <w:sz w:val="28"/>
        </w:rPr>
        <w:t>Giao Ủy ban nhân dân tỉnh, Hội đồng nhân dân cấp xã tổ chức triển khai thực hiện và định kỳ hàng năm báo cáo Hội đồng nhân dân tỉnh tại kỳ họp thường lệ cuối năm.</w:t>
      </w:r>
    </w:p>
    <w:p>
      <w:pPr>
        <w:pStyle w:val="ListParagraph"/>
        <w:numPr>
          <w:ilvl w:val="0"/>
          <w:numId w:val="4"/>
        </w:numPr>
        <w:tabs>
          <w:tab w:pos="1287" w:val="left" w:leader="none"/>
        </w:tabs>
        <w:spacing w:line="288" w:lineRule="auto" w:before="120" w:after="0"/>
        <w:ind w:left="285" w:right="420" w:firstLine="719"/>
        <w:jc w:val="both"/>
        <w:rPr>
          <w:sz w:val="28"/>
        </w:rPr>
      </w:pPr>
      <w:r>
        <w:rPr>
          <w:sz w:val="28"/>
        </w:rPr>
        <w:t>Giao Thường trực Hội đồng nhân dân, các Ban của Hội đồng nhân dân, các Tổ đại biểu Hội đồng nhân dân và đại biểu Hội đồng nhân dân tỉnh giám sát việc thực hiện Nghị quyết.</w:t>
      </w:r>
    </w:p>
    <w:p>
      <w:pPr>
        <w:pStyle w:val="Heading1"/>
        <w:spacing w:before="125"/>
      </w:pPr>
      <w:r>
        <w:rPr/>
        <w:t>Điều</w:t>
      </w:r>
      <w:r>
        <w:rPr>
          <w:spacing w:val="-4"/>
        </w:rPr>
        <w:t> </w:t>
      </w:r>
      <w:r>
        <w:rPr/>
        <w:t>6.</w:t>
      </w:r>
      <w:r>
        <w:rPr>
          <w:spacing w:val="-3"/>
        </w:rPr>
        <w:t> </w:t>
      </w:r>
      <w:r>
        <w:rPr/>
        <w:t>Điều</w:t>
      </w:r>
      <w:r>
        <w:rPr>
          <w:spacing w:val="-3"/>
        </w:rPr>
        <w:t> </w:t>
      </w:r>
      <w:r>
        <w:rPr/>
        <w:t>khoản</w:t>
      </w:r>
      <w:r>
        <w:rPr>
          <w:spacing w:val="-3"/>
        </w:rPr>
        <w:t> </w:t>
      </w:r>
      <w:r>
        <w:rPr/>
        <w:t>thi</w:t>
      </w:r>
      <w:r>
        <w:rPr>
          <w:spacing w:val="-2"/>
        </w:rPr>
        <w:t> </w:t>
      </w:r>
      <w:r>
        <w:rPr>
          <w:spacing w:val="-4"/>
        </w:rPr>
        <w:t>hành</w:t>
      </w:r>
    </w:p>
    <w:p>
      <w:pPr>
        <w:pStyle w:val="ListParagraph"/>
        <w:numPr>
          <w:ilvl w:val="0"/>
          <w:numId w:val="5"/>
        </w:numPr>
        <w:tabs>
          <w:tab w:pos="1284" w:val="left" w:leader="none"/>
        </w:tabs>
        <w:spacing w:line="240" w:lineRule="auto" w:before="180" w:after="0"/>
        <w:ind w:left="1284" w:right="0" w:hanging="279"/>
        <w:jc w:val="both"/>
        <w:rPr>
          <w:sz w:val="28"/>
        </w:rPr>
      </w:pPr>
      <w:r>
        <w:rPr>
          <w:sz w:val="28"/>
        </w:rPr>
        <w:t>Nghị</w:t>
      </w:r>
      <w:r>
        <w:rPr>
          <w:spacing w:val="-3"/>
          <w:sz w:val="28"/>
        </w:rPr>
        <w:t> </w:t>
      </w:r>
      <w:r>
        <w:rPr>
          <w:sz w:val="28"/>
        </w:rPr>
        <w:t>quyết</w:t>
      </w:r>
      <w:r>
        <w:rPr>
          <w:spacing w:val="-1"/>
          <w:sz w:val="28"/>
        </w:rPr>
        <w:t> </w:t>
      </w:r>
      <w:r>
        <w:rPr>
          <w:sz w:val="28"/>
        </w:rPr>
        <w:t>này</w:t>
      </w:r>
      <w:r>
        <w:rPr>
          <w:spacing w:val="-4"/>
          <w:sz w:val="28"/>
        </w:rPr>
        <w:t> </w:t>
      </w:r>
      <w:r>
        <w:rPr>
          <w:sz w:val="28"/>
        </w:rPr>
        <w:t>có</w:t>
      </w:r>
      <w:r>
        <w:rPr>
          <w:spacing w:val="-2"/>
          <w:sz w:val="28"/>
        </w:rPr>
        <w:t> </w:t>
      </w:r>
      <w:r>
        <w:rPr>
          <w:sz w:val="28"/>
        </w:rPr>
        <w:t>hiệu</w:t>
      </w:r>
      <w:r>
        <w:rPr>
          <w:spacing w:val="-5"/>
          <w:sz w:val="28"/>
        </w:rPr>
        <w:t> </w:t>
      </w:r>
      <w:r>
        <w:rPr>
          <w:sz w:val="28"/>
        </w:rPr>
        <w:t>lực</w:t>
      </w:r>
      <w:r>
        <w:rPr>
          <w:spacing w:val="-1"/>
          <w:sz w:val="28"/>
        </w:rPr>
        <w:t> </w:t>
      </w:r>
      <w:r>
        <w:rPr>
          <w:sz w:val="28"/>
        </w:rPr>
        <w:t>thi</w:t>
      </w:r>
      <w:r>
        <w:rPr>
          <w:spacing w:val="-4"/>
          <w:sz w:val="28"/>
        </w:rPr>
        <w:t> </w:t>
      </w:r>
      <w:r>
        <w:rPr>
          <w:sz w:val="28"/>
        </w:rPr>
        <w:t>hành</w:t>
      </w:r>
      <w:r>
        <w:rPr>
          <w:spacing w:val="-5"/>
          <w:sz w:val="28"/>
        </w:rPr>
        <w:t> </w:t>
      </w:r>
      <w:r>
        <w:rPr>
          <w:sz w:val="28"/>
        </w:rPr>
        <w:t>từ</w:t>
      </w:r>
      <w:r>
        <w:rPr>
          <w:spacing w:val="-2"/>
          <w:sz w:val="28"/>
        </w:rPr>
        <w:t> </w:t>
      </w:r>
      <w:r>
        <w:rPr>
          <w:sz w:val="28"/>
        </w:rPr>
        <w:t>ngày</w:t>
      </w:r>
      <w:r>
        <w:rPr>
          <w:spacing w:val="-4"/>
          <w:sz w:val="28"/>
        </w:rPr>
        <w:t> </w:t>
      </w:r>
      <w:r>
        <w:rPr>
          <w:sz w:val="28"/>
        </w:rPr>
        <w:t>31</w:t>
      </w:r>
      <w:r>
        <w:rPr>
          <w:spacing w:val="-1"/>
          <w:sz w:val="28"/>
        </w:rPr>
        <w:t> </w:t>
      </w:r>
      <w:r>
        <w:rPr>
          <w:sz w:val="28"/>
        </w:rPr>
        <w:t>tháng</w:t>
      </w:r>
      <w:r>
        <w:rPr>
          <w:spacing w:val="-4"/>
          <w:sz w:val="28"/>
        </w:rPr>
        <w:t> </w:t>
      </w:r>
      <w:r>
        <w:rPr>
          <w:sz w:val="28"/>
        </w:rPr>
        <w:t>7</w:t>
      </w:r>
      <w:r>
        <w:rPr>
          <w:spacing w:val="1"/>
          <w:sz w:val="28"/>
        </w:rPr>
        <w:t> </w:t>
      </w:r>
      <w:r>
        <w:rPr>
          <w:sz w:val="28"/>
        </w:rPr>
        <w:t>năm</w:t>
      </w:r>
      <w:r>
        <w:rPr>
          <w:spacing w:val="-6"/>
          <w:sz w:val="28"/>
        </w:rPr>
        <w:t> </w:t>
      </w:r>
      <w:r>
        <w:rPr>
          <w:spacing w:val="-2"/>
          <w:sz w:val="28"/>
        </w:rPr>
        <w:t>2026.</w:t>
      </w:r>
    </w:p>
    <w:p>
      <w:pPr>
        <w:pStyle w:val="ListParagraph"/>
        <w:numPr>
          <w:ilvl w:val="0"/>
          <w:numId w:val="5"/>
        </w:numPr>
        <w:tabs>
          <w:tab w:pos="1290" w:val="left" w:leader="none"/>
        </w:tabs>
        <w:spacing w:line="288" w:lineRule="auto" w:before="184" w:after="0"/>
        <w:ind w:left="285" w:right="422" w:firstLine="719"/>
        <w:jc w:val="both"/>
        <w:rPr>
          <w:sz w:val="28"/>
        </w:rPr>
      </w:pPr>
      <w:r>
        <w:rPr>
          <w:sz w:val="28"/>
        </w:rPr>
        <w:t>Giá dịch vụ khám bệnh, chữa bệnh tại các cơ sở khám bệnh, chữa bệnh của Nhà nước</w:t>
      </w:r>
      <w:r>
        <w:rPr>
          <w:spacing w:val="-1"/>
          <w:sz w:val="28"/>
        </w:rPr>
        <w:t> </w:t>
      </w:r>
      <w:r>
        <w:rPr>
          <w:sz w:val="28"/>
        </w:rPr>
        <w:t>trên địa bàn thuộc</w:t>
      </w:r>
      <w:r>
        <w:rPr>
          <w:spacing w:val="-1"/>
          <w:sz w:val="28"/>
        </w:rPr>
        <w:t> </w:t>
      </w:r>
      <w:r>
        <w:rPr>
          <w:sz w:val="28"/>
        </w:rPr>
        <w:t>phạm</w:t>
      </w:r>
      <w:r>
        <w:rPr>
          <w:spacing w:val="-5"/>
          <w:sz w:val="28"/>
        </w:rPr>
        <w:t> </w:t>
      </w:r>
      <w:r>
        <w:rPr>
          <w:sz w:val="28"/>
        </w:rPr>
        <w:t>vi quản lý của</w:t>
      </w:r>
      <w:r>
        <w:rPr>
          <w:spacing w:val="-1"/>
          <w:sz w:val="28"/>
        </w:rPr>
        <w:t> </w:t>
      </w:r>
      <w:r>
        <w:rPr>
          <w:sz w:val="28"/>
        </w:rPr>
        <w:t>tỉnh Lai Châu ban hành</w:t>
      </w:r>
      <w:r>
        <w:rPr>
          <w:spacing w:val="-1"/>
          <w:sz w:val="28"/>
        </w:rPr>
        <w:t> </w:t>
      </w:r>
      <w:r>
        <w:rPr>
          <w:sz w:val="28"/>
        </w:rPr>
        <w:t>tại Nghị quyết số 84/NQ-HĐND tỉnh ngày 09 tháng 12 năm 2024 của Hội đồng nhân dân tỉnh Lai Châu được tiếp tục áp dụng cho đến khi Ủy</w:t>
      </w:r>
      <w:r>
        <w:rPr>
          <w:spacing w:val="-1"/>
          <w:sz w:val="28"/>
        </w:rPr>
        <w:t> </w:t>
      </w:r>
      <w:r>
        <w:rPr>
          <w:sz w:val="28"/>
        </w:rPr>
        <w:t>ban nhân dân tỉnh ban hành Quyết định quy định giá dịch vụ khám bệnh, chữa bệnh theo thẩm quyền tại khoản 5 Điều 3 Nghị quyết này.</w:t>
      </w:r>
    </w:p>
    <w:p>
      <w:pPr>
        <w:pStyle w:val="ListParagraph"/>
        <w:numPr>
          <w:ilvl w:val="0"/>
          <w:numId w:val="5"/>
        </w:numPr>
        <w:tabs>
          <w:tab w:pos="1297" w:val="left" w:leader="none"/>
        </w:tabs>
        <w:spacing w:line="288" w:lineRule="auto" w:before="120" w:after="0"/>
        <w:ind w:left="285" w:right="419" w:firstLine="719"/>
        <w:jc w:val="both"/>
        <w:rPr>
          <w:sz w:val="28"/>
        </w:rPr>
      </w:pPr>
      <w:r>
        <w:rPr>
          <w:sz w:val="28"/>
        </w:rPr>
        <w:t>Đối với dự án đã được Hội đồng nhân dân tỉnh chấp thuận, quyết định chủ trương đầu tư theo quy định của Luật Đầu tư, Luật Đầu tư công, Luật Đầu</w:t>
      </w:r>
      <w:r>
        <w:rPr>
          <w:spacing w:val="80"/>
          <w:sz w:val="28"/>
        </w:rPr>
        <w:t> </w:t>
      </w:r>
      <w:r>
        <w:rPr>
          <w:sz w:val="28"/>
        </w:rPr>
        <w:t>tư theo phương thức đối tác công tư nhưng trong chấp thuận, quyết định chủ trương đầu tư dự án chưa có nội dung dự kiến quy</w:t>
      </w:r>
      <w:r>
        <w:rPr>
          <w:spacing w:val="-1"/>
          <w:sz w:val="28"/>
        </w:rPr>
        <w:t> </w:t>
      </w:r>
      <w:r>
        <w:rPr>
          <w:sz w:val="28"/>
        </w:rPr>
        <w:t>mô diện tích rừng cần chuyển mục đích sử dụng rừng sang mục đích khác và không thuộc trường hợp phải</w:t>
      </w:r>
      <w:r>
        <w:rPr>
          <w:spacing w:val="40"/>
          <w:sz w:val="28"/>
        </w:rPr>
        <w:t> </w:t>
      </w:r>
      <w:r>
        <w:rPr>
          <w:sz w:val="28"/>
        </w:rPr>
        <w:t>điều chỉnh chủ trương đầu tư thì Ủy ban nhân dân tỉnh quyết định chủ trương, điều chỉnh chủ trương chuyển mục đích sử dụng rừng sang mục đích khác.</w:t>
      </w:r>
    </w:p>
    <w:p>
      <w:pPr>
        <w:pStyle w:val="ListParagraph"/>
        <w:spacing w:after="0" w:line="288" w:lineRule="auto"/>
        <w:jc w:val="both"/>
        <w:rPr>
          <w:sz w:val="28"/>
        </w:rPr>
        <w:sectPr>
          <w:pgSz w:w="11910" w:h="16850"/>
          <w:pgMar w:header="722" w:footer="0" w:top="1120" w:bottom="280" w:left="1417" w:right="708"/>
        </w:sectPr>
      </w:pPr>
    </w:p>
    <w:p>
      <w:pPr>
        <w:pStyle w:val="ListParagraph"/>
        <w:numPr>
          <w:ilvl w:val="0"/>
          <w:numId w:val="5"/>
        </w:numPr>
        <w:tabs>
          <w:tab w:pos="1299" w:val="left" w:leader="none"/>
        </w:tabs>
        <w:spacing w:line="288" w:lineRule="auto" w:before="141" w:after="0"/>
        <w:ind w:left="285" w:right="432" w:firstLine="719"/>
        <w:jc w:val="both"/>
        <w:rPr>
          <w:sz w:val="28"/>
        </w:rPr>
      </w:pPr>
      <w:r>
        <w:rPr>
          <w:sz w:val="28"/>
        </w:rPr>
        <w:t>Trường hợp văn bản quy phạm pháp luật quy định nhiệm vụ phân cấp được viện dẫn tại Điều 3, Điều 4 Nghị quyết này được sửa đổi, bổ sung hoặc thay thế, dẫn đến có điều chỉnh về tên nhiệm vụ, thẩm quyền, trách nhiệm thì thực hiện theo quy định của văn bản sửa đổi, bổ sung hoặc thay thế đó.</w:t>
      </w:r>
    </w:p>
    <w:p>
      <w:pPr>
        <w:spacing w:line="288" w:lineRule="auto" w:before="121"/>
        <w:ind w:left="285" w:right="418" w:firstLine="719"/>
        <w:jc w:val="both"/>
        <w:rPr>
          <w:i/>
          <w:sz w:val="28"/>
        </w:rPr>
      </w:pPr>
      <w:r>
        <w:rPr>
          <w:i/>
          <w:sz w:val="28"/>
        </w:rPr>
        <w:t>Nghị quyết này đã được Hội đồng nhân dân tỉnh Lai Châu khóa XVI, kỳ họp thứ năm thông qua ngày 31 tháng 7 năm 2026.</w:t>
      </w:r>
    </w:p>
    <w:p>
      <w:pPr>
        <w:spacing w:after="0" w:line="288" w:lineRule="auto"/>
        <w:jc w:val="both"/>
        <w:rPr>
          <w:i/>
          <w:sz w:val="28"/>
        </w:rPr>
        <w:sectPr>
          <w:pgSz w:w="11910" w:h="16850"/>
          <w:pgMar w:header="722" w:footer="0" w:top="1120" w:bottom="280" w:left="1417" w:right="708"/>
        </w:sectPr>
      </w:pPr>
    </w:p>
    <w:p>
      <w:pPr>
        <w:spacing w:line="275" w:lineRule="exact" w:before="126"/>
        <w:ind w:left="460" w:right="0" w:firstLine="0"/>
        <w:jc w:val="left"/>
        <w:rPr>
          <w:b/>
          <w:i/>
          <w:sz w:val="24"/>
        </w:rPr>
      </w:pPr>
      <w:r>
        <w:rPr>
          <w:b/>
          <w:i/>
          <w:sz w:val="24"/>
        </w:rPr>
        <w:t>Nơi </w:t>
      </w:r>
      <w:r>
        <w:rPr>
          <w:b/>
          <w:i/>
          <w:spacing w:val="-2"/>
          <w:sz w:val="24"/>
        </w:rPr>
        <w:t>nhận:</w:t>
      </w:r>
    </w:p>
    <w:p>
      <w:pPr>
        <w:pStyle w:val="ListParagraph"/>
        <w:numPr>
          <w:ilvl w:val="0"/>
          <w:numId w:val="6"/>
        </w:numPr>
        <w:tabs>
          <w:tab w:pos="581" w:val="left" w:leader="none"/>
        </w:tabs>
        <w:spacing w:line="251" w:lineRule="exact" w:before="0" w:after="0"/>
        <w:ind w:left="581" w:right="0" w:hanging="121"/>
        <w:jc w:val="left"/>
        <w:rPr>
          <w:sz w:val="22"/>
        </w:rPr>
      </w:pPr>
      <w:r>
        <w:rPr>
          <w:sz w:val="22"/>
        </w:rPr>
        <mc:AlternateContent>
          <mc:Choice Requires="wps">
            <w:drawing>
              <wp:anchor distT="0" distB="0" distL="0" distR="0" allowOverlap="1" layoutInCell="1" locked="0" behindDoc="0" simplePos="0" relativeHeight="15729152">
                <wp:simplePos x="0" y="0"/>
                <wp:positionH relativeFrom="page">
                  <wp:posOffset>4289425</wp:posOffset>
                </wp:positionH>
                <wp:positionV relativeFrom="paragraph">
                  <wp:posOffset>101137</wp:posOffset>
                </wp:positionV>
                <wp:extent cx="2345690" cy="14351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2345690" cy="1435100"/>
                          <a:chExt cx="2345690" cy="1435100"/>
                        </a:xfrm>
                      </wpg:grpSpPr>
                      <pic:pic>
                        <pic:nvPicPr>
                          <pic:cNvPr id="5" name="Image 5"/>
                          <pic:cNvPicPr/>
                        </pic:nvPicPr>
                        <pic:blipFill>
                          <a:blip r:embed="rId7" cstate="print"/>
                          <a:stretch>
                            <a:fillRect/>
                          </a:stretch>
                        </pic:blipFill>
                        <pic:spPr>
                          <a:xfrm>
                            <a:off x="582168" y="292100"/>
                            <a:ext cx="1763014" cy="838200"/>
                          </a:xfrm>
                          <a:prstGeom prst="rect">
                            <a:avLst/>
                          </a:prstGeom>
                        </pic:spPr>
                      </pic:pic>
                      <pic:pic>
                        <pic:nvPicPr>
                          <pic:cNvPr id="6" name="Image 6"/>
                          <pic:cNvPicPr/>
                        </pic:nvPicPr>
                        <pic:blipFill>
                          <a:blip r:embed="rId8" cstate="print"/>
                          <a:stretch>
                            <a:fillRect/>
                          </a:stretch>
                        </pic:blipFill>
                        <pic:spPr>
                          <a:xfrm>
                            <a:off x="0" y="0"/>
                            <a:ext cx="1314577" cy="1333500"/>
                          </a:xfrm>
                          <a:prstGeom prst="rect">
                            <a:avLst/>
                          </a:prstGeom>
                        </pic:spPr>
                      </pic:pic>
                      <wps:wsp>
                        <wps:cNvPr id="7" name="Textbox 7"/>
                        <wps:cNvSpPr txBox="1"/>
                        <wps:spPr>
                          <a:xfrm>
                            <a:off x="0" y="0"/>
                            <a:ext cx="2345690" cy="1435100"/>
                          </a:xfrm>
                          <a:prstGeom prst="rect">
                            <a:avLst/>
                          </a:prstGeom>
                        </wps:spPr>
                        <wps:txbx>
                          <w:txbxContent>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166"/>
                                <w:rPr>
                                  <w:b/>
                                  <w:sz w:val="26"/>
                                </w:rPr>
                              </w:pPr>
                            </w:p>
                            <w:p>
                              <w:pPr>
                                <w:spacing w:before="1"/>
                                <w:ind w:left="1527" w:right="0" w:firstLine="0"/>
                                <w:jc w:val="left"/>
                                <w:rPr>
                                  <w:b/>
                                  <w:sz w:val="26"/>
                                </w:rPr>
                              </w:pPr>
                              <w:r>
                                <w:rPr>
                                  <w:b/>
                                  <w:sz w:val="26"/>
                                </w:rPr>
                                <w:t>Lê</w:t>
                              </w:r>
                              <w:r>
                                <w:rPr>
                                  <w:b/>
                                  <w:spacing w:val="-6"/>
                                  <w:sz w:val="26"/>
                                </w:rPr>
                                <w:t> </w:t>
                              </w:r>
                              <w:r>
                                <w:rPr>
                                  <w:b/>
                                  <w:sz w:val="26"/>
                                </w:rPr>
                                <w:t>Minh</w:t>
                              </w:r>
                              <w:r>
                                <w:rPr>
                                  <w:b/>
                                  <w:spacing w:val="-3"/>
                                  <w:sz w:val="26"/>
                                </w:rPr>
                                <w:t> </w:t>
                              </w:r>
                              <w:r>
                                <w:rPr>
                                  <w:b/>
                                  <w:spacing w:val="-4"/>
                                  <w:sz w:val="26"/>
                                </w:rPr>
                                <w:t>Ngân</w:t>
                              </w:r>
                            </w:p>
                          </w:txbxContent>
                        </wps:txbx>
                        <wps:bodyPr wrap="square" lIns="0" tIns="0" rIns="0" bIns="0" rtlCol="0">
                          <a:noAutofit/>
                        </wps:bodyPr>
                      </wps:wsp>
                    </wpg:wgp>
                  </a:graphicData>
                </a:graphic>
              </wp:anchor>
            </w:drawing>
          </mc:Choice>
          <mc:Fallback>
            <w:pict>
              <v:group style="position:absolute;margin-left:337.75pt;margin-top:7.963617pt;width:184.7pt;height:113pt;mso-position-horizontal-relative:page;mso-position-vertical-relative:paragraph;z-index:15729152" id="docshapegroup3" coordorigin="6755,159" coordsize="3694,2260">
                <v:shape style="position:absolute;left:7671;top:619;width:2777;height:1320" type="#_x0000_t75" id="docshape4" stroked="false">
                  <v:imagedata r:id="rId7" o:title=""/>
                </v:shape>
                <v:shape style="position:absolute;left:6755;top:159;width:2071;height:2100" type="#_x0000_t75" id="docshape5" stroked="false">
                  <v:imagedata r:id="rId8" o:title=""/>
                </v:shape>
                <v:shape style="position:absolute;left:6755;top:159;width:3694;height:2260" type="#_x0000_t202" id="docshape6" filled="false" stroked="false">
                  <v:textbox inset="0,0,0,0">
                    <w:txbxContent>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166"/>
                          <w:rPr>
                            <w:b/>
                            <w:sz w:val="26"/>
                          </w:rPr>
                        </w:pPr>
                      </w:p>
                      <w:p>
                        <w:pPr>
                          <w:spacing w:before="1"/>
                          <w:ind w:left="1527" w:right="0" w:firstLine="0"/>
                          <w:jc w:val="left"/>
                          <w:rPr>
                            <w:b/>
                            <w:sz w:val="26"/>
                          </w:rPr>
                        </w:pPr>
                        <w:r>
                          <w:rPr>
                            <w:b/>
                            <w:sz w:val="26"/>
                          </w:rPr>
                          <w:t>Lê</w:t>
                        </w:r>
                        <w:r>
                          <w:rPr>
                            <w:b/>
                            <w:spacing w:val="-6"/>
                            <w:sz w:val="26"/>
                          </w:rPr>
                          <w:t> </w:t>
                        </w:r>
                        <w:r>
                          <w:rPr>
                            <w:b/>
                            <w:sz w:val="26"/>
                          </w:rPr>
                          <w:t>Minh</w:t>
                        </w:r>
                        <w:r>
                          <w:rPr>
                            <w:b/>
                            <w:spacing w:val="-3"/>
                            <w:sz w:val="26"/>
                          </w:rPr>
                          <w:t> </w:t>
                        </w:r>
                        <w:r>
                          <w:rPr>
                            <w:b/>
                            <w:spacing w:val="-4"/>
                            <w:sz w:val="26"/>
                          </w:rPr>
                          <w:t>Ngân</w:t>
                        </w:r>
                      </w:p>
                    </w:txbxContent>
                  </v:textbox>
                  <w10:wrap type="none"/>
                </v:shape>
                <w10:wrap type="none"/>
              </v:group>
            </w:pict>
          </mc:Fallback>
        </mc:AlternateContent>
      </w:r>
      <w:r>
        <w:rPr>
          <w:sz w:val="22"/>
        </w:rPr>
        <w:t>Ủy</w:t>
      </w:r>
      <w:r>
        <w:rPr>
          <w:spacing w:val="-14"/>
          <w:sz w:val="22"/>
        </w:rPr>
        <w:t> </w:t>
      </w:r>
      <w:r>
        <w:rPr>
          <w:sz w:val="22"/>
        </w:rPr>
        <w:t>ban</w:t>
      </w:r>
      <w:r>
        <w:rPr>
          <w:spacing w:val="-13"/>
          <w:sz w:val="22"/>
        </w:rPr>
        <w:t> </w:t>
      </w:r>
      <w:r>
        <w:rPr>
          <w:sz w:val="22"/>
        </w:rPr>
        <w:t>Thường</w:t>
      </w:r>
      <w:r>
        <w:rPr>
          <w:spacing w:val="-12"/>
          <w:sz w:val="22"/>
        </w:rPr>
        <w:t> </w:t>
      </w:r>
      <w:r>
        <w:rPr>
          <w:sz w:val="22"/>
        </w:rPr>
        <w:t>vụ</w:t>
      </w:r>
      <w:r>
        <w:rPr>
          <w:spacing w:val="-12"/>
          <w:sz w:val="22"/>
        </w:rPr>
        <w:t> </w:t>
      </w:r>
      <w:r>
        <w:rPr>
          <w:sz w:val="22"/>
        </w:rPr>
        <w:t>Quốc</w:t>
      </w:r>
      <w:r>
        <w:rPr>
          <w:spacing w:val="-12"/>
          <w:sz w:val="22"/>
        </w:rPr>
        <w:t> </w:t>
      </w:r>
      <w:r>
        <w:rPr>
          <w:sz w:val="22"/>
        </w:rPr>
        <w:t>hội;</w:t>
      </w:r>
      <w:r>
        <w:rPr>
          <w:spacing w:val="-11"/>
          <w:sz w:val="22"/>
        </w:rPr>
        <w:t> </w:t>
      </w:r>
      <w:r>
        <w:rPr>
          <w:sz w:val="22"/>
        </w:rPr>
        <w:t>Chính</w:t>
      </w:r>
      <w:r>
        <w:rPr>
          <w:spacing w:val="-12"/>
          <w:sz w:val="22"/>
        </w:rPr>
        <w:t> </w:t>
      </w:r>
      <w:r>
        <w:rPr>
          <w:spacing w:val="-4"/>
          <w:sz w:val="22"/>
        </w:rPr>
        <w:t>phủ;</w:t>
      </w:r>
    </w:p>
    <w:p>
      <w:pPr>
        <w:pStyle w:val="ListParagraph"/>
        <w:numPr>
          <w:ilvl w:val="0"/>
          <w:numId w:val="6"/>
        </w:numPr>
        <w:tabs>
          <w:tab w:pos="581" w:val="left" w:leader="none"/>
        </w:tabs>
        <w:spacing w:line="252" w:lineRule="exact" w:before="0" w:after="0"/>
        <w:ind w:left="581" w:right="0" w:hanging="121"/>
        <w:jc w:val="left"/>
        <w:rPr>
          <w:sz w:val="22"/>
        </w:rPr>
      </w:pPr>
      <w:r>
        <w:rPr>
          <w:spacing w:val="-2"/>
          <w:sz w:val="22"/>
        </w:rPr>
        <w:t>Văn</w:t>
      </w:r>
      <w:r>
        <w:rPr>
          <w:spacing w:val="-6"/>
          <w:sz w:val="22"/>
        </w:rPr>
        <w:t> </w:t>
      </w:r>
      <w:r>
        <w:rPr>
          <w:spacing w:val="-2"/>
          <w:sz w:val="22"/>
        </w:rPr>
        <w:t>phòng</w:t>
      </w:r>
      <w:r>
        <w:rPr>
          <w:spacing w:val="-5"/>
          <w:sz w:val="22"/>
        </w:rPr>
        <w:t> </w:t>
      </w:r>
      <w:r>
        <w:rPr>
          <w:spacing w:val="-2"/>
          <w:sz w:val="22"/>
        </w:rPr>
        <w:t>Quốc</w:t>
      </w:r>
      <w:r>
        <w:rPr>
          <w:spacing w:val="-6"/>
          <w:sz w:val="22"/>
        </w:rPr>
        <w:t> </w:t>
      </w:r>
      <w:r>
        <w:rPr>
          <w:spacing w:val="-2"/>
          <w:sz w:val="22"/>
        </w:rPr>
        <w:t>hội,</w:t>
      </w:r>
      <w:r>
        <w:rPr>
          <w:spacing w:val="-5"/>
          <w:sz w:val="22"/>
        </w:rPr>
        <w:t> </w:t>
      </w:r>
      <w:r>
        <w:rPr>
          <w:spacing w:val="-2"/>
          <w:sz w:val="22"/>
        </w:rPr>
        <w:t>Văn</w:t>
      </w:r>
      <w:r>
        <w:rPr>
          <w:spacing w:val="-6"/>
          <w:sz w:val="22"/>
        </w:rPr>
        <w:t> </w:t>
      </w:r>
      <w:r>
        <w:rPr>
          <w:spacing w:val="-2"/>
          <w:sz w:val="22"/>
        </w:rPr>
        <w:t>phòng</w:t>
      </w:r>
      <w:r>
        <w:rPr>
          <w:spacing w:val="-7"/>
          <w:sz w:val="22"/>
        </w:rPr>
        <w:t> </w:t>
      </w:r>
      <w:r>
        <w:rPr>
          <w:spacing w:val="-2"/>
          <w:sz w:val="22"/>
        </w:rPr>
        <w:t>Chính</w:t>
      </w:r>
      <w:r>
        <w:rPr>
          <w:spacing w:val="-5"/>
          <w:sz w:val="22"/>
        </w:rPr>
        <w:t> </w:t>
      </w:r>
      <w:r>
        <w:rPr>
          <w:spacing w:val="-4"/>
          <w:sz w:val="22"/>
        </w:rPr>
        <w:t>phủ;</w:t>
      </w:r>
    </w:p>
    <w:p>
      <w:pPr>
        <w:pStyle w:val="ListParagraph"/>
        <w:numPr>
          <w:ilvl w:val="0"/>
          <w:numId w:val="6"/>
        </w:numPr>
        <w:tabs>
          <w:tab w:pos="581" w:val="left" w:leader="none"/>
        </w:tabs>
        <w:spacing w:line="240" w:lineRule="auto" w:before="2" w:after="0"/>
        <w:ind w:left="460" w:right="38" w:firstLine="0"/>
        <w:jc w:val="left"/>
        <w:rPr>
          <w:sz w:val="22"/>
        </w:rPr>
      </w:pPr>
      <w:r>
        <w:rPr>
          <w:spacing w:val="-4"/>
          <w:sz w:val="22"/>
        </w:rPr>
        <w:t>Các</w:t>
      </w:r>
      <w:r>
        <w:rPr>
          <w:spacing w:val="-10"/>
          <w:sz w:val="22"/>
        </w:rPr>
        <w:t> </w:t>
      </w:r>
      <w:r>
        <w:rPr>
          <w:spacing w:val="-4"/>
          <w:sz w:val="22"/>
        </w:rPr>
        <w:t>Bộ:</w:t>
      </w:r>
      <w:r>
        <w:rPr>
          <w:spacing w:val="-10"/>
          <w:sz w:val="22"/>
        </w:rPr>
        <w:t> </w:t>
      </w:r>
      <w:r>
        <w:rPr>
          <w:spacing w:val="-4"/>
          <w:sz w:val="22"/>
        </w:rPr>
        <w:t>Bộ</w:t>
      </w:r>
      <w:r>
        <w:rPr>
          <w:spacing w:val="-15"/>
          <w:sz w:val="22"/>
        </w:rPr>
        <w:t> </w:t>
      </w:r>
      <w:r>
        <w:rPr>
          <w:spacing w:val="-4"/>
          <w:sz w:val="22"/>
        </w:rPr>
        <w:t>Tài</w:t>
      </w:r>
      <w:r>
        <w:rPr>
          <w:spacing w:val="-11"/>
          <w:sz w:val="22"/>
        </w:rPr>
        <w:t> </w:t>
      </w:r>
      <w:r>
        <w:rPr>
          <w:spacing w:val="-4"/>
          <w:sz w:val="22"/>
        </w:rPr>
        <w:t>chính,</w:t>
      </w:r>
      <w:r>
        <w:rPr>
          <w:spacing w:val="-11"/>
          <w:sz w:val="22"/>
        </w:rPr>
        <w:t> </w:t>
      </w:r>
      <w:r>
        <w:rPr>
          <w:spacing w:val="-4"/>
          <w:sz w:val="22"/>
        </w:rPr>
        <w:t>Nông</w:t>
      </w:r>
      <w:r>
        <w:rPr>
          <w:spacing w:val="-15"/>
          <w:sz w:val="22"/>
        </w:rPr>
        <w:t> </w:t>
      </w:r>
      <w:r>
        <w:rPr>
          <w:spacing w:val="-4"/>
          <w:sz w:val="22"/>
        </w:rPr>
        <w:t>nghiệp</w:t>
      </w:r>
      <w:r>
        <w:rPr>
          <w:spacing w:val="-10"/>
          <w:sz w:val="22"/>
        </w:rPr>
        <w:t> </w:t>
      </w:r>
      <w:r>
        <w:rPr>
          <w:spacing w:val="-4"/>
          <w:sz w:val="22"/>
        </w:rPr>
        <w:t>và</w:t>
      </w:r>
      <w:r>
        <w:rPr>
          <w:spacing w:val="-12"/>
          <w:sz w:val="22"/>
        </w:rPr>
        <w:t> </w:t>
      </w:r>
      <w:r>
        <w:rPr>
          <w:spacing w:val="-4"/>
          <w:sz w:val="22"/>
        </w:rPr>
        <w:t>Môi</w:t>
      </w:r>
      <w:r>
        <w:rPr>
          <w:spacing w:val="-14"/>
          <w:sz w:val="22"/>
        </w:rPr>
        <w:t> </w:t>
      </w:r>
      <w:r>
        <w:rPr>
          <w:spacing w:val="-4"/>
          <w:sz w:val="22"/>
        </w:rPr>
        <w:t>trường,</w:t>
      </w:r>
      <w:r>
        <w:rPr>
          <w:spacing w:val="-15"/>
          <w:sz w:val="22"/>
        </w:rPr>
        <w:t> </w:t>
      </w:r>
      <w:r>
        <w:rPr>
          <w:spacing w:val="-4"/>
          <w:sz w:val="22"/>
        </w:rPr>
        <w:t>Xây </w:t>
      </w:r>
      <w:r>
        <w:rPr>
          <w:sz w:val="22"/>
        </w:rPr>
        <w:t>dựng, Y tế, Công thương, Giáo dục và Đào tạo;</w:t>
      </w:r>
    </w:p>
    <w:p>
      <w:pPr>
        <w:pStyle w:val="ListParagraph"/>
        <w:numPr>
          <w:ilvl w:val="0"/>
          <w:numId w:val="6"/>
        </w:numPr>
        <w:tabs>
          <w:tab w:pos="581" w:val="left" w:leader="none"/>
        </w:tabs>
        <w:spacing w:line="240" w:lineRule="auto" w:before="0" w:after="0"/>
        <w:ind w:left="460" w:right="177" w:firstLine="0"/>
        <w:jc w:val="left"/>
        <w:rPr>
          <w:sz w:val="22"/>
        </w:rPr>
      </w:pPr>
      <w:r>
        <w:rPr>
          <w:sz w:val="22"/>
        </w:rPr>
        <w:t>Cục</w:t>
      </w:r>
      <w:r>
        <w:rPr>
          <w:spacing w:val="-13"/>
          <w:sz w:val="22"/>
        </w:rPr>
        <w:t> </w:t>
      </w:r>
      <w:r>
        <w:rPr>
          <w:sz w:val="22"/>
        </w:rPr>
        <w:t>Kiểm</w:t>
      </w:r>
      <w:r>
        <w:rPr>
          <w:spacing w:val="-14"/>
          <w:sz w:val="22"/>
        </w:rPr>
        <w:t> </w:t>
      </w:r>
      <w:r>
        <w:rPr>
          <w:sz w:val="22"/>
        </w:rPr>
        <w:t>tra</w:t>
      </w:r>
      <w:r>
        <w:rPr>
          <w:spacing w:val="-9"/>
          <w:sz w:val="22"/>
        </w:rPr>
        <w:t> </w:t>
      </w:r>
      <w:r>
        <w:rPr>
          <w:sz w:val="22"/>
        </w:rPr>
        <w:t>văn</w:t>
      </w:r>
      <w:r>
        <w:rPr>
          <w:spacing w:val="-12"/>
          <w:sz w:val="22"/>
        </w:rPr>
        <w:t> </w:t>
      </w:r>
      <w:r>
        <w:rPr>
          <w:sz w:val="22"/>
        </w:rPr>
        <w:t>bản</w:t>
      </w:r>
      <w:r>
        <w:rPr>
          <w:spacing w:val="-10"/>
          <w:sz w:val="22"/>
        </w:rPr>
        <w:t> </w:t>
      </w:r>
      <w:r>
        <w:rPr>
          <w:sz w:val="22"/>
        </w:rPr>
        <w:t>và</w:t>
      </w:r>
      <w:r>
        <w:rPr>
          <w:spacing w:val="-12"/>
          <w:sz w:val="22"/>
        </w:rPr>
        <w:t> </w:t>
      </w:r>
      <w:r>
        <w:rPr>
          <w:sz w:val="22"/>
        </w:rPr>
        <w:t>tổ</w:t>
      </w:r>
      <w:r>
        <w:rPr>
          <w:spacing w:val="-12"/>
          <w:sz w:val="22"/>
        </w:rPr>
        <w:t> </w:t>
      </w:r>
      <w:r>
        <w:rPr>
          <w:sz w:val="22"/>
        </w:rPr>
        <w:t>chức</w:t>
      </w:r>
      <w:r>
        <w:rPr>
          <w:spacing w:val="-12"/>
          <w:sz w:val="22"/>
        </w:rPr>
        <w:t> </w:t>
      </w:r>
      <w:r>
        <w:rPr>
          <w:sz w:val="22"/>
        </w:rPr>
        <w:t>thi</w:t>
      </w:r>
      <w:r>
        <w:rPr>
          <w:spacing w:val="-11"/>
          <w:sz w:val="22"/>
        </w:rPr>
        <w:t> </w:t>
      </w:r>
      <w:r>
        <w:rPr>
          <w:sz w:val="22"/>
        </w:rPr>
        <w:t>hành</w:t>
      </w:r>
      <w:r>
        <w:rPr>
          <w:spacing w:val="-12"/>
          <w:sz w:val="22"/>
        </w:rPr>
        <w:t> </w:t>
      </w:r>
      <w:r>
        <w:rPr>
          <w:sz w:val="22"/>
        </w:rPr>
        <w:t>pháp</w:t>
      </w:r>
      <w:r>
        <w:rPr>
          <w:spacing w:val="-12"/>
          <w:sz w:val="22"/>
        </w:rPr>
        <w:t> </w:t>
      </w:r>
      <w:r>
        <w:rPr>
          <w:sz w:val="22"/>
        </w:rPr>
        <w:t>luật</w:t>
      </w:r>
      <w:r>
        <w:rPr>
          <w:spacing w:val="-11"/>
          <w:sz w:val="22"/>
        </w:rPr>
        <w:t> </w:t>
      </w:r>
      <w:r>
        <w:rPr>
          <w:sz w:val="22"/>
        </w:rPr>
        <w:t>- Bộ Tư pháp;</w:t>
      </w:r>
    </w:p>
    <w:p>
      <w:pPr>
        <w:pStyle w:val="ListParagraph"/>
        <w:numPr>
          <w:ilvl w:val="0"/>
          <w:numId w:val="6"/>
        </w:numPr>
        <w:tabs>
          <w:tab w:pos="581" w:val="left" w:leader="none"/>
        </w:tabs>
        <w:spacing w:line="252" w:lineRule="exact" w:before="0" w:after="0"/>
        <w:ind w:left="581" w:right="0" w:hanging="121"/>
        <w:jc w:val="left"/>
        <w:rPr>
          <w:sz w:val="22"/>
        </w:rPr>
      </w:pPr>
      <w:r>
        <w:rPr>
          <w:spacing w:val="-2"/>
          <w:sz w:val="22"/>
        </w:rPr>
        <w:t>Thường</w:t>
      </w:r>
      <w:r>
        <w:rPr>
          <w:spacing w:val="-8"/>
          <w:sz w:val="22"/>
        </w:rPr>
        <w:t> </w:t>
      </w:r>
      <w:r>
        <w:rPr>
          <w:spacing w:val="-2"/>
          <w:sz w:val="22"/>
        </w:rPr>
        <w:t>trực</w:t>
      </w:r>
      <w:r>
        <w:rPr>
          <w:spacing w:val="-4"/>
          <w:sz w:val="22"/>
        </w:rPr>
        <w:t> </w:t>
      </w:r>
      <w:r>
        <w:rPr>
          <w:spacing w:val="-2"/>
          <w:sz w:val="22"/>
        </w:rPr>
        <w:t>Tỉnh</w:t>
      </w:r>
      <w:r>
        <w:rPr>
          <w:spacing w:val="-3"/>
          <w:sz w:val="22"/>
        </w:rPr>
        <w:t> </w:t>
      </w:r>
      <w:r>
        <w:rPr>
          <w:spacing w:val="-5"/>
          <w:sz w:val="22"/>
        </w:rPr>
        <w:t>ủy;</w:t>
      </w:r>
    </w:p>
    <w:p>
      <w:pPr>
        <w:pStyle w:val="ListParagraph"/>
        <w:numPr>
          <w:ilvl w:val="0"/>
          <w:numId w:val="6"/>
        </w:numPr>
        <w:tabs>
          <w:tab w:pos="581" w:val="left" w:leader="none"/>
        </w:tabs>
        <w:spacing w:line="252" w:lineRule="exact" w:before="2" w:after="0"/>
        <w:ind w:left="581" w:right="0" w:hanging="121"/>
        <w:jc w:val="left"/>
        <w:rPr>
          <w:sz w:val="22"/>
        </w:rPr>
      </w:pPr>
      <w:r>
        <w:rPr>
          <w:sz w:val="22"/>
        </w:rPr>
        <w:t>Đoàn</w:t>
      </w:r>
      <w:r>
        <w:rPr>
          <w:spacing w:val="-15"/>
          <w:sz w:val="22"/>
        </w:rPr>
        <w:t> </w:t>
      </w:r>
      <w:r>
        <w:rPr>
          <w:sz w:val="22"/>
        </w:rPr>
        <w:t>đại</w:t>
      </w:r>
      <w:r>
        <w:rPr>
          <w:spacing w:val="-11"/>
          <w:sz w:val="22"/>
        </w:rPr>
        <w:t> </w:t>
      </w:r>
      <w:r>
        <w:rPr>
          <w:sz w:val="22"/>
        </w:rPr>
        <w:t>biểu</w:t>
      </w:r>
      <w:r>
        <w:rPr>
          <w:spacing w:val="-12"/>
          <w:sz w:val="22"/>
        </w:rPr>
        <w:t> </w:t>
      </w:r>
      <w:r>
        <w:rPr>
          <w:sz w:val="22"/>
        </w:rPr>
        <w:t>Quốc</w:t>
      </w:r>
      <w:r>
        <w:rPr>
          <w:spacing w:val="-12"/>
          <w:sz w:val="22"/>
        </w:rPr>
        <w:t> </w:t>
      </w:r>
      <w:r>
        <w:rPr>
          <w:sz w:val="22"/>
        </w:rPr>
        <w:t>hội</w:t>
      </w:r>
      <w:r>
        <w:rPr>
          <w:spacing w:val="-11"/>
          <w:sz w:val="22"/>
        </w:rPr>
        <w:t> </w:t>
      </w:r>
      <w:r>
        <w:rPr>
          <w:spacing w:val="-2"/>
          <w:sz w:val="22"/>
        </w:rPr>
        <w:t>tỉnh;</w:t>
      </w:r>
    </w:p>
    <w:p>
      <w:pPr>
        <w:pStyle w:val="ListParagraph"/>
        <w:numPr>
          <w:ilvl w:val="0"/>
          <w:numId w:val="6"/>
        </w:numPr>
        <w:tabs>
          <w:tab w:pos="581" w:val="left" w:leader="none"/>
        </w:tabs>
        <w:spacing w:line="252" w:lineRule="exact" w:before="0" w:after="0"/>
        <w:ind w:left="581" w:right="0" w:hanging="121"/>
        <w:jc w:val="left"/>
        <w:rPr>
          <w:sz w:val="22"/>
        </w:rPr>
      </w:pPr>
      <w:r>
        <w:rPr>
          <w:spacing w:val="-2"/>
          <w:sz w:val="22"/>
        </w:rPr>
        <w:t>Thường</w:t>
      </w:r>
      <w:r>
        <w:rPr>
          <w:spacing w:val="-11"/>
          <w:sz w:val="22"/>
        </w:rPr>
        <w:t> </w:t>
      </w:r>
      <w:r>
        <w:rPr>
          <w:spacing w:val="-2"/>
          <w:sz w:val="22"/>
        </w:rPr>
        <w:t>trực</w:t>
      </w:r>
      <w:r>
        <w:rPr>
          <w:spacing w:val="-7"/>
          <w:sz w:val="22"/>
        </w:rPr>
        <w:t> </w:t>
      </w:r>
      <w:r>
        <w:rPr>
          <w:spacing w:val="-2"/>
          <w:sz w:val="22"/>
        </w:rPr>
        <w:t>HĐND,</w:t>
      </w:r>
      <w:r>
        <w:rPr>
          <w:spacing w:val="-5"/>
          <w:sz w:val="22"/>
        </w:rPr>
        <w:t> </w:t>
      </w:r>
      <w:r>
        <w:rPr>
          <w:spacing w:val="-2"/>
          <w:sz w:val="22"/>
        </w:rPr>
        <w:t>UBND,</w:t>
      </w:r>
      <w:r>
        <w:rPr>
          <w:spacing w:val="-7"/>
          <w:sz w:val="22"/>
        </w:rPr>
        <w:t> </w:t>
      </w:r>
      <w:r>
        <w:rPr>
          <w:spacing w:val="-2"/>
          <w:sz w:val="22"/>
        </w:rPr>
        <w:t>UBMTTQVN</w:t>
      </w:r>
      <w:r>
        <w:rPr>
          <w:spacing w:val="-7"/>
          <w:sz w:val="22"/>
        </w:rPr>
        <w:t> </w:t>
      </w:r>
      <w:r>
        <w:rPr>
          <w:spacing w:val="-4"/>
          <w:sz w:val="22"/>
        </w:rPr>
        <w:t>tỉnh;</w:t>
      </w:r>
    </w:p>
    <w:p>
      <w:pPr>
        <w:pStyle w:val="ListParagraph"/>
        <w:numPr>
          <w:ilvl w:val="0"/>
          <w:numId w:val="6"/>
        </w:numPr>
        <w:tabs>
          <w:tab w:pos="581" w:val="left" w:leader="none"/>
        </w:tabs>
        <w:spacing w:line="252" w:lineRule="exact" w:before="1" w:after="0"/>
        <w:ind w:left="581" w:right="0" w:hanging="121"/>
        <w:jc w:val="left"/>
        <w:rPr>
          <w:sz w:val="22"/>
        </w:rPr>
      </w:pPr>
      <w:r>
        <w:rPr>
          <w:sz w:val="22"/>
        </w:rPr>
        <w:t>Đại</w:t>
      </w:r>
      <w:r>
        <w:rPr>
          <w:spacing w:val="-12"/>
          <w:sz w:val="22"/>
        </w:rPr>
        <w:t> </w:t>
      </w:r>
      <w:r>
        <w:rPr>
          <w:sz w:val="22"/>
        </w:rPr>
        <w:t>biểu</w:t>
      </w:r>
      <w:r>
        <w:rPr>
          <w:spacing w:val="-11"/>
          <w:sz w:val="22"/>
        </w:rPr>
        <w:t> </w:t>
      </w:r>
      <w:r>
        <w:rPr>
          <w:sz w:val="22"/>
        </w:rPr>
        <w:t>Hội</w:t>
      </w:r>
      <w:r>
        <w:rPr>
          <w:spacing w:val="-11"/>
          <w:sz w:val="22"/>
        </w:rPr>
        <w:t> </w:t>
      </w:r>
      <w:r>
        <w:rPr>
          <w:sz w:val="22"/>
        </w:rPr>
        <w:t>đồng</w:t>
      </w:r>
      <w:r>
        <w:rPr>
          <w:spacing w:val="-14"/>
          <w:sz w:val="22"/>
        </w:rPr>
        <w:t> </w:t>
      </w:r>
      <w:r>
        <w:rPr>
          <w:sz w:val="22"/>
        </w:rPr>
        <w:t>nhân</w:t>
      </w:r>
      <w:r>
        <w:rPr>
          <w:spacing w:val="-12"/>
          <w:sz w:val="22"/>
        </w:rPr>
        <w:t> </w:t>
      </w:r>
      <w:r>
        <w:rPr>
          <w:sz w:val="22"/>
        </w:rPr>
        <w:t>dân</w:t>
      </w:r>
      <w:r>
        <w:rPr>
          <w:spacing w:val="-10"/>
          <w:sz w:val="22"/>
        </w:rPr>
        <w:t> </w:t>
      </w:r>
      <w:r>
        <w:rPr>
          <w:spacing w:val="-2"/>
          <w:sz w:val="22"/>
        </w:rPr>
        <w:t>tỉnh;</w:t>
      </w:r>
    </w:p>
    <w:p>
      <w:pPr>
        <w:pStyle w:val="ListParagraph"/>
        <w:numPr>
          <w:ilvl w:val="0"/>
          <w:numId w:val="6"/>
        </w:numPr>
        <w:tabs>
          <w:tab w:pos="581" w:val="left" w:leader="none"/>
        </w:tabs>
        <w:spacing w:line="252" w:lineRule="exact" w:before="0" w:after="0"/>
        <w:ind w:left="581" w:right="0" w:hanging="121"/>
        <w:jc w:val="left"/>
        <w:rPr>
          <w:sz w:val="22"/>
        </w:rPr>
      </w:pPr>
      <w:r>
        <w:rPr>
          <w:sz w:val="22"/>
        </w:rPr>
        <w:t>Các</w:t>
      </w:r>
      <w:r>
        <w:rPr>
          <w:spacing w:val="-12"/>
          <w:sz w:val="22"/>
        </w:rPr>
        <w:t> </w:t>
      </w:r>
      <w:r>
        <w:rPr>
          <w:sz w:val="22"/>
        </w:rPr>
        <w:t>sở,</w:t>
      </w:r>
      <w:r>
        <w:rPr>
          <w:spacing w:val="-11"/>
          <w:sz w:val="22"/>
        </w:rPr>
        <w:t> </w:t>
      </w:r>
      <w:r>
        <w:rPr>
          <w:sz w:val="22"/>
        </w:rPr>
        <w:t>ban,</w:t>
      </w:r>
      <w:r>
        <w:rPr>
          <w:spacing w:val="-11"/>
          <w:sz w:val="22"/>
        </w:rPr>
        <w:t> </w:t>
      </w:r>
      <w:r>
        <w:rPr>
          <w:sz w:val="22"/>
        </w:rPr>
        <w:t>ngành,</w:t>
      </w:r>
      <w:r>
        <w:rPr>
          <w:spacing w:val="-10"/>
          <w:sz w:val="22"/>
        </w:rPr>
        <w:t> </w:t>
      </w:r>
      <w:r>
        <w:rPr>
          <w:sz w:val="22"/>
        </w:rPr>
        <w:t>tổ</w:t>
      </w:r>
      <w:r>
        <w:rPr>
          <w:spacing w:val="-11"/>
          <w:sz w:val="22"/>
        </w:rPr>
        <w:t> </w:t>
      </w:r>
      <w:r>
        <w:rPr>
          <w:sz w:val="22"/>
        </w:rPr>
        <w:t>chức</w:t>
      </w:r>
      <w:r>
        <w:rPr>
          <w:spacing w:val="-11"/>
          <w:sz w:val="22"/>
        </w:rPr>
        <w:t> </w:t>
      </w:r>
      <w:r>
        <w:rPr>
          <w:sz w:val="22"/>
        </w:rPr>
        <w:t>chính</w:t>
      </w:r>
      <w:r>
        <w:rPr>
          <w:spacing w:val="-11"/>
          <w:sz w:val="22"/>
        </w:rPr>
        <w:t> </w:t>
      </w:r>
      <w:r>
        <w:rPr>
          <w:sz w:val="22"/>
        </w:rPr>
        <w:t>trị</w:t>
      </w:r>
      <w:r>
        <w:rPr>
          <w:spacing w:val="-11"/>
          <w:sz w:val="22"/>
        </w:rPr>
        <w:t> </w:t>
      </w:r>
      <w:r>
        <w:rPr>
          <w:sz w:val="22"/>
        </w:rPr>
        <w:t>-</w:t>
      </w:r>
      <w:r>
        <w:rPr>
          <w:spacing w:val="-13"/>
          <w:sz w:val="22"/>
        </w:rPr>
        <w:t> </w:t>
      </w:r>
      <w:r>
        <w:rPr>
          <w:sz w:val="22"/>
        </w:rPr>
        <w:t>xã</w:t>
      </w:r>
      <w:r>
        <w:rPr>
          <w:spacing w:val="-11"/>
          <w:sz w:val="22"/>
        </w:rPr>
        <w:t> </w:t>
      </w:r>
      <w:r>
        <w:rPr>
          <w:sz w:val="22"/>
        </w:rPr>
        <w:t>hội</w:t>
      </w:r>
      <w:r>
        <w:rPr>
          <w:spacing w:val="-10"/>
          <w:sz w:val="22"/>
        </w:rPr>
        <w:t> </w:t>
      </w:r>
      <w:r>
        <w:rPr>
          <w:spacing w:val="-4"/>
          <w:sz w:val="22"/>
        </w:rPr>
        <w:t>tỉnh;</w:t>
      </w:r>
    </w:p>
    <w:p>
      <w:pPr>
        <w:pStyle w:val="ListParagraph"/>
        <w:numPr>
          <w:ilvl w:val="0"/>
          <w:numId w:val="6"/>
        </w:numPr>
        <w:tabs>
          <w:tab w:pos="581" w:val="left" w:leader="none"/>
        </w:tabs>
        <w:spacing w:line="252" w:lineRule="exact" w:before="0" w:after="0"/>
        <w:ind w:left="581" w:right="0" w:hanging="121"/>
        <w:jc w:val="left"/>
        <w:rPr>
          <w:sz w:val="22"/>
        </w:rPr>
      </w:pPr>
      <w:r>
        <w:rPr>
          <w:spacing w:val="-2"/>
          <w:sz w:val="22"/>
        </w:rPr>
        <w:t>Thường</w:t>
      </w:r>
      <w:r>
        <w:rPr>
          <w:spacing w:val="-9"/>
          <w:sz w:val="22"/>
        </w:rPr>
        <w:t> </w:t>
      </w:r>
      <w:r>
        <w:rPr>
          <w:spacing w:val="-2"/>
          <w:sz w:val="22"/>
        </w:rPr>
        <w:t>trực</w:t>
      </w:r>
      <w:r>
        <w:rPr>
          <w:spacing w:val="-5"/>
          <w:sz w:val="22"/>
        </w:rPr>
        <w:t> </w:t>
      </w:r>
      <w:r>
        <w:rPr>
          <w:spacing w:val="-2"/>
          <w:sz w:val="22"/>
        </w:rPr>
        <w:t>HĐND,</w:t>
      </w:r>
      <w:r>
        <w:rPr>
          <w:spacing w:val="-4"/>
          <w:sz w:val="22"/>
        </w:rPr>
        <w:t> </w:t>
      </w:r>
      <w:r>
        <w:rPr>
          <w:spacing w:val="-2"/>
          <w:sz w:val="22"/>
        </w:rPr>
        <w:t>UBND</w:t>
      </w:r>
      <w:r>
        <w:rPr>
          <w:spacing w:val="-6"/>
          <w:sz w:val="22"/>
        </w:rPr>
        <w:t> </w:t>
      </w:r>
      <w:r>
        <w:rPr>
          <w:spacing w:val="-2"/>
          <w:sz w:val="22"/>
        </w:rPr>
        <w:t>các</w:t>
      </w:r>
      <w:r>
        <w:rPr>
          <w:spacing w:val="-6"/>
          <w:sz w:val="22"/>
        </w:rPr>
        <w:t> </w:t>
      </w:r>
      <w:r>
        <w:rPr>
          <w:spacing w:val="-2"/>
          <w:sz w:val="22"/>
        </w:rPr>
        <w:t>xã,</w:t>
      </w:r>
      <w:r>
        <w:rPr>
          <w:spacing w:val="-5"/>
          <w:sz w:val="22"/>
        </w:rPr>
        <w:t> </w:t>
      </w:r>
      <w:r>
        <w:rPr>
          <w:spacing w:val="-2"/>
          <w:sz w:val="22"/>
        </w:rPr>
        <w:t>phường;</w:t>
      </w:r>
    </w:p>
    <w:p>
      <w:pPr>
        <w:pStyle w:val="ListParagraph"/>
        <w:numPr>
          <w:ilvl w:val="0"/>
          <w:numId w:val="6"/>
        </w:numPr>
        <w:tabs>
          <w:tab w:pos="581" w:val="left" w:leader="none"/>
        </w:tabs>
        <w:spacing w:line="252" w:lineRule="exact" w:before="1" w:after="0"/>
        <w:ind w:left="581" w:right="0" w:hanging="121"/>
        <w:jc w:val="left"/>
        <w:rPr>
          <w:sz w:val="22"/>
        </w:rPr>
      </w:pPr>
      <w:r>
        <w:rPr>
          <w:sz w:val="22"/>
        </w:rPr>
        <w:t>Công</w:t>
      </w:r>
      <w:r>
        <w:rPr>
          <w:spacing w:val="-14"/>
          <w:sz w:val="22"/>
        </w:rPr>
        <w:t> </w:t>
      </w:r>
      <w:r>
        <w:rPr>
          <w:sz w:val="22"/>
        </w:rPr>
        <w:t>báo</w:t>
      </w:r>
      <w:r>
        <w:rPr>
          <w:spacing w:val="-12"/>
          <w:sz w:val="22"/>
        </w:rPr>
        <w:t> </w:t>
      </w:r>
      <w:r>
        <w:rPr>
          <w:sz w:val="22"/>
        </w:rPr>
        <w:t>tỉnh,</w:t>
      </w:r>
      <w:r>
        <w:rPr>
          <w:spacing w:val="-11"/>
          <w:sz w:val="22"/>
        </w:rPr>
        <w:t> </w:t>
      </w:r>
      <w:r>
        <w:rPr>
          <w:sz w:val="22"/>
        </w:rPr>
        <w:t>Cổng</w:t>
      </w:r>
      <w:r>
        <w:rPr>
          <w:spacing w:val="-14"/>
          <w:sz w:val="22"/>
        </w:rPr>
        <w:t> </w:t>
      </w:r>
      <w:r>
        <w:rPr>
          <w:sz w:val="22"/>
        </w:rPr>
        <w:t>thông</w:t>
      </w:r>
      <w:r>
        <w:rPr>
          <w:spacing w:val="-14"/>
          <w:sz w:val="22"/>
        </w:rPr>
        <w:t> </w:t>
      </w:r>
      <w:r>
        <w:rPr>
          <w:sz w:val="22"/>
        </w:rPr>
        <w:t>tin</w:t>
      </w:r>
      <w:r>
        <w:rPr>
          <w:spacing w:val="-11"/>
          <w:sz w:val="22"/>
        </w:rPr>
        <w:t> </w:t>
      </w:r>
      <w:r>
        <w:rPr>
          <w:sz w:val="22"/>
        </w:rPr>
        <w:t>điện</w:t>
      </w:r>
      <w:r>
        <w:rPr>
          <w:spacing w:val="-11"/>
          <w:sz w:val="22"/>
        </w:rPr>
        <w:t> </w:t>
      </w:r>
      <w:r>
        <w:rPr>
          <w:sz w:val="22"/>
        </w:rPr>
        <w:t>tử</w:t>
      </w:r>
      <w:r>
        <w:rPr>
          <w:spacing w:val="-11"/>
          <w:sz w:val="22"/>
        </w:rPr>
        <w:t> </w:t>
      </w:r>
      <w:r>
        <w:rPr>
          <w:spacing w:val="-2"/>
          <w:sz w:val="22"/>
        </w:rPr>
        <w:t>tỉnh;</w:t>
      </w:r>
    </w:p>
    <w:p>
      <w:pPr>
        <w:pStyle w:val="ListParagraph"/>
        <w:numPr>
          <w:ilvl w:val="0"/>
          <w:numId w:val="6"/>
        </w:numPr>
        <w:tabs>
          <w:tab w:pos="581" w:val="left" w:leader="none"/>
        </w:tabs>
        <w:spacing w:line="252" w:lineRule="exact" w:before="0" w:after="0"/>
        <w:ind w:left="581" w:right="0" w:hanging="121"/>
        <w:jc w:val="left"/>
        <w:rPr>
          <w:sz w:val="22"/>
        </w:rPr>
      </w:pPr>
      <w:r>
        <w:rPr>
          <w:sz w:val="22"/>
        </w:rPr>
        <w:t>Lưu:</w:t>
      </w:r>
      <w:r>
        <w:rPr>
          <w:spacing w:val="-12"/>
          <w:sz w:val="22"/>
        </w:rPr>
        <w:t> </w:t>
      </w:r>
      <w:r>
        <w:rPr>
          <w:spacing w:val="-5"/>
          <w:sz w:val="22"/>
        </w:rPr>
        <w:t>VT.</w:t>
      </w:r>
    </w:p>
    <w:p>
      <w:pPr>
        <w:spacing w:before="129"/>
        <w:ind w:left="460" w:right="0" w:firstLine="0"/>
        <w:jc w:val="left"/>
        <w:rPr>
          <w:b/>
          <w:sz w:val="26"/>
        </w:rPr>
      </w:pPr>
      <w:r>
        <w:rPr/>
        <w:br w:type="column"/>
      </w:r>
      <w:r>
        <w:rPr>
          <w:b/>
          <w:sz w:val="26"/>
        </w:rPr>
        <w:t>CHỦ</w:t>
      </w:r>
      <w:r>
        <w:rPr>
          <w:b/>
          <w:spacing w:val="-9"/>
          <w:sz w:val="26"/>
        </w:rPr>
        <w:t> </w:t>
      </w:r>
      <w:r>
        <w:rPr>
          <w:b/>
          <w:spacing w:val="-4"/>
          <w:sz w:val="26"/>
        </w:rPr>
        <w:t>TỊCH</w:t>
      </w:r>
    </w:p>
    <w:sectPr>
      <w:type w:val="continuous"/>
      <w:pgSz w:w="11910" w:h="16850"/>
      <w:pgMar w:header="722" w:footer="0" w:top="1120" w:bottom="280" w:left="1417" w:right="708"/>
      <w:cols w:num="2" w:equalWidth="0">
        <w:col w:w="5330" w:space="1228"/>
        <w:col w:w="322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99264">
              <wp:simplePos x="0" y="0"/>
              <wp:positionH relativeFrom="page">
                <wp:posOffset>3885565</wp:posOffset>
              </wp:positionH>
              <wp:positionV relativeFrom="page">
                <wp:posOffset>445854</wp:posOffset>
              </wp:positionV>
              <wp:extent cx="1651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950012pt;margin-top:35.106617pt;width:13pt;height:15.3pt;mso-position-horizontal-relative:page;mso-position-vertical-relative:page;z-index:-15817216" type="#_x0000_t202" id="docshape2"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460" w:hanging="123"/>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946" w:hanging="123"/>
      </w:pPr>
      <w:rPr>
        <w:rFonts w:hint="default"/>
        <w:lang w:val="vi" w:eastAsia="en-US" w:bidi="ar-SA"/>
      </w:rPr>
    </w:lvl>
    <w:lvl w:ilvl="2">
      <w:start w:val="0"/>
      <w:numFmt w:val="bullet"/>
      <w:lvlText w:val="•"/>
      <w:lvlJc w:val="left"/>
      <w:pPr>
        <w:ind w:left="1433" w:hanging="123"/>
      </w:pPr>
      <w:rPr>
        <w:rFonts w:hint="default"/>
        <w:lang w:val="vi" w:eastAsia="en-US" w:bidi="ar-SA"/>
      </w:rPr>
    </w:lvl>
    <w:lvl w:ilvl="3">
      <w:start w:val="0"/>
      <w:numFmt w:val="bullet"/>
      <w:lvlText w:val="•"/>
      <w:lvlJc w:val="left"/>
      <w:pPr>
        <w:ind w:left="1920" w:hanging="123"/>
      </w:pPr>
      <w:rPr>
        <w:rFonts w:hint="default"/>
        <w:lang w:val="vi" w:eastAsia="en-US" w:bidi="ar-SA"/>
      </w:rPr>
    </w:lvl>
    <w:lvl w:ilvl="4">
      <w:start w:val="0"/>
      <w:numFmt w:val="bullet"/>
      <w:lvlText w:val="•"/>
      <w:lvlJc w:val="left"/>
      <w:pPr>
        <w:ind w:left="2407" w:hanging="123"/>
      </w:pPr>
      <w:rPr>
        <w:rFonts w:hint="default"/>
        <w:lang w:val="vi" w:eastAsia="en-US" w:bidi="ar-SA"/>
      </w:rPr>
    </w:lvl>
    <w:lvl w:ilvl="5">
      <w:start w:val="0"/>
      <w:numFmt w:val="bullet"/>
      <w:lvlText w:val="•"/>
      <w:lvlJc w:val="left"/>
      <w:pPr>
        <w:ind w:left="2894" w:hanging="123"/>
      </w:pPr>
      <w:rPr>
        <w:rFonts w:hint="default"/>
        <w:lang w:val="vi" w:eastAsia="en-US" w:bidi="ar-SA"/>
      </w:rPr>
    </w:lvl>
    <w:lvl w:ilvl="6">
      <w:start w:val="0"/>
      <w:numFmt w:val="bullet"/>
      <w:lvlText w:val="•"/>
      <w:lvlJc w:val="left"/>
      <w:pPr>
        <w:ind w:left="3381" w:hanging="123"/>
      </w:pPr>
      <w:rPr>
        <w:rFonts w:hint="default"/>
        <w:lang w:val="vi" w:eastAsia="en-US" w:bidi="ar-SA"/>
      </w:rPr>
    </w:lvl>
    <w:lvl w:ilvl="7">
      <w:start w:val="0"/>
      <w:numFmt w:val="bullet"/>
      <w:lvlText w:val="•"/>
      <w:lvlJc w:val="left"/>
      <w:pPr>
        <w:ind w:left="3868" w:hanging="123"/>
      </w:pPr>
      <w:rPr>
        <w:rFonts w:hint="default"/>
        <w:lang w:val="vi" w:eastAsia="en-US" w:bidi="ar-SA"/>
      </w:rPr>
    </w:lvl>
    <w:lvl w:ilvl="8">
      <w:start w:val="0"/>
      <w:numFmt w:val="bullet"/>
      <w:lvlText w:val="•"/>
      <w:lvlJc w:val="left"/>
      <w:pPr>
        <w:ind w:left="4355" w:hanging="123"/>
      </w:pPr>
      <w:rPr>
        <w:rFonts w:hint="default"/>
        <w:lang w:val="vi" w:eastAsia="en-US" w:bidi="ar-SA"/>
      </w:rPr>
    </w:lvl>
  </w:abstractNum>
  <w:abstractNum w:abstractNumId="4">
    <w:multiLevelType w:val="hybridMultilevel"/>
    <w:lvl w:ilvl="0">
      <w:start w:val="1"/>
      <w:numFmt w:val="decimal"/>
      <w:lvlText w:val="%1."/>
      <w:lvlJc w:val="left"/>
      <w:pPr>
        <w:ind w:left="1285"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130" w:hanging="281"/>
      </w:pPr>
      <w:rPr>
        <w:rFonts w:hint="default"/>
        <w:lang w:val="vi" w:eastAsia="en-US" w:bidi="ar-SA"/>
      </w:rPr>
    </w:lvl>
    <w:lvl w:ilvl="2">
      <w:start w:val="0"/>
      <w:numFmt w:val="bullet"/>
      <w:lvlText w:val="•"/>
      <w:lvlJc w:val="left"/>
      <w:pPr>
        <w:ind w:left="2980" w:hanging="281"/>
      </w:pPr>
      <w:rPr>
        <w:rFonts w:hint="default"/>
        <w:lang w:val="vi" w:eastAsia="en-US" w:bidi="ar-SA"/>
      </w:rPr>
    </w:lvl>
    <w:lvl w:ilvl="3">
      <w:start w:val="0"/>
      <w:numFmt w:val="bullet"/>
      <w:lvlText w:val="•"/>
      <w:lvlJc w:val="left"/>
      <w:pPr>
        <w:ind w:left="3830" w:hanging="281"/>
      </w:pPr>
      <w:rPr>
        <w:rFonts w:hint="default"/>
        <w:lang w:val="vi" w:eastAsia="en-US" w:bidi="ar-SA"/>
      </w:rPr>
    </w:lvl>
    <w:lvl w:ilvl="4">
      <w:start w:val="0"/>
      <w:numFmt w:val="bullet"/>
      <w:lvlText w:val="•"/>
      <w:lvlJc w:val="left"/>
      <w:pPr>
        <w:ind w:left="4680" w:hanging="281"/>
      </w:pPr>
      <w:rPr>
        <w:rFonts w:hint="default"/>
        <w:lang w:val="vi" w:eastAsia="en-US" w:bidi="ar-SA"/>
      </w:rPr>
    </w:lvl>
    <w:lvl w:ilvl="5">
      <w:start w:val="0"/>
      <w:numFmt w:val="bullet"/>
      <w:lvlText w:val="•"/>
      <w:lvlJc w:val="left"/>
      <w:pPr>
        <w:ind w:left="5530" w:hanging="281"/>
      </w:pPr>
      <w:rPr>
        <w:rFonts w:hint="default"/>
        <w:lang w:val="vi" w:eastAsia="en-US" w:bidi="ar-SA"/>
      </w:rPr>
    </w:lvl>
    <w:lvl w:ilvl="6">
      <w:start w:val="0"/>
      <w:numFmt w:val="bullet"/>
      <w:lvlText w:val="•"/>
      <w:lvlJc w:val="left"/>
      <w:pPr>
        <w:ind w:left="6380" w:hanging="281"/>
      </w:pPr>
      <w:rPr>
        <w:rFonts w:hint="default"/>
        <w:lang w:val="vi" w:eastAsia="en-US" w:bidi="ar-SA"/>
      </w:rPr>
    </w:lvl>
    <w:lvl w:ilvl="7">
      <w:start w:val="0"/>
      <w:numFmt w:val="bullet"/>
      <w:lvlText w:val="•"/>
      <w:lvlJc w:val="left"/>
      <w:pPr>
        <w:ind w:left="7230" w:hanging="281"/>
      </w:pPr>
      <w:rPr>
        <w:rFonts w:hint="default"/>
        <w:lang w:val="vi" w:eastAsia="en-US" w:bidi="ar-SA"/>
      </w:rPr>
    </w:lvl>
    <w:lvl w:ilvl="8">
      <w:start w:val="0"/>
      <w:numFmt w:val="bullet"/>
      <w:lvlText w:val="•"/>
      <w:lvlJc w:val="left"/>
      <w:pPr>
        <w:ind w:left="8081" w:hanging="281"/>
      </w:pPr>
      <w:rPr>
        <w:rFonts w:hint="default"/>
        <w:lang w:val="vi" w:eastAsia="en-US" w:bidi="ar-SA"/>
      </w:rPr>
    </w:lvl>
  </w:abstractNum>
  <w:abstractNum w:abstractNumId="3">
    <w:multiLevelType w:val="hybridMultilevel"/>
    <w:lvl w:ilvl="0">
      <w:start w:val="1"/>
      <w:numFmt w:val="decimal"/>
      <w:lvlText w:val="%1."/>
      <w:lvlJc w:val="left"/>
      <w:pPr>
        <w:ind w:left="285" w:hanging="31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30" w:hanging="314"/>
      </w:pPr>
      <w:rPr>
        <w:rFonts w:hint="default"/>
        <w:lang w:val="vi" w:eastAsia="en-US" w:bidi="ar-SA"/>
      </w:rPr>
    </w:lvl>
    <w:lvl w:ilvl="2">
      <w:start w:val="0"/>
      <w:numFmt w:val="bullet"/>
      <w:lvlText w:val="•"/>
      <w:lvlJc w:val="left"/>
      <w:pPr>
        <w:ind w:left="2180" w:hanging="314"/>
      </w:pPr>
      <w:rPr>
        <w:rFonts w:hint="default"/>
        <w:lang w:val="vi" w:eastAsia="en-US" w:bidi="ar-SA"/>
      </w:rPr>
    </w:lvl>
    <w:lvl w:ilvl="3">
      <w:start w:val="0"/>
      <w:numFmt w:val="bullet"/>
      <w:lvlText w:val="•"/>
      <w:lvlJc w:val="left"/>
      <w:pPr>
        <w:ind w:left="3130" w:hanging="314"/>
      </w:pPr>
      <w:rPr>
        <w:rFonts w:hint="default"/>
        <w:lang w:val="vi" w:eastAsia="en-US" w:bidi="ar-SA"/>
      </w:rPr>
    </w:lvl>
    <w:lvl w:ilvl="4">
      <w:start w:val="0"/>
      <w:numFmt w:val="bullet"/>
      <w:lvlText w:val="•"/>
      <w:lvlJc w:val="left"/>
      <w:pPr>
        <w:ind w:left="4080" w:hanging="314"/>
      </w:pPr>
      <w:rPr>
        <w:rFonts w:hint="default"/>
        <w:lang w:val="vi" w:eastAsia="en-US" w:bidi="ar-SA"/>
      </w:rPr>
    </w:lvl>
    <w:lvl w:ilvl="5">
      <w:start w:val="0"/>
      <w:numFmt w:val="bullet"/>
      <w:lvlText w:val="•"/>
      <w:lvlJc w:val="left"/>
      <w:pPr>
        <w:ind w:left="5030" w:hanging="314"/>
      </w:pPr>
      <w:rPr>
        <w:rFonts w:hint="default"/>
        <w:lang w:val="vi" w:eastAsia="en-US" w:bidi="ar-SA"/>
      </w:rPr>
    </w:lvl>
    <w:lvl w:ilvl="6">
      <w:start w:val="0"/>
      <w:numFmt w:val="bullet"/>
      <w:lvlText w:val="•"/>
      <w:lvlJc w:val="left"/>
      <w:pPr>
        <w:ind w:left="5980" w:hanging="314"/>
      </w:pPr>
      <w:rPr>
        <w:rFonts w:hint="default"/>
        <w:lang w:val="vi" w:eastAsia="en-US" w:bidi="ar-SA"/>
      </w:rPr>
    </w:lvl>
    <w:lvl w:ilvl="7">
      <w:start w:val="0"/>
      <w:numFmt w:val="bullet"/>
      <w:lvlText w:val="•"/>
      <w:lvlJc w:val="left"/>
      <w:pPr>
        <w:ind w:left="6930" w:hanging="314"/>
      </w:pPr>
      <w:rPr>
        <w:rFonts w:hint="default"/>
        <w:lang w:val="vi" w:eastAsia="en-US" w:bidi="ar-SA"/>
      </w:rPr>
    </w:lvl>
    <w:lvl w:ilvl="8">
      <w:start w:val="0"/>
      <w:numFmt w:val="bullet"/>
      <w:lvlText w:val="•"/>
      <w:lvlJc w:val="left"/>
      <w:pPr>
        <w:ind w:left="7881" w:hanging="314"/>
      </w:pPr>
      <w:rPr>
        <w:rFonts w:hint="default"/>
        <w:lang w:val="vi" w:eastAsia="en-US" w:bidi="ar-SA"/>
      </w:rPr>
    </w:lvl>
  </w:abstractNum>
  <w:abstractNum w:abstractNumId="2">
    <w:multiLevelType w:val="hybridMultilevel"/>
    <w:lvl w:ilvl="0">
      <w:start w:val="1"/>
      <w:numFmt w:val="decimal"/>
      <w:lvlText w:val="%1."/>
      <w:lvlJc w:val="left"/>
      <w:pPr>
        <w:ind w:left="1285"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30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224" w:hanging="308"/>
      </w:pPr>
      <w:rPr>
        <w:rFonts w:hint="default"/>
        <w:lang w:val="vi" w:eastAsia="en-US" w:bidi="ar-SA"/>
      </w:rPr>
    </w:lvl>
    <w:lvl w:ilvl="3">
      <w:start w:val="0"/>
      <w:numFmt w:val="bullet"/>
      <w:lvlText w:val="•"/>
      <w:lvlJc w:val="left"/>
      <w:pPr>
        <w:ind w:left="3169" w:hanging="308"/>
      </w:pPr>
      <w:rPr>
        <w:rFonts w:hint="default"/>
        <w:lang w:val="vi" w:eastAsia="en-US" w:bidi="ar-SA"/>
      </w:rPr>
    </w:lvl>
    <w:lvl w:ilvl="4">
      <w:start w:val="0"/>
      <w:numFmt w:val="bullet"/>
      <w:lvlText w:val="•"/>
      <w:lvlJc w:val="left"/>
      <w:pPr>
        <w:ind w:left="4113" w:hanging="308"/>
      </w:pPr>
      <w:rPr>
        <w:rFonts w:hint="default"/>
        <w:lang w:val="vi" w:eastAsia="en-US" w:bidi="ar-SA"/>
      </w:rPr>
    </w:lvl>
    <w:lvl w:ilvl="5">
      <w:start w:val="0"/>
      <w:numFmt w:val="bullet"/>
      <w:lvlText w:val="•"/>
      <w:lvlJc w:val="left"/>
      <w:pPr>
        <w:ind w:left="5058" w:hanging="308"/>
      </w:pPr>
      <w:rPr>
        <w:rFonts w:hint="default"/>
        <w:lang w:val="vi" w:eastAsia="en-US" w:bidi="ar-SA"/>
      </w:rPr>
    </w:lvl>
    <w:lvl w:ilvl="6">
      <w:start w:val="0"/>
      <w:numFmt w:val="bullet"/>
      <w:lvlText w:val="•"/>
      <w:lvlJc w:val="left"/>
      <w:pPr>
        <w:ind w:left="6003" w:hanging="308"/>
      </w:pPr>
      <w:rPr>
        <w:rFonts w:hint="default"/>
        <w:lang w:val="vi" w:eastAsia="en-US" w:bidi="ar-SA"/>
      </w:rPr>
    </w:lvl>
    <w:lvl w:ilvl="7">
      <w:start w:val="0"/>
      <w:numFmt w:val="bullet"/>
      <w:lvlText w:val="•"/>
      <w:lvlJc w:val="left"/>
      <w:pPr>
        <w:ind w:left="6947" w:hanging="308"/>
      </w:pPr>
      <w:rPr>
        <w:rFonts w:hint="default"/>
        <w:lang w:val="vi" w:eastAsia="en-US" w:bidi="ar-SA"/>
      </w:rPr>
    </w:lvl>
    <w:lvl w:ilvl="8">
      <w:start w:val="0"/>
      <w:numFmt w:val="bullet"/>
      <w:lvlText w:val="•"/>
      <w:lvlJc w:val="left"/>
      <w:pPr>
        <w:ind w:left="7892" w:hanging="308"/>
      </w:pPr>
      <w:rPr>
        <w:rFonts w:hint="default"/>
        <w:lang w:val="vi" w:eastAsia="en-US" w:bidi="ar-SA"/>
      </w:rPr>
    </w:lvl>
  </w:abstractNum>
  <w:abstractNum w:abstractNumId="1">
    <w:multiLevelType w:val="hybridMultilevel"/>
    <w:lvl w:ilvl="0">
      <w:start w:val="1"/>
      <w:numFmt w:val="decimal"/>
      <w:lvlText w:val="%1."/>
      <w:lvlJc w:val="left"/>
      <w:pPr>
        <w:ind w:left="285"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30" w:hanging="293"/>
      </w:pPr>
      <w:rPr>
        <w:rFonts w:hint="default"/>
        <w:lang w:val="vi" w:eastAsia="en-US" w:bidi="ar-SA"/>
      </w:rPr>
    </w:lvl>
    <w:lvl w:ilvl="2">
      <w:start w:val="0"/>
      <w:numFmt w:val="bullet"/>
      <w:lvlText w:val="•"/>
      <w:lvlJc w:val="left"/>
      <w:pPr>
        <w:ind w:left="2180" w:hanging="293"/>
      </w:pPr>
      <w:rPr>
        <w:rFonts w:hint="default"/>
        <w:lang w:val="vi" w:eastAsia="en-US" w:bidi="ar-SA"/>
      </w:rPr>
    </w:lvl>
    <w:lvl w:ilvl="3">
      <w:start w:val="0"/>
      <w:numFmt w:val="bullet"/>
      <w:lvlText w:val="•"/>
      <w:lvlJc w:val="left"/>
      <w:pPr>
        <w:ind w:left="3130" w:hanging="293"/>
      </w:pPr>
      <w:rPr>
        <w:rFonts w:hint="default"/>
        <w:lang w:val="vi" w:eastAsia="en-US" w:bidi="ar-SA"/>
      </w:rPr>
    </w:lvl>
    <w:lvl w:ilvl="4">
      <w:start w:val="0"/>
      <w:numFmt w:val="bullet"/>
      <w:lvlText w:val="•"/>
      <w:lvlJc w:val="left"/>
      <w:pPr>
        <w:ind w:left="4080" w:hanging="293"/>
      </w:pPr>
      <w:rPr>
        <w:rFonts w:hint="default"/>
        <w:lang w:val="vi" w:eastAsia="en-US" w:bidi="ar-SA"/>
      </w:rPr>
    </w:lvl>
    <w:lvl w:ilvl="5">
      <w:start w:val="0"/>
      <w:numFmt w:val="bullet"/>
      <w:lvlText w:val="•"/>
      <w:lvlJc w:val="left"/>
      <w:pPr>
        <w:ind w:left="5030" w:hanging="293"/>
      </w:pPr>
      <w:rPr>
        <w:rFonts w:hint="default"/>
        <w:lang w:val="vi" w:eastAsia="en-US" w:bidi="ar-SA"/>
      </w:rPr>
    </w:lvl>
    <w:lvl w:ilvl="6">
      <w:start w:val="0"/>
      <w:numFmt w:val="bullet"/>
      <w:lvlText w:val="•"/>
      <w:lvlJc w:val="left"/>
      <w:pPr>
        <w:ind w:left="5980" w:hanging="293"/>
      </w:pPr>
      <w:rPr>
        <w:rFonts w:hint="default"/>
        <w:lang w:val="vi" w:eastAsia="en-US" w:bidi="ar-SA"/>
      </w:rPr>
    </w:lvl>
    <w:lvl w:ilvl="7">
      <w:start w:val="0"/>
      <w:numFmt w:val="bullet"/>
      <w:lvlText w:val="•"/>
      <w:lvlJc w:val="left"/>
      <w:pPr>
        <w:ind w:left="6930" w:hanging="293"/>
      </w:pPr>
      <w:rPr>
        <w:rFonts w:hint="default"/>
        <w:lang w:val="vi" w:eastAsia="en-US" w:bidi="ar-SA"/>
      </w:rPr>
    </w:lvl>
    <w:lvl w:ilvl="8">
      <w:start w:val="0"/>
      <w:numFmt w:val="bullet"/>
      <w:lvlText w:val="•"/>
      <w:lvlJc w:val="left"/>
      <w:pPr>
        <w:ind w:left="7881" w:hanging="293"/>
      </w:pPr>
      <w:rPr>
        <w:rFonts w:hint="default"/>
        <w:lang w:val="vi" w:eastAsia="en-US" w:bidi="ar-SA"/>
      </w:rPr>
    </w:lvl>
  </w:abstractNum>
  <w:abstractNum w:abstractNumId="0">
    <w:multiLevelType w:val="hybridMultilevel"/>
    <w:lvl w:ilvl="0">
      <w:start w:val="1"/>
      <w:numFmt w:val="decimal"/>
      <w:lvlText w:val="%1."/>
      <w:lvlJc w:val="left"/>
      <w:pPr>
        <w:ind w:left="1285"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293"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242" w:hanging="288"/>
      </w:pPr>
      <w:rPr>
        <w:rFonts w:hint="default"/>
        <w:lang w:val="vi" w:eastAsia="en-US" w:bidi="ar-SA"/>
      </w:rPr>
    </w:lvl>
    <w:lvl w:ilvl="3">
      <w:start w:val="0"/>
      <w:numFmt w:val="bullet"/>
      <w:lvlText w:val="•"/>
      <w:lvlJc w:val="left"/>
      <w:pPr>
        <w:ind w:left="3184" w:hanging="288"/>
      </w:pPr>
      <w:rPr>
        <w:rFonts w:hint="default"/>
        <w:lang w:val="vi" w:eastAsia="en-US" w:bidi="ar-SA"/>
      </w:rPr>
    </w:lvl>
    <w:lvl w:ilvl="4">
      <w:start w:val="0"/>
      <w:numFmt w:val="bullet"/>
      <w:lvlText w:val="•"/>
      <w:lvlJc w:val="left"/>
      <w:pPr>
        <w:ind w:left="4127" w:hanging="288"/>
      </w:pPr>
      <w:rPr>
        <w:rFonts w:hint="default"/>
        <w:lang w:val="vi" w:eastAsia="en-US" w:bidi="ar-SA"/>
      </w:rPr>
    </w:lvl>
    <w:lvl w:ilvl="5">
      <w:start w:val="0"/>
      <w:numFmt w:val="bullet"/>
      <w:lvlText w:val="•"/>
      <w:lvlJc w:val="left"/>
      <w:pPr>
        <w:ind w:left="5069" w:hanging="288"/>
      </w:pPr>
      <w:rPr>
        <w:rFonts w:hint="default"/>
        <w:lang w:val="vi" w:eastAsia="en-US" w:bidi="ar-SA"/>
      </w:rPr>
    </w:lvl>
    <w:lvl w:ilvl="6">
      <w:start w:val="0"/>
      <w:numFmt w:val="bullet"/>
      <w:lvlText w:val="•"/>
      <w:lvlJc w:val="left"/>
      <w:pPr>
        <w:ind w:left="6011" w:hanging="288"/>
      </w:pPr>
      <w:rPr>
        <w:rFonts w:hint="default"/>
        <w:lang w:val="vi" w:eastAsia="en-US" w:bidi="ar-SA"/>
      </w:rPr>
    </w:lvl>
    <w:lvl w:ilvl="7">
      <w:start w:val="0"/>
      <w:numFmt w:val="bullet"/>
      <w:lvlText w:val="•"/>
      <w:lvlJc w:val="left"/>
      <w:pPr>
        <w:ind w:left="6954" w:hanging="288"/>
      </w:pPr>
      <w:rPr>
        <w:rFonts w:hint="default"/>
        <w:lang w:val="vi" w:eastAsia="en-US" w:bidi="ar-SA"/>
      </w:rPr>
    </w:lvl>
    <w:lvl w:ilvl="8">
      <w:start w:val="0"/>
      <w:numFmt w:val="bullet"/>
      <w:lvlText w:val="•"/>
      <w:lvlJc w:val="left"/>
      <w:pPr>
        <w:ind w:left="7896" w:hanging="288"/>
      </w:pPr>
      <w:rPr>
        <w:rFonts w:hint="default"/>
        <w:lang w:val="vi"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1"/>
      <w:ind w:left="285"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1005"/>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1"/>
      <w:ind w:left="285"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302" w:lineRule="exact"/>
      <w:ind w:left="189"/>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luatvietnam.vn/linh-vuc-khac/nghi-dinh-152-2025-nd-cp-phan-cap-phan-quyen-thi-dua-khen-thuong-402889-d1.html"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dcterms:created xsi:type="dcterms:W3CDTF">2026-08-12T06:55:07Z</dcterms:created>
  <dcterms:modified xsi:type="dcterms:W3CDTF">2026-08-12T06:55:07Z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 2016</vt:lpwstr>
  </property>
  <property fmtid="{D5CDD505-2E9C-101B-9397-08002B2CF9AE}" pid="5" name="LastSaved">
    <vt:filetime>2026-08-12T00:00:00Z</vt:filetime>
  </property>
  <property fmtid="{D5CDD505-2E9C-101B-9397-08002B2CF9AE}" pid="6" name="Producer">
    <vt:lpwstr>pdf</vt:lpwstr>
  </property>
</Properties>
</file>