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CellSpacing w:w="0" w:type="dxa"/>
        <w:tblInd w:w="-142" w:type="dxa"/>
        <w:shd w:val="clear" w:color="auto" w:fill="FFFFFF"/>
        <w:tblCellMar>
          <w:left w:w="0" w:type="dxa"/>
          <w:right w:w="0" w:type="dxa"/>
        </w:tblCellMar>
        <w:tblLook w:val="04A0" w:firstRow="1" w:lastRow="0" w:firstColumn="1" w:lastColumn="0" w:noHBand="0" w:noVBand="1"/>
      </w:tblPr>
      <w:tblGrid>
        <w:gridCol w:w="3277"/>
        <w:gridCol w:w="6079"/>
      </w:tblGrid>
      <w:tr w:rsidR="000F4162">
        <w:trPr>
          <w:trHeight w:val="1002"/>
          <w:tblCellSpacing w:w="0" w:type="dxa"/>
        </w:trPr>
        <w:tc>
          <w:tcPr>
            <w:tcW w:w="3277" w:type="dxa"/>
            <w:shd w:val="clear" w:color="auto" w:fill="FFFFFF"/>
            <w:tcMar>
              <w:top w:w="0" w:type="dxa"/>
              <w:left w:w="108" w:type="dxa"/>
              <w:bottom w:w="0" w:type="dxa"/>
              <w:right w:w="108" w:type="dxa"/>
            </w:tcMar>
          </w:tcPr>
          <w:p w:rsidR="000F4162" w:rsidRDefault="0098641A">
            <w:pPr>
              <w:jc w:val="center"/>
              <w:rPr>
                <w:sz w:val="26"/>
                <w:szCs w:val="26"/>
              </w:rPr>
            </w:pPr>
            <w:r>
              <w:t xml:space="preserve"> </w:t>
            </w:r>
            <w:r>
              <w:rPr>
                <w:b/>
                <w:bCs/>
                <w:sz w:val="26"/>
                <w:szCs w:val="26"/>
              </w:rPr>
              <w:t>ỦY BAN NHÂN DÂN</w:t>
            </w:r>
            <w:r>
              <w:rPr>
                <w:b/>
                <w:bCs/>
                <w:sz w:val="26"/>
                <w:szCs w:val="26"/>
              </w:rPr>
              <w:br/>
              <w:t>TỈNH LONG AN</w:t>
            </w:r>
            <w:r>
              <w:rPr>
                <w:b/>
                <w:bCs/>
                <w:sz w:val="26"/>
                <w:szCs w:val="26"/>
              </w:rPr>
              <w:br/>
            </w:r>
            <w:r>
              <w:rPr>
                <w:b/>
                <w:bCs/>
                <w:sz w:val="26"/>
                <w:szCs w:val="26"/>
                <w:vertAlign w:val="superscript"/>
              </w:rPr>
              <w:t>___________</w:t>
            </w:r>
          </w:p>
        </w:tc>
        <w:tc>
          <w:tcPr>
            <w:tcW w:w="6079" w:type="dxa"/>
            <w:shd w:val="clear" w:color="auto" w:fill="FFFFFF"/>
            <w:tcMar>
              <w:top w:w="0" w:type="dxa"/>
              <w:left w:w="108" w:type="dxa"/>
              <w:bottom w:w="0" w:type="dxa"/>
              <w:right w:w="108" w:type="dxa"/>
            </w:tcMar>
          </w:tcPr>
          <w:p w:rsidR="000F4162" w:rsidRDefault="0098641A">
            <w:pPr>
              <w:jc w:val="center"/>
              <w:rPr>
                <w:sz w:val="26"/>
                <w:szCs w:val="26"/>
              </w:rPr>
            </w:pPr>
            <w:r>
              <w:rPr>
                <w:b/>
                <w:bCs/>
                <w:sz w:val="26"/>
                <w:szCs w:val="26"/>
              </w:rPr>
              <w:t>CỘNG HÒA XÃ HỘI CHỦ NGHĨA VIỆT NAM</w:t>
            </w:r>
            <w:r>
              <w:rPr>
                <w:b/>
                <w:bCs/>
                <w:sz w:val="26"/>
                <w:szCs w:val="26"/>
              </w:rPr>
              <w:br/>
            </w:r>
            <w:r>
              <w:rPr>
                <w:b/>
                <w:bCs/>
                <w:sz w:val="28"/>
                <w:szCs w:val="28"/>
              </w:rPr>
              <w:t>Độc lập - Tự do - Hạnh phúc</w:t>
            </w:r>
            <w:r>
              <w:rPr>
                <w:b/>
                <w:bCs/>
                <w:sz w:val="26"/>
                <w:szCs w:val="26"/>
              </w:rPr>
              <w:br/>
            </w:r>
            <w:r>
              <w:rPr>
                <w:b/>
                <w:bCs/>
                <w:sz w:val="26"/>
                <w:szCs w:val="26"/>
                <w:vertAlign w:val="superscript"/>
              </w:rPr>
              <w:t>___________________________________</w:t>
            </w:r>
          </w:p>
        </w:tc>
      </w:tr>
      <w:tr w:rsidR="000F4162">
        <w:trPr>
          <w:trHeight w:val="334"/>
          <w:tblCellSpacing w:w="0" w:type="dxa"/>
        </w:trPr>
        <w:tc>
          <w:tcPr>
            <w:tcW w:w="3277" w:type="dxa"/>
            <w:shd w:val="clear" w:color="auto" w:fill="FFFFFF"/>
            <w:tcMar>
              <w:top w:w="0" w:type="dxa"/>
              <w:left w:w="108" w:type="dxa"/>
              <w:bottom w:w="0" w:type="dxa"/>
              <w:right w:w="108" w:type="dxa"/>
            </w:tcMar>
          </w:tcPr>
          <w:p w:rsidR="000F4162" w:rsidRDefault="0098641A">
            <w:pPr>
              <w:jc w:val="center"/>
              <w:rPr>
                <w:sz w:val="26"/>
                <w:szCs w:val="26"/>
              </w:rPr>
            </w:pPr>
            <w:r>
              <w:rPr>
                <w:sz w:val="26"/>
                <w:szCs w:val="26"/>
              </w:rPr>
              <w:t xml:space="preserve">    Số:</w:t>
            </w:r>
            <w:r w:rsidR="00BC2FC1">
              <w:rPr>
                <w:sz w:val="26"/>
                <w:szCs w:val="26"/>
              </w:rPr>
              <w:t xml:space="preserve">  69</w:t>
            </w:r>
            <w:r>
              <w:rPr>
                <w:sz w:val="26"/>
                <w:szCs w:val="26"/>
              </w:rPr>
              <w:t xml:space="preserve"> /2024/QĐ-UBND</w:t>
            </w:r>
          </w:p>
        </w:tc>
        <w:tc>
          <w:tcPr>
            <w:tcW w:w="6079" w:type="dxa"/>
            <w:shd w:val="clear" w:color="auto" w:fill="FFFFFF"/>
            <w:tcMar>
              <w:top w:w="0" w:type="dxa"/>
              <w:left w:w="108" w:type="dxa"/>
              <w:bottom w:w="0" w:type="dxa"/>
              <w:right w:w="108" w:type="dxa"/>
            </w:tcMar>
          </w:tcPr>
          <w:p w:rsidR="000F4162" w:rsidRDefault="0098641A">
            <w:pPr>
              <w:jc w:val="center"/>
              <w:rPr>
                <w:sz w:val="28"/>
                <w:szCs w:val="28"/>
              </w:rPr>
            </w:pPr>
            <w:r>
              <w:rPr>
                <w:i/>
                <w:iCs/>
                <w:sz w:val="28"/>
                <w:szCs w:val="28"/>
              </w:rPr>
              <w:t xml:space="preserve">  Long An, ngày</w:t>
            </w:r>
            <w:r w:rsidR="00BC2FC1">
              <w:rPr>
                <w:i/>
                <w:iCs/>
                <w:sz w:val="28"/>
                <w:szCs w:val="28"/>
              </w:rPr>
              <w:t xml:space="preserve"> 13</w:t>
            </w:r>
            <w:r>
              <w:rPr>
                <w:i/>
                <w:iCs/>
                <w:sz w:val="28"/>
                <w:szCs w:val="28"/>
              </w:rPr>
              <w:t xml:space="preserve"> tháng  12  năm 2024</w:t>
            </w:r>
          </w:p>
        </w:tc>
      </w:tr>
    </w:tbl>
    <w:p w:rsidR="000F4162" w:rsidRDefault="000F4162">
      <w:pPr>
        <w:tabs>
          <w:tab w:val="center" w:pos="1440"/>
          <w:tab w:val="center" w:pos="6120"/>
        </w:tabs>
        <w:rPr>
          <w:b/>
          <w:sz w:val="18"/>
        </w:rPr>
      </w:pPr>
    </w:p>
    <w:p w:rsidR="000F4162" w:rsidRDefault="0098641A">
      <w:pPr>
        <w:pStyle w:val="Heading1"/>
        <w:tabs>
          <w:tab w:val="left" w:pos="567"/>
        </w:tabs>
        <w:spacing w:line="264" w:lineRule="auto"/>
        <w:ind w:firstLine="680"/>
        <w:jc w:val="center"/>
        <w:rPr>
          <w:rFonts w:ascii="Times New Roman" w:hAnsi="Times New Roman"/>
          <w:b/>
          <w:sz w:val="28"/>
          <w:szCs w:val="28"/>
        </w:rPr>
      </w:pPr>
      <w:r>
        <w:rPr>
          <w:rFonts w:ascii="Times New Roman" w:hAnsi="Times New Roman"/>
          <w:b/>
          <w:sz w:val="28"/>
          <w:szCs w:val="28"/>
        </w:rPr>
        <w:t>QUYẾT ĐỊNH</w:t>
      </w:r>
    </w:p>
    <w:p w:rsidR="000F4162" w:rsidRDefault="0098641A">
      <w:pPr>
        <w:pStyle w:val="Heading1"/>
        <w:tabs>
          <w:tab w:val="left" w:pos="567"/>
        </w:tabs>
        <w:ind w:firstLine="680"/>
        <w:jc w:val="center"/>
        <w:rPr>
          <w:rFonts w:ascii="Times New Roman" w:hAnsi="Times New Roman"/>
          <w:b/>
          <w:bCs/>
          <w:sz w:val="28"/>
          <w:szCs w:val="28"/>
          <w:lang w:val="vi-VN"/>
        </w:rPr>
      </w:pPr>
      <w:r>
        <w:rPr>
          <w:rFonts w:ascii="Times New Roman" w:hAnsi="Times New Roman"/>
          <w:b/>
          <w:bCs/>
          <w:sz w:val="28"/>
          <w:szCs w:val="28"/>
        </w:rPr>
        <w:t>Về việc b</w:t>
      </w:r>
      <w:r>
        <w:rPr>
          <w:rFonts w:ascii="Times New Roman" w:hAnsi="Times New Roman"/>
          <w:b/>
          <w:bCs/>
          <w:sz w:val="28"/>
          <w:szCs w:val="28"/>
          <w:lang w:val="vi-VN"/>
        </w:rPr>
        <w:t xml:space="preserve">an hành tiêu chuẩn, định mức về máy móc, </w:t>
      </w:r>
    </w:p>
    <w:p w:rsidR="000F4162" w:rsidRDefault="0098641A">
      <w:pPr>
        <w:pStyle w:val="Heading1"/>
        <w:tabs>
          <w:tab w:val="left" w:pos="567"/>
        </w:tabs>
        <w:ind w:firstLine="680"/>
        <w:jc w:val="center"/>
        <w:rPr>
          <w:rFonts w:ascii="Times New Roman" w:hAnsi="Times New Roman"/>
          <w:b/>
          <w:bCs/>
          <w:sz w:val="28"/>
          <w:szCs w:val="28"/>
          <w:lang w:val="vi-VN"/>
        </w:rPr>
      </w:pPr>
      <w:r>
        <w:rPr>
          <w:rFonts w:ascii="Times New Roman" w:hAnsi="Times New Roman"/>
          <w:b/>
          <w:bCs/>
          <w:sz w:val="28"/>
          <w:szCs w:val="28"/>
          <w:lang w:val="vi-VN"/>
        </w:rPr>
        <w:t xml:space="preserve">thiết bị chuyên dùng </w:t>
      </w:r>
      <w:r>
        <w:rPr>
          <w:rFonts w:ascii="Times New Roman" w:hAnsi="Times New Roman"/>
          <w:b/>
          <w:bCs/>
          <w:sz w:val="28"/>
          <w:szCs w:val="28"/>
        </w:rPr>
        <w:t>tại</w:t>
      </w:r>
      <w:r>
        <w:rPr>
          <w:rFonts w:ascii="Times New Roman" w:hAnsi="Times New Roman"/>
          <w:b/>
          <w:bCs/>
          <w:sz w:val="28"/>
          <w:szCs w:val="28"/>
          <w:lang w:val="vi-VN"/>
        </w:rPr>
        <w:t xml:space="preserve"> các cơ quan, </w:t>
      </w:r>
      <w:r>
        <w:rPr>
          <w:rFonts w:ascii="Times New Roman" w:hAnsi="Times New Roman"/>
          <w:b/>
          <w:bCs/>
          <w:sz w:val="28"/>
          <w:szCs w:val="28"/>
        </w:rPr>
        <w:t xml:space="preserve">tổ chức, </w:t>
      </w:r>
      <w:r>
        <w:rPr>
          <w:rFonts w:ascii="Times New Roman" w:hAnsi="Times New Roman"/>
          <w:b/>
          <w:bCs/>
          <w:sz w:val="28"/>
          <w:szCs w:val="28"/>
          <w:lang w:val="vi-VN"/>
        </w:rPr>
        <w:t>đơn vị</w:t>
      </w:r>
    </w:p>
    <w:p w:rsidR="000F4162" w:rsidRDefault="0098641A">
      <w:pPr>
        <w:pStyle w:val="Heading1"/>
        <w:tabs>
          <w:tab w:val="left" w:pos="567"/>
        </w:tabs>
        <w:ind w:firstLine="680"/>
        <w:jc w:val="center"/>
        <w:rPr>
          <w:rFonts w:ascii="Times New Roman" w:hAnsi="Times New Roman"/>
          <w:b/>
          <w:bCs/>
          <w:sz w:val="28"/>
          <w:szCs w:val="28"/>
          <w:lang w:val="vi-VN"/>
        </w:rPr>
      </w:pPr>
      <w:r>
        <w:rPr>
          <w:rFonts w:ascii="Times New Roman" w:hAnsi="Times New Roman"/>
          <w:b/>
          <w:bCs/>
          <w:sz w:val="28"/>
          <w:szCs w:val="28"/>
          <w:lang w:val="vi-VN"/>
        </w:rPr>
        <w:t xml:space="preserve"> </w:t>
      </w:r>
      <w:proofErr w:type="gramStart"/>
      <w:r>
        <w:rPr>
          <w:rFonts w:ascii="Times New Roman" w:hAnsi="Times New Roman"/>
          <w:b/>
          <w:bCs/>
          <w:sz w:val="28"/>
          <w:szCs w:val="28"/>
        </w:rPr>
        <w:t>thuộc</w:t>
      </w:r>
      <w:proofErr w:type="gramEnd"/>
      <w:r>
        <w:rPr>
          <w:rFonts w:ascii="Times New Roman" w:hAnsi="Times New Roman"/>
          <w:b/>
          <w:bCs/>
          <w:sz w:val="28"/>
          <w:szCs w:val="28"/>
        </w:rPr>
        <w:t xml:space="preserve"> phạm vi quản lý của</w:t>
      </w:r>
      <w:r>
        <w:rPr>
          <w:rFonts w:ascii="Times New Roman" w:hAnsi="Times New Roman"/>
          <w:b/>
          <w:bCs/>
          <w:sz w:val="28"/>
          <w:szCs w:val="28"/>
          <w:lang w:val="vi-VN"/>
        </w:rPr>
        <w:t xml:space="preserve"> tỉnh Long An</w:t>
      </w:r>
    </w:p>
    <w:p w:rsidR="000F4162" w:rsidRDefault="0098641A">
      <w:pPr>
        <w:spacing w:line="264" w:lineRule="auto"/>
        <w:ind w:firstLine="680"/>
        <w:jc w:val="center"/>
        <w:rPr>
          <w:b/>
          <w:sz w:val="28"/>
          <w:szCs w:val="28"/>
          <w:vertAlign w:val="superscript"/>
        </w:rPr>
      </w:pPr>
      <w:r>
        <w:rPr>
          <w:b/>
          <w:sz w:val="28"/>
          <w:szCs w:val="28"/>
          <w:vertAlign w:val="superscript"/>
        </w:rPr>
        <w:t>__________________</w:t>
      </w:r>
    </w:p>
    <w:p w:rsidR="000F4162" w:rsidRDefault="0098641A">
      <w:pPr>
        <w:spacing w:line="264" w:lineRule="auto"/>
        <w:ind w:firstLine="680"/>
        <w:jc w:val="center"/>
        <w:rPr>
          <w:b/>
          <w:sz w:val="28"/>
          <w:szCs w:val="28"/>
        </w:rPr>
      </w:pPr>
      <w:r>
        <w:rPr>
          <w:b/>
          <w:sz w:val="28"/>
          <w:szCs w:val="28"/>
        </w:rPr>
        <w:t>ỦY BAN NHÂN DÂN TỈNH LONG AN</w:t>
      </w:r>
    </w:p>
    <w:p w:rsidR="000F4162" w:rsidRDefault="0098641A">
      <w:pPr>
        <w:pBdr>
          <w:top w:val="none" w:sz="0" w:space="0" w:color="000000"/>
          <w:left w:val="none" w:sz="0" w:space="0" w:color="000000"/>
          <w:bottom w:val="none" w:sz="0" w:space="0" w:color="000000"/>
          <w:right w:val="none" w:sz="0" w:space="0" w:color="000000"/>
          <w:between w:val="none" w:sz="0" w:space="0" w:color="000000"/>
        </w:pBdr>
        <w:spacing w:line="264" w:lineRule="auto"/>
        <w:ind w:firstLine="680"/>
        <w:jc w:val="both"/>
        <w:rPr>
          <w:sz w:val="28"/>
          <w:szCs w:val="28"/>
        </w:rPr>
      </w:pPr>
      <w:r>
        <w:rPr>
          <w:i/>
          <w:iCs/>
          <w:color w:val="000000"/>
          <w:sz w:val="28"/>
          <w:szCs w:val="28"/>
        </w:rPr>
        <w:t xml:space="preserve">Căn cứ Luật Tổ chức chính quyền địa phương ngày 19/6/2015; Luật sửa đổi, bổ sung một số điều của Luật Tổ chức Chính phủ và Luật Tổ chức chính quyền địa phương ngày 22/11/2019; </w:t>
      </w:r>
    </w:p>
    <w:p w:rsidR="000F4162" w:rsidRDefault="0098641A">
      <w:pPr>
        <w:spacing w:line="264" w:lineRule="auto"/>
        <w:ind w:firstLine="680"/>
        <w:jc w:val="both"/>
        <w:rPr>
          <w:i/>
          <w:sz w:val="28"/>
          <w:szCs w:val="28"/>
        </w:rPr>
      </w:pPr>
      <w:r>
        <w:rPr>
          <w:i/>
          <w:sz w:val="28"/>
          <w:szCs w:val="28"/>
        </w:rPr>
        <w:t>Căn cứ Luật Quản lý, sử dụng tài sản công ngày 21/6/2017;</w:t>
      </w:r>
    </w:p>
    <w:p w:rsidR="000F4162" w:rsidRDefault="0098641A">
      <w:pPr>
        <w:spacing w:line="264" w:lineRule="auto"/>
        <w:ind w:firstLine="680"/>
        <w:jc w:val="both"/>
        <w:rPr>
          <w:i/>
          <w:sz w:val="28"/>
          <w:szCs w:val="28"/>
        </w:rPr>
      </w:pPr>
      <w:r>
        <w:rPr>
          <w:i/>
          <w:sz w:val="28"/>
          <w:szCs w:val="28"/>
        </w:rPr>
        <w:t>Căn cứ Nghị định số 1</w:t>
      </w:r>
      <w:r>
        <w:rPr>
          <w:i/>
          <w:sz w:val="28"/>
          <w:szCs w:val="28"/>
        </w:rPr>
        <w:t>51/2017/NĐ-CP ngày 26/12/2017 của Chính phủ quy định chi tiết một số điều của Luật Quản lý, sử dụng tài sản công;</w:t>
      </w:r>
    </w:p>
    <w:p w:rsidR="000F4162" w:rsidRDefault="0098641A">
      <w:pPr>
        <w:spacing w:line="264" w:lineRule="auto"/>
        <w:ind w:firstLine="680"/>
        <w:jc w:val="both"/>
        <w:rPr>
          <w:i/>
          <w:sz w:val="28"/>
          <w:szCs w:val="28"/>
          <w:lang w:val="vi-VN"/>
        </w:rPr>
      </w:pPr>
      <w:r>
        <w:rPr>
          <w:i/>
          <w:sz w:val="28"/>
          <w:szCs w:val="28"/>
          <w:lang w:val="vi-VN"/>
        </w:rPr>
        <w:t>Căn cứ Quyết định số 5</w:t>
      </w:r>
      <w:r>
        <w:rPr>
          <w:i/>
          <w:sz w:val="28"/>
          <w:szCs w:val="28"/>
        </w:rPr>
        <w:t>0</w:t>
      </w:r>
      <w:r>
        <w:rPr>
          <w:i/>
          <w:sz w:val="28"/>
          <w:szCs w:val="28"/>
          <w:lang w:val="vi-VN"/>
        </w:rPr>
        <w:t>/201</w:t>
      </w:r>
      <w:r>
        <w:rPr>
          <w:i/>
          <w:sz w:val="28"/>
          <w:szCs w:val="28"/>
        </w:rPr>
        <w:t>7</w:t>
      </w:r>
      <w:r>
        <w:rPr>
          <w:i/>
          <w:sz w:val="28"/>
          <w:szCs w:val="28"/>
          <w:lang w:val="vi-VN"/>
        </w:rPr>
        <w:t xml:space="preserve">/QĐ-TTg ngày </w:t>
      </w:r>
      <w:r>
        <w:rPr>
          <w:i/>
          <w:sz w:val="28"/>
          <w:szCs w:val="28"/>
        </w:rPr>
        <w:t>3</w:t>
      </w:r>
      <w:r>
        <w:rPr>
          <w:i/>
          <w:sz w:val="28"/>
          <w:szCs w:val="28"/>
          <w:lang w:val="vi-VN"/>
        </w:rPr>
        <w:t>1/1</w:t>
      </w:r>
      <w:r>
        <w:rPr>
          <w:i/>
          <w:sz w:val="28"/>
          <w:szCs w:val="28"/>
        </w:rPr>
        <w:t>2</w:t>
      </w:r>
      <w:r>
        <w:rPr>
          <w:i/>
          <w:sz w:val="28"/>
          <w:szCs w:val="28"/>
          <w:lang w:val="vi-VN"/>
        </w:rPr>
        <w:t>/201</w:t>
      </w:r>
      <w:r>
        <w:rPr>
          <w:i/>
          <w:sz w:val="28"/>
          <w:szCs w:val="28"/>
        </w:rPr>
        <w:t>7</w:t>
      </w:r>
      <w:r>
        <w:rPr>
          <w:i/>
          <w:sz w:val="28"/>
          <w:szCs w:val="28"/>
          <w:lang w:val="vi-VN"/>
        </w:rPr>
        <w:t xml:space="preserve"> của Thủ tướng Chính phủ quy định tiêu chuẩn, định mức</w:t>
      </w:r>
      <w:r>
        <w:rPr>
          <w:i/>
          <w:sz w:val="28"/>
          <w:szCs w:val="28"/>
        </w:rPr>
        <w:t xml:space="preserve"> </w:t>
      </w:r>
      <w:r>
        <w:rPr>
          <w:i/>
          <w:sz w:val="28"/>
          <w:szCs w:val="28"/>
          <w:lang w:val="vi-VN"/>
        </w:rPr>
        <w:t>sử dụng máy móc, thiết bị;</w:t>
      </w:r>
    </w:p>
    <w:p w:rsidR="000F4162" w:rsidRDefault="0098641A">
      <w:pPr>
        <w:spacing w:line="264" w:lineRule="auto"/>
        <w:ind w:firstLine="680"/>
        <w:jc w:val="both"/>
        <w:rPr>
          <w:i/>
          <w:iCs/>
          <w:sz w:val="28"/>
          <w:szCs w:val="28"/>
        </w:rPr>
      </w:pPr>
      <w:r>
        <w:rPr>
          <w:i/>
          <w:iCs/>
          <w:sz w:val="28"/>
          <w:szCs w:val="28"/>
        </w:rPr>
        <w:t>Thực hiện</w:t>
      </w:r>
      <w:r>
        <w:rPr>
          <w:i/>
          <w:iCs/>
          <w:sz w:val="28"/>
          <w:szCs w:val="28"/>
        </w:rPr>
        <w:t xml:space="preserve"> văn bản số 1198/HĐND-KTNS ngày 11/11/2024 của Thường trực Hội đồng nhân dân tỉnh về việc tiêu chuẩn, định mức máy móc, thiết bị chuyên dùng tại các cơ quan, tổ chức, đơn vị thuộc phạm vi quản lý của tỉnh Long An;</w:t>
      </w:r>
    </w:p>
    <w:p w:rsidR="000F4162" w:rsidRDefault="0098641A">
      <w:pPr>
        <w:spacing w:line="264" w:lineRule="auto"/>
        <w:ind w:firstLine="680"/>
        <w:jc w:val="both"/>
        <w:rPr>
          <w:i/>
          <w:iCs/>
          <w:sz w:val="28"/>
          <w:szCs w:val="28"/>
        </w:rPr>
      </w:pPr>
      <w:proofErr w:type="gramStart"/>
      <w:r>
        <w:rPr>
          <w:i/>
          <w:iCs/>
          <w:sz w:val="28"/>
          <w:szCs w:val="28"/>
        </w:rPr>
        <w:t>Theo</w:t>
      </w:r>
      <w:r>
        <w:rPr>
          <w:i/>
          <w:iCs/>
          <w:sz w:val="28"/>
          <w:szCs w:val="28"/>
          <w:lang w:val="vi-VN"/>
        </w:rPr>
        <w:t xml:space="preserve"> đề nghị của </w:t>
      </w:r>
      <w:r>
        <w:rPr>
          <w:i/>
          <w:iCs/>
          <w:sz w:val="28"/>
          <w:szCs w:val="28"/>
        </w:rPr>
        <w:t xml:space="preserve">Giám đốc </w:t>
      </w:r>
      <w:r>
        <w:rPr>
          <w:i/>
          <w:iCs/>
          <w:sz w:val="28"/>
          <w:szCs w:val="28"/>
          <w:lang w:val="vi-VN"/>
        </w:rPr>
        <w:t>Sở Tài chính tại</w:t>
      </w:r>
      <w:r>
        <w:rPr>
          <w:i/>
          <w:iCs/>
          <w:sz w:val="28"/>
          <w:szCs w:val="28"/>
          <w:lang w:val="vi-VN"/>
        </w:rPr>
        <w:t xml:space="preserve"> </w:t>
      </w:r>
      <w:r>
        <w:rPr>
          <w:i/>
          <w:iCs/>
          <w:sz w:val="28"/>
          <w:szCs w:val="28"/>
        </w:rPr>
        <w:t>T</w:t>
      </w:r>
      <w:r>
        <w:rPr>
          <w:i/>
          <w:iCs/>
          <w:sz w:val="28"/>
          <w:szCs w:val="28"/>
          <w:lang w:val="vi-VN"/>
        </w:rPr>
        <w:t>ờ trình số</w:t>
      </w:r>
      <w:r>
        <w:rPr>
          <w:i/>
          <w:iCs/>
          <w:sz w:val="28"/>
          <w:szCs w:val="28"/>
        </w:rPr>
        <w:t xml:space="preserve"> 6154</w:t>
      </w:r>
      <w:r>
        <w:rPr>
          <w:i/>
          <w:iCs/>
          <w:sz w:val="28"/>
          <w:szCs w:val="28"/>
          <w:lang w:val="vi-VN"/>
        </w:rPr>
        <w:t>/TTr-STC ngàty 29/</w:t>
      </w:r>
      <w:r>
        <w:rPr>
          <w:i/>
          <w:iCs/>
          <w:sz w:val="28"/>
          <w:szCs w:val="28"/>
        </w:rPr>
        <w:t>11</w:t>
      </w:r>
      <w:r>
        <w:rPr>
          <w:i/>
          <w:iCs/>
          <w:sz w:val="28"/>
          <w:szCs w:val="28"/>
          <w:lang w:val="vi-VN"/>
        </w:rPr>
        <w:t>/20</w:t>
      </w:r>
      <w:r>
        <w:rPr>
          <w:i/>
          <w:iCs/>
          <w:sz w:val="28"/>
          <w:szCs w:val="28"/>
        </w:rPr>
        <w:t>24.</w:t>
      </w:r>
      <w:proofErr w:type="gramEnd"/>
    </w:p>
    <w:p w:rsidR="000F4162" w:rsidRDefault="0098641A">
      <w:pPr>
        <w:spacing w:after="120" w:line="264" w:lineRule="auto"/>
        <w:ind w:firstLine="680"/>
        <w:jc w:val="center"/>
        <w:rPr>
          <w:b/>
          <w:sz w:val="28"/>
          <w:szCs w:val="28"/>
        </w:rPr>
      </w:pPr>
      <w:r>
        <w:rPr>
          <w:b/>
          <w:sz w:val="28"/>
          <w:szCs w:val="28"/>
        </w:rPr>
        <w:t>QUYẾT ĐỊNH</w:t>
      </w:r>
      <w:r>
        <w:rPr>
          <w:b/>
          <w:sz w:val="30"/>
          <w:szCs w:val="30"/>
        </w:rPr>
        <w:t>:</w:t>
      </w:r>
    </w:p>
    <w:p w:rsidR="000F4162" w:rsidRDefault="0098641A">
      <w:pPr>
        <w:spacing w:after="60" w:line="264" w:lineRule="auto"/>
        <w:ind w:firstLine="680"/>
        <w:jc w:val="both"/>
        <w:rPr>
          <w:b/>
          <w:spacing w:val="-2"/>
          <w:sz w:val="28"/>
          <w:szCs w:val="28"/>
        </w:rPr>
      </w:pPr>
      <w:r>
        <w:rPr>
          <w:b/>
          <w:spacing w:val="-2"/>
          <w:sz w:val="28"/>
          <w:szCs w:val="28"/>
          <w:lang w:val="vi-VN"/>
        </w:rPr>
        <w:t xml:space="preserve">Điều 1. </w:t>
      </w:r>
      <w:r>
        <w:rPr>
          <w:b/>
          <w:spacing w:val="-2"/>
          <w:sz w:val="28"/>
          <w:szCs w:val="28"/>
        </w:rPr>
        <w:t xml:space="preserve">Phạm </w:t>
      </w:r>
      <w:proofErr w:type="gramStart"/>
      <w:r>
        <w:rPr>
          <w:b/>
          <w:spacing w:val="-2"/>
          <w:sz w:val="28"/>
          <w:szCs w:val="28"/>
        </w:rPr>
        <w:t>vi</w:t>
      </w:r>
      <w:proofErr w:type="gramEnd"/>
      <w:r>
        <w:rPr>
          <w:b/>
          <w:spacing w:val="-2"/>
          <w:sz w:val="28"/>
          <w:szCs w:val="28"/>
        </w:rPr>
        <w:t xml:space="preserve"> điều chỉnh và đối tượng áp dụng</w:t>
      </w:r>
    </w:p>
    <w:p w:rsidR="000F4162" w:rsidRDefault="0098641A">
      <w:pPr>
        <w:spacing w:after="60" w:line="264" w:lineRule="auto"/>
        <w:ind w:firstLine="680"/>
        <w:jc w:val="both"/>
        <w:rPr>
          <w:b/>
          <w:spacing w:val="-2"/>
          <w:sz w:val="28"/>
          <w:szCs w:val="28"/>
        </w:rPr>
      </w:pPr>
      <w:r>
        <w:rPr>
          <w:b/>
          <w:spacing w:val="-2"/>
          <w:sz w:val="28"/>
          <w:szCs w:val="28"/>
        </w:rPr>
        <w:t xml:space="preserve">1. Phạm </w:t>
      </w:r>
      <w:proofErr w:type="gramStart"/>
      <w:r>
        <w:rPr>
          <w:b/>
          <w:spacing w:val="-2"/>
          <w:sz w:val="28"/>
          <w:szCs w:val="28"/>
        </w:rPr>
        <w:t>vi</w:t>
      </w:r>
      <w:proofErr w:type="gramEnd"/>
      <w:r>
        <w:rPr>
          <w:b/>
          <w:spacing w:val="-2"/>
          <w:sz w:val="28"/>
          <w:szCs w:val="28"/>
        </w:rPr>
        <w:t xml:space="preserve"> điều chỉnh</w:t>
      </w:r>
    </w:p>
    <w:p w:rsidR="000F4162" w:rsidRDefault="0098641A">
      <w:pPr>
        <w:spacing w:after="60" w:line="264" w:lineRule="auto"/>
        <w:ind w:firstLine="680"/>
        <w:jc w:val="both"/>
        <w:rPr>
          <w:sz w:val="28"/>
          <w:szCs w:val="28"/>
        </w:rPr>
      </w:pPr>
      <w:r>
        <w:rPr>
          <w:spacing w:val="-2"/>
          <w:sz w:val="28"/>
          <w:szCs w:val="28"/>
        </w:rPr>
        <w:t>a)</w:t>
      </w:r>
      <w:r>
        <w:rPr>
          <w:b/>
          <w:spacing w:val="-2"/>
          <w:sz w:val="28"/>
          <w:szCs w:val="28"/>
        </w:rPr>
        <w:t xml:space="preserve"> </w:t>
      </w:r>
      <w:r>
        <w:rPr>
          <w:sz w:val="28"/>
          <w:szCs w:val="28"/>
        </w:rPr>
        <w:t>Quyết định này b</w:t>
      </w:r>
      <w:r>
        <w:rPr>
          <w:sz w:val="28"/>
          <w:szCs w:val="28"/>
          <w:lang w:val="vi-VN"/>
        </w:rPr>
        <w:t xml:space="preserve">an hành tiêu chuẩn, định mức về máy móc, thiết bị chuyên dùng (chủng loại, số lượng) trang bị cho các cơ quan, </w:t>
      </w:r>
      <w:r>
        <w:rPr>
          <w:sz w:val="28"/>
          <w:szCs w:val="28"/>
        </w:rPr>
        <w:t xml:space="preserve">tổ chức, </w:t>
      </w:r>
      <w:r>
        <w:rPr>
          <w:sz w:val="28"/>
          <w:szCs w:val="28"/>
          <w:lang w:val="vi-VN"/>
        </w:rPr>
        <w:t xml:space="preserve">đơn vị </w:t>
      </w:r>
      <w:r>
        <w:rPr>
          <w:sz w:val="28"/>
          <w:szCs w:val="28"/>
        </w:rPr>
        <w:t xml:space="preserve">thuộc phạm vi quản lý </w:t>
      </w:r>
      <w:r>
        <w:rPr>
          <w:sz w:val="28"/>
          <w:szCs w:val="28"/>
          <w:lang w:val="vi-VN"/>
        </w:rPr>
        <w:t>trên địa bàn tỉnh Long An</w:t>
      </w:r>
      <w:r>
        <w:rPr>
          <w:sz w:val="28"/>
          <w:szCs w:val="28"/>
        </w:rPr>
        <w:t xml:space="preserve"> </w:t>
      </w:r>
      <w:r>
        <w:rPr>
          <w:i/>
          <w:sz w:val="28"/>
          <w:szCs w:val="28"/>
        </w:rPr>
        <w:t>(chi tiết như phụ lục 1 và phụ lục 2)</w:t>
      </w:r>
      <w:r>
        <w:rPr>
          <w:sz w:val="28"/>
          <w:szCs w:val="28"/>
        </w:rPr>
        <w:t>.</w:t>
      </w:r>
    </w:p>
    <w:p w:rsidR="000F4162" w:rsidRDefault="0098641A">
      <w:pPr>
        <w:spacing w:after="60" w:line="264" w:lineRule="auto"/>
        <w:ind w:firstLine="680"/>
        <w:jc w:val="both"/>
        <w:rPr>
          <w:i/>
          <w:sz w:val="28"/>
          <w:szCs w:val="28"/>
          <w:lang w:val="vi-VN"/>
        </w:rPr>
      </w:pPr>
      <w:r>
        <w:rPr>
          <w:sz w:val="28"/>
          <w:szCs w:val="28"/>
        </w:rPr>
        <w:t>b) Quyết định này không điều chỉnh đối với máy móc, thiết bị chuyên dùng thuộc</w:t>
      </w:r>
      <w:r>
        <w:rPr>
          <w:sz w:val="28"/>
          <w:szCs w:val="28"/>
        </w:rPr>
        <w:t xml:space="preserve"> ngành Giáo dục, Y tế và các đơn vị sự nghiệp công lập tự đảm bảo chi thường xuyên và chi đầu tư. </w:t>
      </w:r>
    </w:p>
    <w:p w:rsidR="000F4162" w:rsidRDefault="0098641A">
      <w:pPr>
        <w:pStyle w:val="ListParagraph"/>
        <w:tabs>
          <w:tab w:val="left" w:pos="993"/>
        </w:tabs>
        <w:spacing w:after="60" w:line="264" w:lineRule="auto"/>
        <w:ind w:left="0" w:firstLine="680"/>
        <w:contextualSpacing w:val="0"/>
        <w:jc w:val="both"/>
        <w:rPr>
          <w:b/>
          <w:sz w:val="28"/>
          <w:szCs w:val="28"/>
        </w:rPr>
      </w:pPr>
      <w:r>
        <w:rPr>
          <w:b/>
          <w:sz w:val="28"/>
          <w:szCs w:val="28"/>
        </w:rPr>
        <w:t>2. Đối tượng áp dụng</w:t>
      </w:r>
    </w:p>
    <w:p w:rsidR="000F4162" w:rsidRDefault="0098641A">
      <w:pPr>
        <w:pStyle w:val="ListParagraph"/>
        <w:tabs>
          <w:tab w:val="left" w:pos="993"/>
        </w:tabs>
        <w:spacing w:after="60" w:line="264" w:lineRule="auto"/>
        <w:ind w:left="0" w:firstLine="680"/>
        <w:contextualSpacing w:val="0"/>
        <w:jc w:val="both"/>
        <w:rPr>
          <w:color w:val="000000"/>
          <w:sz w:val="28"/>
          <w:szCs w:val="28"/>
          <w:shd w:val="clear" w:color="auto" w:fill="FFFFFF"/>
        </w:rPr>
      </w:pPr>
      <w:r>
        <w:rPr>
          <w:sz w:val="28"/>
          <w:szCs w:val="28"/>
        </w:rPr>
        <w:t>a)</w:t>
      </w:r>
      <w:r>
        <w:rPr>
          <w:b/>
          <w:sz w:val="28"/>
          <w:szCs w:val="28"/>
        </w:rPr>
        <w:t xml:space="preserve"> </w:t>
      </w:r>
      <w:r>
        <w:rPr>
          <w:color w:val="000000"/>
          <w:sz w:val="28"/>
          <w:szCs w:val="28"/>
          <w:shd w:val="clear" w:color="auto" w:fill="FFFFFF"/>
          <w:lang w:val="vi-VN"/>
        </w:rPr>
        <w:t xml:space="preserve">Cơ quan nhà nước, cơ quan Đảng cộng sản Việt Nam, tổ chức chính trị - xã hội được ngân sách nhà nước đảm bảo kinh phí hoạt động, đơn </w:t>
      </w:r>
      <w:r>
        <w:rPr>
          <w:color w:val="000000"/>
          <w:sz w:val="28"/>
          <w:szCs w:val="28"/>
          <w:shd w:val="clear" w:color="auto" w:fill="FFFFFF"/>
          <w:lang w:val="vi-VN"/>
        </w:rPr>
        <w:t xml:space="preserve">vị sự nghiệp công lập, Ban quản lý dự </w:t>
      </w:r>
      <w:proofErr w:type="gramStart"/>
      <w:r>
        <w:rPr>
          <w:color w:val="000000"/>
          <w:sz w:val="28"/>
          <w:szCs w:val="28"/>
          <w:shd w:val="clear" w:color="auto" w:fill="FFFFFF"/>
          <w:lang w:val="vi-VN"/>
        </w:rPr>
        <w:t>án</w:t>
      </w:r>
      <w:proofErr w:type="gramEnd"/>
      <w:r>
        <w:rPr>
          <w:color w:val="000000"/>
          <w:sz w:val="28"/>
          <w:szCs w:val="28"/>
          <w:shd w:val="clear" w:color="auto" w:fill="FFFFFF"/>
          <w:lang w:val="vi-VN"/>
        </w:rPr>
        <w:t xml:space="preserve"> sử dụng v</w:t>
      </w:r>
      <w:r>
        <w:rPr>
          <w:color w:val="000000"/>
          <w:sz w:val="28"/>
          <w:szCs w:val="28"/>
          <w:shd w:val="clear" w:color="auto" w:fill="FFFFFF"/>
        </w:rPr>
        <w:t>ố</w:t>
      </w:r>
      <w:r>
        <w:rPr>
          <w:color w:val="000000"/>
          <w:sz w:val="28"/>
          <w:szCs w:val="28"/>
          <w:shd w:val="clear" w:color="auto" w:fill="FFFFFF"/>
          <w:lang w:val="vi-VN"/>
        </w:rPr>
        <w:t>n nhà nước (sau đây gọi là cơ quan, tổ chức, đơn vị)</w:t>
      </w:r>
      <w:r>
        <w:rPr>
          <w:color w:val="000000"/>
          <w:sz w:val="28"/>
          <w:szCs w:val="28"/>
          <w:shd w:val="clear" w:color="auto" w:fill="FFFFFF"/>
        </w:rPr>
        <w:t>.</w:t>
      </w:r>
    </w:p>
    <w:p w:rsidR="000F4162" w:rsidRDefault="0098641A">
      <w:pPr>
        <w:pStyle w:val="ListParagraph"/>
        <w:tabs>
          <w:tab w:val="left" w:pos="993"/>
        </w:tabs>
        <w:spacing w:after="60" w:line="264" w:lineRule="auto"/>
        <w:ind w:left="0" w:firstLine="680"/>
        <w:contextualSpacing w:val="0"/>
        <w:jc w:val="both"/>
        <w:rPr>
          <w:color w:val="000000"/>
          <w:sz w:val="28"/>
          <w:szCs w:val="28"/>
          <w:shd w:val="clear" w:color="auto" w:fill="FFFFFF"/>
          <w:lang w:val="vi-VN"/>
        </w:rPr>
      </w:pPr>
      <w:r>
        <w:rPr>
          <w:color w:val="000000"/>
          <w:sz w:val="28"/>
          <w:szCs w:val="28"/>
          <w:shd w:val="clear" w:color="auto" w:fill="FFFFFF"/>
        </w:rPr>
        <w:t xml:space="preserve">b) Các </w:t>
      </w:r>
      <w:proofErr w:type="gramStart"/>
      <w:r>
        <w:rPr>
          <w:sz w:val="28"/>
          <w:szCs w:val="28"/>
        </w:rPr>
        <w:t>đơn</w:t>
      </w:r>
      <w:proofErr w:type="gramEnd"/>
      <w:r>
        <w:rPr>
          <w:sz w:val="28"/>
          <w:szCs w:val="28"/>
        </w:rPr>
        <w:t xml:space="preserve"> vị sự nghiệp công lập tự đảm bảo chi thường xuyên và chi đầu tư không thuộc đối tượng áp dụng của Quyết định này.</w:t>
      </w:r>
    </w:p>
    <w:p w:rsidR="000F4162" w:rsidRDefault="0098641A">
      <w:pPr>
        <w:tabs>
          <w:tab w:val="left" w:pos="2268"/>
          <w:tab w:val="right" w:pos="7371"/>
        </w:tabs>
        <w:spacing w:after="60" w:line="264" w:lineRule="auto"/>
        <w:ind w:firstLine="680"/>
        <w:jc w:val="both"/>
        <w:rPr>
          <w:b/>
          <w:spacing w:val="-2"/>
          <w:sz w:val="28"/>
          <w:szCs w:val="28"/>
        </w:rPr>
      </w:pPr>
      <w:r>
        <w:rPr>
          <w:b/>
          <w:spacing w:val="-2"/>
          <w:sz w:val="28"/>
          <w:szCs w:val="28"/>
          <w:lang w:val="vi-VN"/>
        </w:rPr>
        <w:lastRenderedPageBreak/>
        <w:t>Điều 2.</w:t>
      </w:r>
      <w:r>
        <w:rPr>
          <w:spacing w:val="-2"/>
          <w:sz w:val="28"/>
          <w:szCs w:val="28"/>
          <w:lang w:val="vi-VN"/>
        </w:rPr>
        <w:t xml:space="preserve"> </w:t>
      </w:r>
      <w:r>
        <w:rPr>
          <w:b/>
          <w:spacing w:val="-2"/>
          <w:sz w:val="28"/>
          <w:szCs w:val="28"/>
        </w:rPr>
        <w:t>Tiêu chuẩn, định m</w:t>
      </w:r>
      <w:r>
        <w:rPr>
          <w:b/>
          <w:spacing w:val="-2"/>
          <w:sz w:val="28"/>
          <w:szCs w:val="28"/>
        </w:rPr>
        <w:t>ức máy móc thiết bị chuyên dùng</w:t>
      </w:r>
    </w:p>
    <w:p w:rsidR="000F4162" w:rsidRDefault="0098641A">
      <w:pPr>
        <w:tabs>
          <w:tab w:val="left" w:pos="2268"/>
          <w:tab w:val="right" w:pos="7371"/>
        </w:tabs>
        <w:spacing w:after="60" w:line="264" w:lineRule="auto"/>
        <w:ind w:firstLine="680"/>
        <w:jc w:val="both"/>
        <w:rPr>
          <w:iCs/>
          <w:color w:val="000000"/>
          <w:sz w:val="28"/>
          <w:szCs w:val="28"/>
        </w:rPr>
      </w:pPr>
      <w:r>
        <w:rPr>
          <w:spacing w:val="-2"/>
          <w:sz w:val="28"/>
          <w:szCs w:val="28"/>
        </w:rPr>
        <w:t>1.</w:t>
      </w:r>
      <w:r>
        <w:rPr>
          <w:b/>
          <w:spacing w:val="-2"/>
          <w:sz w:val="28"/>
          <w:szCs w:val="28"/>
        </w:rPr>
        <w:t xml:space="preserve"> </w:t>
      </w:r>
      <w:r>
        <w:rPr>
          <w:iCs/>
          <w:color w:val="000000"/>
          <w:sz w:val="28"/>
          <w:szCs w:val="28"/>
        </w:rPr>
        <w:t xml:space="preserve">Tiêu chuẩn, định mức máy móc, thiết bị chuyên dùng tại các cơ quan, tổ chức, đơn vị cấp tỉnh </w:t>
      </w:r>
      <w:proofErr w:type="gramStart"/>
      <w:r>
        <w:rPr>
          <w:iCs/>
          <w:color w:val="000000"/>
          <w:sz w:val="28"/>
          <w:szCs w:val="28"/>
        </w:rPr>
        <w:t>theo</w:t>
      </w:r>
      <w:proofErr w:type="gramEnd"/>
      <w:r>
        <w:rPr>
          <w:iCs/>
          <w:color w:val="000000"/>
          <w:sz w:val="28"/>
          <w:szCs w:val="28"/>
        </w:rPr>
        <w:t xml:space="preserve"> Phụ lục 1 đính kèm.</w:t>
      </w:r>
    </w:p>
    <w:p w:rsidR="000F4162" w:rsidRDefault="0098641A">
      <w:pPr>
        <w:tabs>
          <w:tab w:val="left" w:pos="2268"/>
          <w:tab w:val="right" w:pos="7371"/>
        </w:tabs>
        <w:spacing w:after="60" w:line="264" w:lineRule="auto"/>
        <w:ind w:firstLine="680"/>
        <w:jc w:val="both"/>
        <w:rPr>
          <w:spacing w:val="-2"/>
          <w:sz w:val="28"/>
          <w:szCs w:val="28"/>
        </w:rPr>
      </w:pPr>
      <w:r>
        <w:rPr>
          <w:iCs/>
          <w:color w:val="000000"/>
          <w:sz w:val="28"/>
          <w:szCs w:val="28"/>
        </w:rPr>
        <w:t xml:space="preserve">2. </w:t>
      </w:r>
      <w:r>
        <w:rPr>
          <w:iCs/>
          <w:color w:val="000000"/>
          <w:sz w:val="28"/>
          <w:szCs w:val="28"/>
        </w:rPr>
        <w:t xml:space="preserve">Tiêu chuẩn, định mức máy móc, thiết bị chuyên dùng tại các cơ quan, tổ chức, đơn vị cấp huyện, cấp xã </w:t>
      </w:r>
      <w:proofErr w:type="gramStart"/>
      <w:r>
        <w:rPr>
          <w:iCs/>
          <w:color w:val="000000"/>
          <w:sz w:val="28"/>
          <w:szCs w:val="28"/>
        </w:rPr>
        <w:t>theo</w:t>
      </w:r>
      <w:proofErr w:type="gramEnd"/>
      <w:r>
        <w:rPr>
          <w:iCs/>
          <w:color w:val="000000"/>
          <w:sz w:val="28"/>
          <w:szCs w:val="28"/>
        </w:rPr>
        <w:t xml:space="preserve"> Phụ lục 2 đính kèm.</w:t>
      </w:r>
    </w:p>
    <w:p w:rsidR="000F4162" w:rsidRDefault="0098641A">
      <w:pPr>
        <w:pStyle w:val="ListParagraph"/>
        <w:tabs>
          <w:tab w:val="left" w:pos="993"/>
          <w:tab w:val="right" w:pos="7371"/>
        </w:tabs>
        <w:spacing w:after="60" w:line="264" w:lineRule="auto"/>
        <w:ind w:left="0" w:firstLine="680"/>
        <w:contextualSpacing w:val="0"/>
        <w:jc w:val="both"/>
        <w:rPr>
          <w:b/>
          <w:iCs/>
          <w:color w:val="000000"/>
          <w:sz w:val="28"/>
          <w:szCs w:val="28"/>
        </w:rPr>
      </w:pPr>
      <w:proofErr w:type="gramStart"/>
      <w:r>
        <w:rPr>
          <w:b/>
          <w:iCs/>
          <w:color w:val="000000"/>
          <w:sz w:val="28"/>
          <w:szCs w:val="28"/>
        </w:rPr>
        <w:t>Điều 3.</w:t>
      </w:r>
      <w:proofErr w:type="gramEnd"/>
      <w:r>
        <w:rPr>
          <w:b/>
          <w:iCs/>
          <w:color w:val="000000"/>
          <w:sz w:val="28"/>
          <w:szCs w:val="28"/>
        </w:rPr>
        <w:t xml:space="preserve"> Tổ chức thực hiện</w:t>
      </w:r>
    </w:p>
    <w:p w:rsidR="000F4162" w:rsidRDefault="0098641A">
      <w:pPr>
        <w:pStyle w:val="ListParagraph"/>
        <w:tabs>
          <w:tab w:val="left" w:pos="993"/>
          <w:tab w:val="right" w:pos="7371"/>
        </w:tabs>
        <w:spacing w:after="60" w:line="264" w:lineRule="auto"/>
        <w:ind w:left="0" w:firstLine="680"/>
        <w:contextualSpacing w:val="0"/>
        <w:jc w:val="both"/>
        <w:rPr>
          <w:spacing w:val="-2"/>
          <w:sz w:val="28"/>
          <w:szCs w:val="28"/>
          <w:lang w:val="vi-VN"/>
        </w:rPr>
      </w:pPr>
      <w:r>
        <w:rPr>
          <w:spacing w:val="-2"/>
          <w:sz w:val="28"/>
          <w:szCs w:val="28"/>
          <w:lang w:val="vi-VN"/>
        </w:rPr>
        <w:t xml:space="preserve">1. Tiêu chuẩn, định mức về máy móc, thiết bị chuyên dùng tại Điều </w:t>
      </w:r>
      <w:r>
        <w:rPr>
          <w:spacing w:val="-2"/>
          <w:sz w:val="28"/>
          <w:szCs w:val="28"/>
        </w:rPr>
        <w:t>2</w:t>
      </w:r>
      <w:r>
        <w:rPr>
          <w:spacing w:val="-2"/>
          <w:sz w:val="28"/>
          <w:szCs w:val="28"/>
          <w:lang w:val="vi-VN"/>
        </w:rPr>
        <w:t xml:space="preserve"> </w:t>
      </w:r>
      <w:r>
        <w:rPr>
          <w:spacing w:val="-2"/>
          <w:sz w:val="28"/>
          <w:szCs w:val="28"/>
        </w:rPr>
        <w:t xml:space="preserve">của </w:t>
      </w:r>
      <w:r>
        <w:rPr>
          <w:spacing w:val="-2"/>
          <w:sz w:val="28"/>
          <w:szCs w:val="28"/>
          <w:lang w:val="vi-VN"/>
        </w:rPr>
        <w:t>Quyết định này là cơ sở để cơ q</w:t>
      </w:r>
      <w:r>
        <w:rPr>
          <w:spacing w:val="-2"/>
          <w:sz w:val="28"/>
          <w:szCs w:val="28"/>
          <w:lang w:val="vi-VN"/>
        </w:rPr>
        <w:t xml:space="preserve">uan có thẩm quyền xem xét, quyết định chủ trương </w:t>
      </w:r>
      <w:r>
        <w:rPr>
          <w:spacing w:val="-2"/>
          <w:sz w:val="28"/>
          <w:szCs w:val="28"/>
        </w:rPr>
        <w:t>giao,</w:t>
      </w:r>
      <w:r>
        <w:rPr>
          <w:spacing w:val="-2"/>
          <w:sz w:val="28"/>
          <w:szCs w:val="28"/>
          <w:lang w:val="vi-VN"/>
        </w:rPr>
        <w:t xml:space="preserve"> điều chuyển, trang bị thay thế hoặc mua sắm mới máy móc, thiết bị chuyên dùng cho các cơ quan, </w:t>
      </w:r>
      <w:r>
        <w:rPr>
          <w:spacing w:val="-2"/>
          <w:sz w:val="28"/>
          <w:szCs w:val="28"/>
        </w:rPr>
        <w:t xml:space="preserve">tổ chức, </w:t>
      </w:r>
      <w:r>
        <w:rPr>
          <w:spacing w:val="-2"/>
          <w:sz w:val="28"/>
          <w:szCs w:val="28"/>
          <w:lang w:val="vi-VN"/>
        </w:rPr>
        <w:t>đơn vị trên địa bàn tỉnh Long An.</w:t>
      </w:r>
    </w:p>
    <w:p w:rsidR="000F4162" w:rsidRDefault="0098641A">
      <w:pPr>
        <w:pStyle w:val="ListParagraph"/>
        <w:tabs>
          <w:tab w:val="left" w:pos="993"/>
          <w:tab w:val="right" w:pos="7371"/>
        </w:tabs>
        <w:spacing w:after="60" w:line="264" w:lineRule="auto"/>
        <w:ind w:left="0" w:firstLine="680"/>
        <w:contextualSpacing w:val="0"/>
        <w:jc w:val="both"/>
        <w:rPr>
          <w:spacing w:val="-2"/>
          <w:sz w:val="28"/>
          <w:szCs w:val="28"/>
          <w:lang w:val="vi-VN"/>
        </w:rPr>
      </w:pPr>
      <w:r>
        <w:rPr>
          <w:spacing w:val="-2"/>
          <w:sz w:val="28"/>
          <w:szCs w:val="28"/>
          <w:lang w:val="vi-VN"/>
        </w:rPr>
        <w:t>2. Đối với máy móc, thiết bị chuyên dùng đã quá thời gian sử dụ</w:t>
      </w:r>
      <w:r>
        <w:rPr>
          <w:spacing w:val="-2"/>
          <w:sz w:val="28"/>
          <w:szCs w:val="28"/>
          <w:lang w:val="vi-VN"/>
        </w:rPr>
        <w:t xml:space="preserve">ng theo quy định mà không thể tiếp tục sử dụng được hoặc đã bị </w:t>
      </w:r>
      <w:r>
        <w:rPr>
          <w:spacing w:val="-2"/>
          <w:sz w:val="28"/>
          <w:szCs w:val="28"/>
        </w:rPr>
        <w:t xml:space="preserve">hư </w:t>
      </w:r>
      <w:r>
        <w:rPr>
          <w:spacing w:val="-2"/>
          <w:sz w:val="28"/>
          <w:szCs w:val="28"/>
          <w:lang w:val="vi-VN"/>
        </w:rPr>
        <w:t>hỏng nhưng việc sửa chữa để tiếp tục sử dụng không hiệu quả</w:t>
      </w:r>
      <w:r>
        <w:rPr>
          <w:spacing w:val="-2"/>
          <w:sz w:val="28"/>
          <w:szCs w:val="28"/>
        </w:rPr>
        <w:t xml:space="preserve"> thì</w:t>
      </w:r>
      <w:r>
        <w:rPr>
          <w:spacing w:val="-2"/>
          <w:sz w:val="28"/>
          <w:szCs w:val="28"/>
          <w:lang w:val="vi-VN"/>
        </w:rPr>
        <w:t xml:space="preserve"> thực hiện thanh lý. Việc trang bị thay thế máy móc, thiết bị chuyên dùng đã thanh lý không được vượt quá số lượng, chủng loại </w:t>
      </w:r>
      <w:r>
        <w:rPr>
          <w:spacing w:val="-2"/>
          <w:sz w:val="28"/>
          <w:szCs w:val="28"/>
          <w:lang w:val="vi-VN"/>
        </w:rPr>
        <w:t xml:space="preserve">theo tiêu chuẩn, định mức máy móc, thiết bị chuyên dùng được quy định tại Điều </w:t>
      </w:r>
      <w:r>
        <w:rPr>
          <w:spacing w:val="-2"/>
          <w:sz w:val="28"/>
          <w:szCs w:val="28"/>
        </w:rPr>
        <w:t>2</w:t>
      </w:r>
      <w:r>
        <w:rPr>
          <w:spacing w:val="-2"/>
          <w:sz w:val="28"/>
          <w:szCs w:val="28"/>
          <w:lang w:val="vi-VN"/>
        </w:rPr>
        <w:t xml:space="preserve"> </w:t>
      </w:r>
      <w:r>
        <w:rPr>
          <w:spacing w:val="-2"/>
          <w:sz w:val="28"/>
          <w:szCs w:val="28"/>
        </w:rPr>
        <w:t>của Q</w:t>
      </w:r>
      <w:r>
        <w:rPr>
          <w:spacing w:val="-2"/>
          <w:sz w:val="28"/>
          <w:szCs w:val="28"/>
          <w:lang w:val="vi-VN"/>
        </w:rPr>
        <w:t>uyết định này.</w:t>
      </w:r>
    </w:p>
    <w:p w:rsidR="000F4162" w:rsidRDefault="0098641A">
      <w:pPr>
        <w:pStyle w:val="ListParagraph"/>
        <w:tabs>
          <w:tab w:val="left" w:pos="993"/>
          <w:tab w:val="right" w:pos="7371"/>
        </w:tabs>
        <w:spacing w:after="60" w:line="264" w:lineRule="auto"/>
        <w:ind w:left="0" w:firstLine="680"/>
        <w:contextualSpacing w:val="0"/>
        <w:jc w:val="both"/>
        <w:rPr>
          <w:sz w:val="28"/>
          <w:szCs w:val="28"/>
        </w:rPr>
      </w:pPr>
      <w:r>
        <w:rPr>
          <w:sz w:val="28"/>
          <w:szCs w:val="28"/>
        </w:rPr>
        <w:t>3. Giao Sở Tài chính chủ trì, phối hợp với các cơ quan liên quan tăng cường công tác kiểm tra, thanh tra việc mua sắm, trang bị máy móc, thiết bị chuyên dù</w:t>
      </w:r>
      <w:r>
        <w:rPr>
          <w:sz w:val="28"/>
          <w:szCs w:val="28"/>
        </w:rPr>
        <w:t>ng của các cơ quan, tổ chức, đơn vị.</w:t>
      </w:r>
    </w:p>
    <w:p w:rsidR="000F4162" w:rsidRDefault="0098641A">
      <w:pPr>
        <w:pStyle w:val="ListParagraph"/>
        <w:tabs>
          <w:tab w:val="left" w:pos="993"/>
          <w:tab w:val="right" w:pos="7371"/>
        </w:tabs>
        <w:spacing w:after="60" w:line="264" w:lineRule="auto"/>
        <w:ind w:left="0" w:firstLine="680"/>
        <w:contextualSpacing w:val="0"/>
        <w:jc w:val="both"/>
        <w:rPr>
          <w:spacing w:val="-2"/>
          <w:sz w:val="28"/>
          <w:szCs w:val="28"/>
          <w:lang w:val="vi-VN"/>
        </w:rPr>
      </w:pPr>
      <w:r>
        <w:rPr>
          <w:spacing w:val="-2"/>
          <w:sz w:val="28"/>
          <w:szCs w:val="28"/>
        </w:rPr>
        <w:t>4</w:t>
      </w:r>
      <w:r>
        <w:rPr>
          <w:spacing w:val="-2"/>
          <w:sz w:val="28"/>
          <w:szCs w:val="28"/>
          <w:lang w:val="vi-VN"/>
        </w:rPr>
        <w:t>. Trong quá trình triển khai</w:t>
      </w:r>
      <w:r>
        <w:rPr>
          <w:spacing w:val="-2"/>
          <w:sz w:val="28"/>
          <w:szCs w:val="28"/>
        </w:rPr>
        <w:t xml:space="preserve"> thực hiện</w:t>
      </w:r>
      <w:r>
        <w:rPr>
          <w:spacing w:val="-2"/>
          <w:sz w:val="28"/>
          <w:szCs w:val="28"/>
          <w:lang w:val="vi-VN"/>
        </w:rPr>
        <w:t xml:space="preserve">, Sở Tài chính tiếp tục tổng hợp, tham mưu </w:t>
      </w:r>
      <w:r>
        <w:rPr>
          <w:sz w:val="28"/>
          <w:szCs w:val="28"/>
        </w:rPr>
        <w:t xml:space="preserve">UBND </w:t>
      </w:r>
      <w:r>
        <w:rPr>
          <w:spacing w:val="-2"/>
          <w:sz w:val="28"/>
          <w:szCs w:val="28"/>
          <w:lang w:val="vi-VN"/>
        </w:rPr>
        <w:t xml:space="preserve">tỉnh điều chỉnh, bổ sung tiêu chuẩn, định mức về máy móc, thiết bị chuyên dùng của các cơ quan, đơn vị </w:t>
      </w:r>
      <w:r>
        <w:rPr>
          <w:spacing w:val="-2"/>
          <w:sz w:val="28"/>
          <w:szCs w:val="28"/>
        </w:rPr>
        <w:t xml:space="preserve">(nếu có) </w:t>
      </w:r>
      <w:r>
        <w:rPr>
          <w:spacing w:val="-2"/>
          <w:sz w:val="28"/>
          <w:szCs w:val="28"/>
          <w:lang w:val="vi-VN"/>
        </w:rPr>
        <w:t>theo quy định.</w:t>
      </w:r>
    </w:p>
    <w:p w:rsidR="000F4162" w:rsidRDefault="0098641A">
      <w:pPr>
        <w:tabs>
          <w:tab w:val="left" w:pos="2268"/>
          <w:tab w:val="right" w:pos="7371"/>
        </w:tabs>
        <w:spacing w:after="60" w:line="264" w:lineRule="auto"/>
        <w:ind w:firstLine="680"/>
        <w:jc w:val="both"/>
        <w:rPr>
          <w:b/>
          <w:spacing w:val="-2"/>
          <w:sz w:val="28"/>
          <w:szCs w:val="28"/>
        </w:rPr>
      </w:pPr>
      <w:proofErr w:type="gramStart"/>
      <w:r>
        <w:rPr>
          <w:b/>
          <w:spacing w:val="-2"/>
          <w:sz w:val="28"/>
          <w:szCs w:val="28"/>
        </w:rPr>
        <w:t xml:space="preserve">Điều </w:t>
      </w:r>
      <w:r>
        <w:rPr>
          <w:b/>
          <w:spacing w:val="-2"/>
          <w:sz w:val="28"/>
          <w:szCs w:val="28"/>
        </w:rPr>
        <w:t>4.</w:t>
      </w:r>
      <w:proofErr w:type="gramEnd"/>
      <w:r>
        <w:rPr>
          <w:b/>
          <w:spacing w:val="-2"/>
          <w:sz w:val="28"/>
          <w:szCs w:val="28"/>
        </w:rPr>
        <w:t xml:space="preserve"> Điều khoản thi hành</w:t>
      </w:r>
    </w:p>
    <w:p w:rsidR="000F4162" w:rsidRDefault="0098641A">
      <w:pPr>
        <w:tabs>
          <w:tab w:val="left" w:pos="2268"/>
          <w:tab w:val="right" w:pos="7371"/>
        </w:tabs>
        <w:spacing w:after="60" w:line="264" w:lineRule="auto"/>
        <w:ind w:firstLine="680"/>
        <w:jc w:val="both"/>
        <w:rPr>
          <w:spacing w:val="-2"/>
          <w:sz w:val="28"/>
          <w:szCs w:val="28"/>
        </w:rPr>
      </w:pPr>
      <w:r>
        <w:rPr>
          <w:spacing w:val="-2"/>
          <w:sz w:val="28"/>
          <w:szCs w:val="28"/>
        </w:rPr>
        <w:t>1. Giao Giám đốc Sở Tài chính chủ trì, phối hợp với các sở, ngành tỉnh và UBND các huyện, thị xã, thành phố tổ chức triển khai thực hiện Quyết định này.</w:t>
      </w:r>
    </w:p>
    <w:p w:rsidR="000F4162" w:rsidRDefault="0098641A">
      <w:pPr>
        <w:tabs>
          <w:tab w:val="left" w:pos="2268"/>
          <w:tab w:val="right" w:pos="7371"/>
        </w:tabs>
        <w:spacing w:after="60" w:line="264" w:lineRule="auto"/>
        <w:ind w:firstLine="680"/>
        <w:jc w:val="both"/>
        <w:rPr>
          <w:bCs/>
          <w:sz w:val="28"/>
          <w:szCs w:val="28"/>
        </w:rPr>
      </w:pPr>
      <w:r>
        <w:rPr>
          <w:spacing w:val="-2"/>
          <w:sz w:val="28"/>
          <w:szCs w:val="28"/>
        </w:rPr>
        <w:t xml:space="preserve">2. Quyết định này có hiệu lực thi hành kể từ ngày 01/01/2025 và bãi bỏ </w:t>
      </w:r>
      <w:r>
        <w:rPr>
          <w:sz w:val="28"/>
          <w:szCs w:val="28"/>
        </w:rPr>
        <w:t>Quyết địn</w:t>
      </w:r>
      <w:r>
        <w:rPr>
          <w:sz w:val="28"/>
          <w:szCs w:val="28"/>
        </w:rPr>
        <w:t>h số 5746/QĐ-UBND ngày 29/6/2023</w:t>
      </w:r>
      <w:r>
        <w:rPr>
          <w:spacing w:val="-2"/>
          <w:sz w:val="28"/>
          <w:szCs w:val="28"/>
        </w:rPr>
        <w:t xml:space="preserve"> về </w:t>
      </w:r>
      <w:r>
        <w:rPr>
          <w:bCs/>
          <w:sz w:val="28"/>
          <w:szCs w:val="28"/>
          <w:lang w:val="vi-VN"/>
        </w:rPr>
        <w:t xml:space="preserve">việc ban hành tiêu chuẩn, định mức về máy móc, thiết bị chuyên dùng </w:t>
      </w:r>
      <w:r>
        <w:rPr>
          <w:bCs/>
          <w:sz w:val="28"/>
          <w:szCs w:val="28"/>
        </w:rPr>
        <w:t xml:space="preserve">tại </w:t>
      </w:r>
      <w:r>
        <w:rPr>
          <w:bCs/>
          <w:sz w:val="28"/>
          <w:szCs w:val="28"/>
          <w:lang w:val="vi-VN"/>
        </w:rPr>
        <w:t xml:space="preserve">các cơ quan, </w:t>
      </w:r>
      <w:r>
        <w:rPr>
          <w:bCs/>
          <w:sz w:val="28"/>
          <w:szCs w:val="28"/>
        </w:rPr>
        <w:t xml:space="preserve">tổ chức, </w:t>
      </w:r>
      <w:r>
        <w:rPr>
          <w:bCs/>
          <w:sz w:val="28"/>
          <w:szCs w:val="28"/>
          <w:lang w:val="vi-VN"/>
        </w:rPr>
        <w:t xml:space="preserve">đơn vị </w:t>
      </w:r>
      <w:r>
        <w:rPr>
          <w:bCs/>
          <w:sz w:val="28"/>
          <w:szCs w:val="28"/>
        </w:rPr>
        <w:t xml:space="preserve">thuộc phạm vi quản lý của </w:t>
      </w:r>
      <w:r>
        <w:rPr>
          <w:bCs/>
          <w:sz w:val="28"/>
          <w:szCs w:val="28"/>
          <w:lang w:val="vi-VN"/>
        </w:rPr>
        <w:t>tỉnh Long An</w:t>
      </w:r>
      <w:r>
        <w:rPr>
          <w:bCs/>
          <w:sz w:val="28"/>
          <w:szCs w:val="28"/>
        </w:rPr>
        <w:t>.</w:t>
      </w:r>
    </w:p>
    <w:p w:rsidR="000F4162" w:rsidRDefault="0098641A">
      <w:pPr>
        <w:tabs>
          <w:tab w:val="left" w:pos="2268"/>
          <w:tab w:val="right" w:pos="7371"/>
        </w:tabs>
        <w:spacing w:after="60" w:line="264" w:lineRule="auto"/>
        <w:ind w:firstLine="680"/>
        <w:jc w:val="both"/>
        <w:rPr>
          <w:sz w:val="28"/>
          <w:szCs w:val="28"/>
          <w:lang w:val="vi-VN"/>
        </w:rPr>
      </w:pPr>
      <w:r>
        <w:rPr>
          <w:b/>
          <w:spacing w:val="-2"/>
          <w:sz w:val="28"/>
          <w:szCs w:val="28"/>
          <w:lang w:val="vi-VN"/>
        </w:rPr>
        <w:t xml:space="preserve">Điều </w:t>
      </w:r>
      <w:r>
        <w:rPr>
          <w:b/>
          <w:spacing w:val="-2"/>
          <w:sz w:val="28"/>
          <w:szCs w:val="28"/>
        </w:rPr>
        <w:t>5</w:t>
      </w:r>
      <w:r>
        <w:rPr>
          <w:b/>
          <w:spacing w:val="-2"/>
          <w:sz w:val="28"/>
          <w:szCs w:val="28"/>
          <w:lang w:val="vi-VN"/>
        </w:rPr>
        <w:t>.</w:t>
      </w:r>
      <w:r>
        <w:rPr>
          <w:spacing w:val="-2"/>
          <w:sz w:val="28"/>
          <w:szCs w:val="28"/>
          <w:lang w:val="vi-VN"/>
        </w:rPr>
        <w:t xml:space="preserve"> </w:t>
      </w:r>
      <w:r>
        <w:rPr>
          <w:sz w:val="28"/>
          <w:szCs w:val="28"/>
          <w:lang w:val="vi-VN"/>
        </w:rPr>
        <w:t xml:space="preserve">Chánh Văn phòng </w:t>
      </w:r>
      <w:r>
        <w:rPr>
          <w:sz w:val="28"/>
          <w:szCs w:val="28"/>
        </w:rPr>
        <w:t>UBND</w:t>
      </w:r>
      <w:r>
        <w:rPr>
          <w:sz w:val="28"/>
          <w:szCs w:val="28"/>
          <w:lang w:val="vi-VN"/>
        </w:rPr>
        <w:t xml:space="preserve"> tỉnh</w:t>
      </w:r>
      <w:r>
        <w:rPr>
          <w:sz w:val="28"/>
          <w:szCs w:val="28"/>
        </w:rPr>
        <w:t>,</w:t>
      </w:r>
      <w:r>
        <w:rPr>
          <w:sz w:val="28"/>
          <w:szCs w:val="28"/>
          <w:lang w:val="vi-VN"/>
        </w:rPr>
        <w:t xml:space="preserve"> Giám đốc Sở Tài chính, </w:t>
      </w:r>
      <w:r>
        <w:rPr>
          <w:sz w:val="28"/>
          <w:szCs w:val="28"/>
        </w:rPr>
        <w:t xml:space="preserve">Giám đốc Kho bạc Nhà nước tỉnh, </w:t>
      </w:r>
      <w:r>
        <w:rPr>
          <w:sz w:val="28"/>
          <w:szCs w:val="28"/>
          <w:lang w:val="vi-VN"/>
        </w:rPr>
        <w:t xml:space="preserve">Thủ trưởng các </w:t>
      </w:r>
      <w:r>
        <w:rPr>
          <w:sz w:val="28"/>
          <w:szCs w:val="28"/>
        </w:rPr>
        <w:t>s</w:t>
      </w:r>
      <w:r>
        <w:rPr>
          <w:sz w:val="28"/>
          <w:szCs w:val="28"/>
          <w:lang w:val="vi-VN"/>
        </w:rPr>
        <w:t>ở</w:t>
      </w:r>
      <w:r>
        <w:rPr>
          <w:sz w:val="28"/>
          <w:szCs w:val="28"/>
        </w:rPr>
        <w:t>,</w:t>
      </w:r>
      <w:r>
        <w:rPr>
          <w:sz w:val="28"/>
          <w:szCs w:val="28"/>
          <w:lang w:val="vi-VN"/>
        </w:rPr>
        <w:t xml:space="preserve"> ngành tỉnh</w:t>
      </w:r>
      <w:r>
        <w:rPr>
          <w:sz w:val="28"/>
          <w:szCs w:val="28"/>
        </w:rPr>
        <w:t>,</w:t>
      </w:r>
      <w:r>
        <w:rPr>
          <w:sz w:val="28"/>
          <w:szCs w:val="28"/>
          <w:lang w:val="vi-VN"/>
        </w:rPr>
        <w:t xml:space="preserve"> Chủ tịch </w:t>
      </w:r>
      <w:r>
        <w:rPr>
          <w:sz w:val="28"/>
          <w:szCs w:val="28"/>
        </w:rPr>
        <w:t>UBND</w:t>
      </w:r>
      <w:r>
        <w:rPr>
          <w:sz w:val="28"/>
          <w:szCs w:val="28"/>
          <w:lang w:val="vi-VN"/>
        </w:rPr>
        <w:t xml:space="preserve"> các huyện, thị xã, thành phố</w:t>
      </w:r>
      <w:r>
        <w:rPr>
          <w:sz w:val="28"/>
          <w:szCs w:val="28"/>
        </w:rPr>
        <w:t>,</w:t>
      </w:r>
      <w:r>
        <w:rPr>
          <w:sz w:val="28"/>
          <w:szCs w:val="28"/>
          <w:lang w:val="vi-VN"/>
        </w:rPr>
        <w:t xml:space="preserve"> Thủ trưởng các cơ quan</w:t>
      </w:r>
      <w:r>
        <w:rPr>
          <w:sz w:val="28"/>
          <w:szCs w:val="28"/>
        </w:rPr>
        <w:t xml:space="preserve">, tổ chức, </w:t>
      </w:r>
      <w:r>
        <w:rPr>
          <w:sz w:val="28"/>
          <w:szCs w:val="28"/>
          <w:lang w:val="vi-VN"/>
        </w:rPr>
        <w:t>đơn vị và</w:t>
      </w:r>
      <w:r>
        <w:rPr>
          <w:sz w:val="28"/>
          <w:szCs w:val="28"/>
        </w:rPr>
        <w:t xml:space="preserve"> c</w:t>
      </w:r>
      <w:r>
        <w:rPr>
          <w:sz w:val="28"/>
          <w:szCs w:val="28"/>
          <w:lang w:val="vi-VN"/>
        </w:rPr>
        <w:t xml:space="preserve">á nhân có liên quan </w:t>
      </w:r>
      <w:r>
        <w:rPr>
          <w:sz w:val="28"/>
          <w:szCs w:val="28"/>
        </w:rPr>
        <w:t xml:space="preserve">chịu trách nhiệm </w:t>
      </w:r>
      <w:r>
        <w:rPr>
          <w:sz w:val="28"/>
          <w:szCs w:val="28"/>
          <w:lang w:val="vi-VN"/>
        </w:rPr>
        <w:t>thi hành Quyết định này./.</w:t>
      </w:r>
    </w:p>
    <w:tbl>
      <w:tblPr>
        <w:tblW w:w="0" w:type="auto"/>
        <w:tblLook w:val="04A0" w:firstRow="1" w:lastRow="0" w:firstColumn="1" w:lastColumn="0" w:noHBand="0" w:noVBand="1"/>
      </w:tblPr>
      <w:tblGrid>
        <w:gridCol w:w="4298"/>
        <w:gridCol w:w="4267"/>
      </w:tblGrid>
      <w:tr w:rsidR="000F4162">
        <w:trPr>
          <w:trHeight w:val="2113"/>
        </w:trPr>
        <w:tc>
          <w:tcPr>
            <w:tcW w:w="4298" w:type="dxa"/>
            <w:tcBorders>
              <w:top w:val="none" w:sz="0" w:space="0" w:color="000000"/>
              <w:left w:val="none" w:sz="0" w:space="0" w:color="000000"/>
              <w:bottom w:val="none" w:sz="0" w:space="0" w:color="000000"/>
              <w:right w:val="none" w:sz="0" w:space="0" w:color="000000"/>
            </w:tcBorders>
          </w:tcPr>
          <w:p w:rsidR="000F4162" w:rsidRDefault="0098641A">
            <w:pPr>
              <w:tabs>
                <w:tab w:val="center" w:pos="6322"/>
              </w:tabs>
              <w:rPr>
                <w:b/>
                <w:i/>
                <w:iCs/>
                <w:sz w:val="22"/>
              </w:rPr>
            </w:pPr>
            <w:r>
              <w:rPr>
                <w:b/>
                <w:i/>
                <w:iCs/>
                <w:sz w:val="24"/>
              </w:rPr>
              <w:lastRenderedPageBreak/>
              <w:t>Nơi nhận:</w:t>
            </w:r>
          </w:p>
          <w:p w:rsidR="000F4162" w:rsidRDefault="0098641A">
            <w:pPr>
              <w:tabs>
                <w:tab w:val="center" w:pos="6322"/>
              </w:tabs>
              <w:rPr>
                <w:szCs w:val="20"/>
              </w:rPr>
            </w:pPr>
            <w:r>
              <w:rPr>
                <w:szCs w:val="20"/>
              </w:rPr>
              <w:t>- Như Điều 5;</w:t>
            </w:r>
          </w:p>
          <w:p w:rsidR="000F4162" w:rsidRDefault="0098641A">
            <w:pPr>
              <w:tabs>
                <w:tab w:val="center" w:pos="6322"/>
              </w:tabs>
              <w:rPr>
                <w:szCs w:val="20"/>
              </w:rPr>
            </w:pPr>
            <w:r>
              <w:rPr>
                <w:szCs w:val="20"/>
              </w:rPr>
              <w:t>- TT.TU, TT.HĐND tỉnh (b/c);</w:t>
            </w:r>
          </w:p>
          <w:p w:rsidR="000F4162" w:rsidRDefault="0098641A">
            <w:pPr>
              <w:tabs>
                <w:tab w:val="center" w:pos="6322"/>
              </w:tabs>
              <w:rPr>
                <w:szCs w:val="20"/>
              </w:rPr>
            </w:pPr>
            <w:r>
              <w:rPr>
                <w:szCs w:val="20"/>
              </w:rPr>
              <w:t>- CT, PCT.UBND tỉnh;</w:t>
            </w:r>
          </w:p>
          <w:p w:rsidR="000F4162" w:rsidRDefault="0098641A">
            <w:pPr>
              <w:tabs>
                <w:tab w:val="center" w:pos="6322"/>
              </w:tabs>
              <w:rPr>
                <w:szCs w:val="20"/>
              </w:rPr>
            </w:pPr>
            <w:r>
              <w:rPr>
                <w:szCs w:val="20"/>
              </w:rPr>
              <w:t>- CVP, PVCP.UBND tỉnh;</w:t>
            </w:r>
          </w:p>
          <w:p w:rsidR="000F4162" w:rsidRDefault="0098641A">
            <w:pPr>
              <w:tabs>
                <w:tab w:val="center" w:pos="6322"/>
              </w:tabs>
              <w:rPr>
                <w:szCs w:val="20"/>
              </w:rPr>
            </w:pPr>
            <w:r>
              <w:rPr>
                <w:szCs w:val="20"/>
              </w:rPr>
              <w:t>- Vụ Pháp chế - Bộ Tài chính;</w:t>
            </w:r>
          </w:p>
          <w:p w:rsidR="000F4162" w:rsidRDefault="0098641A">
            <w:pPr>
              <w:tabs>
                <w:tab w:val="center" w:pos="6322"/>
              </w:tabs>
              <w:rPr>
                <w:szCs w:val="20"/>
              </w:rPr>
            </w:pPr>
            <w:r>
              <w:rPr>
                <w:szCs w:val="20"/>
              </w:rPr>
              <w:t>- Cục Kiểm tra VBQPPL-Bộ Tư pháp;</w:t>
            </w:r>
          </w:p>
          <w:p w:rsidR="000F4162" w:rsidRDefault="0098641A">
            <w:pPr>
              <w:tabs>
                <w:tab w:val="center" w:pos="6322"/>
              </w:tabs>
              <w:rPr>
                <w:szCs w:val="20"/>
              </w:rPr>
            </w:pPr>
            <w:r>
              <w:rPr>
                <w:szCs w:val="20"/>
              </w:rPr>
              <w:t>- Phòng: VHXH, HHQT, KTTC.</w:t>
            </w:r>
          </w:p>
          <w:p w:rsidR="000F4162" w:rsidRDefault="0098641A">
            <w:pPr>
              <w:tabs>
                <w:tab w:val="center" w:pos="6322"/>
              </w:tabs>
              <w:rPr>
                <w:szCs w:val="20"/>
              </w:rPr>
            </w:pPr>
            <w:r>
              <w:rPr>
                <w:szCs w:val="20"/>
              </w:rPr>
              <w:t>- Cổng thông tin điện tử tỉnh;</w:t>
            </w:r>
          </w:p>
          <w:p w:rsidR="000F4162" w:rsidRDefault="0098641A">
            <w:pPr>
              <w:tabs>
                <w:tab w:val="center" w:pos="6322"/>
              </w:tabs>
              <w:rPr>
                <w:szCs w:val="20"/>
              </w:rPr>
            </w:pPr>
            <w:r>
              <w:rPr>
                <w:szCs w:val="20"/>
              </w:rPr>
              <w:t>- Lưu: VT, Quoc.</w:t>
            </w:r>
          </w:p>
        </w:tc>
        <w:tc>
          <w:tcPr>
            <w:tcW w:w="4267" w:type="dxa"/>
            <w:tcBorders>
              <w:top w:val="none" w:sz="0" w:space="0" w:color="000000"/>
              <w:left w:val="none" w:sz="0" w:space="0" w:color="000000"/>
              <w:bottom w:val="none" w:sz="0" w:space="0" w:color="000000"/>
              <w:right w:val="none" w:sz="0" w:space="0" w:color="000000"/>
            </w:tcBorders>
          </w:tcPr>
          <w:p w:rsidR="000F4162" w:rsidRDefault="0098641A">
            <w:pPr>
              <w:tabs>
                <w:tab w:val="center" w:pos="6322"/>
              </w:tabs>
              <w:ind w:left="-164"/>
              <w:jc w:val="center"/>
              <w:rPr>
                <w:b/>
                <w:bCs/>
                <w:sz w:val="26"/>
              </w:rPr>
            </w:pPr>
            <w:r>
              <w:rPr>
                <w:b/>
                <w:bCs/>
                <w:sz w:val="26"/>
              </w:rPr>
              <w:t>TM. ỦY BAN NHÂN DÂN</w:t>
            </w:r>
          </w:p>
          <w:p w:rsidR="000F4162" w:rsidRDefault="0098641A">
            <w:pPr>
              <w:tabs>
                <w:tab w:val="center" w:pos="6322"/>
              </w:tabs>
              <w:ind w:left="-162"/>
              <w:jc w:val="center"/>
              <w:rPr>
                <w:b/>
                <w:bCs/>
                <w:sz w:val="26"/>
              </w:rPr>
            </w:pPr>
            <w:r>
              <w:rPr>
                <w:b/>
                <w:bCs/>
                <w:sz w:val="26"/>
              </w:rPr>
              <w:t>CHỦ TỊCH</w:t>
            </w:r>
          </w:p>
          <w:p w:rsidR="00BC2FC1" w:rsidRDefault="00BC2FC1">
            <w:pPr>
              <w:tabs>
                <w:tab w:val="center" w:pos="6322"/>
              </w:tabs>
              <w:ind w:left="-162"/>
              <w:jc w:val="center"/>
              <w:rPr>
                <w:b/>
                <w:bCs/>
                <w:sz w:val="26"/>
              </w:rPr>
            </w:pPr>
            <w:r>
              <w:rPr>
                <w:b/>
                <w:bCs/>
                <w:sz w:val="26"/>
              </w:rPr>
              <w:t xml:space="preserve"> </w:t>
            </w:r>
          </w:p>
          <w:p w:rsidR="00BC2FC1" w:rsidRPr="00BC2FC1" w:rsidRDefault="00BC2FC1" w:rsidP="00BC2FC1">
            <w:pPr>
              <w:rPr>
                <w:sz w:val="26"/>
              </w:rPr>
            </w:pPr>
          </w:p>
          <w:p w:rsidR="00BC2FC1" w:rsidRPr="00BC2FC1" w:rsidRDefault="00BC2FC1" w:rsidP="00BC2FC1">
            <w:pPr>
              <w:rPr>
                <w:sz w:val="26"/>
              </w:rPr>
            </w:pPr>
          </w:p>
          <w:p w:rsidR="00BC2FC1" w:rsidRDefault="00BC2FC1" w:rsidP="00BC2FC1">
            <w:pPr>
              <w:rPr>
                <w:sz w:val="26"/>
              </w:rPr>
            </w:pPr>
          </w:p>
          <w:p w:rsidR="000F4162" w:rsidRPr="00BC2FC1" w:rsidRDefault="00BC2FC1" w:rsidP="00BC2FC1">
            <w:pPr>
              <w:jc w:val="center"/>
              <w:rPr>
                <w:b/>
                <w:sz w:val="26"/>
              </w:rPr>
            </w:pPr>
            <w:r w:rsidRPr="00BC2FC1">
              <w:rPr>
                <w:b/>
                <w:sz w:val="26"/>
              </w:rPr>
              <w:t>Nguyễn Văn Út</w:t>
            </w:r>
          </w:p>
        </w:tc>
      </w:tr>
    </w:tbl>
    <w:p w:rsidR="000F4162" w:rsidRDefault="000F4162">
      <w:pPr>
        <w:tabs>
          <w:tab w:val="left" w:pos="2268"/>
          <w:tab w:val="right" w:pos="7371"/>
        </w:tabs>
        <w:spacing w:before="120"/>
      </w:pPr>
      <w:bookmarkStart w:id="0" w:name="_GoBack"/>
      <w:bookmarkEnd w:id="0"/>
    </w:p>
    <w:sectPr w:rsidR="000F4162">
      <w:headerReference w:type="default" r:id="rId9"/>
      <w:footerReference w:type="even" r:id="rId10"/>
      <w:footerReference w:type="default" r:id="rId11"/>
      <w:pgSz w:w="11907" w:h="16840"/>
      <w:pgMar w:top="907" w:right="1134" w:bottom="909"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641A" w:rsidRDefault="0098641A">
      <w:r>
        <w:separator/>
      </w:r>
    </w:p>
  </w:endnote>
  <w:endnote w:type="continuationSeparator" w:id="0">
    <w:p w:rsidR="0098641A" w:rsidRDefault="00986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VnArial">
    <w:panose1 w:val="020B7200000000000000"/>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162" w:rsidRDefault="009864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0F4162" w:rsidRDefault="000F416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162" w:rsidRDefault="000F416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641A" w:rsidRDefault="0098641A">
      <w:r>
        <w:separator/>
      </w:r>
    </w:p>
  </w:footnote>
  <w:footnote w:type="continuationSeparator" w:id="0">
    <w:p w:rsidR="0098641A" w:rsidRDefault="009864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3353719"/>
      <w:docPartObj>
        <w:docPartGallery w:val="Page Numbers (Top of Page)"/>
        <w:docPartUnique/>
      </w:docPartObj>
    </w:sdtPr>
    <w:sdtEndPr/>
    <w:sdtContent>
      <w:p w:rsidR="000F4162" w:rsidRDefault="0098641A">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BC2FC1">
          <w:rPr>
            <w:noProof/>
            <w:sz w:val="28"/>
            <w:szCs w:val="28"/>
          </w:rPr>
          <w:t>3</w:t>
        </w:r>
        <w:r>
          <w:rPr>
            <w:sz w:val="28"/>
            <w:szCs w:val="28"/>
          </w:rPr>
          <w:fldChar w:fldCharType="end"/>
        </w:r>
      </w:p>
    </w:sdtContent>
  </w:sdt>
  <w:p w:rsidR="000F4162" w:rsidRDefault="000F41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16136"/>
    <w:multiLevelType w:val="multilevel"/>
    <w:tmpl w:val="323EF7B4"/>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nsid w:val="10181EA2"/>
    <w:multiLevelType w:val="multilevel"/>
    <w:tmpl w:val="C72C9B4E"/>
    <w:lvl w:ilvl="0">
      <w:start w:val="1"/>
      <w:numFmt w:val="lowerLetter"/>
      <w:lvlText w:val="%1)"/>
      <w:lvlJc w:val="left"/>
      <w:pPr>
        <w:ind w:left="1069" w:hanging="360"/>
      </w:pPr>
      <w:rPr>
        <w:rFonts w:ascii="Times New Roman" w:eastAsia="Times New Roman" w:hAnsi="Times New Roman" w:cs="Times New Roman"/>
        <w:i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114232E8"/>
    <w:multiLevelType w:val="multilevel"/>
    <w:tmpl w:val="6D6428F4"/>
    <w:lvl w:ilvl="0">
      <w:start w:val="1"/>
      <w:numFmt w:val="decimal"/>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nsid w:val="138C224F"/>
    <w:multiLevelType w:val="multilevel"/>
    <w:tmpl w:val="CCBCDD38"/>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1664226F"/>
    <w:multiLevelType w:val="multilevel"/>
    <w:tmpl w:val="611E57E8"/>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nsid w:val="182D32D9"/>
    <w:multiLevelType w:val="multilevel"/>
    <w:tmpl w:val="EB0AA0DC"/>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nsid w:val="18B101C5"/>
    <w:multiLevelType w:val="multilevel"/>
    <w:tmpl w:val="FE90A346"/>
    <w:lvl w:ilvl="0">
      <w:numFmt w:val="bullet"/>
      <w:lvlText w:val="-"/>
      <w:lvlJc w:val="left"/>
      <w:pPr>
        <w:ind w:left="927" w:hanging="360"/>
      </w:pPr>
      <w:rPr>
        <w:rFonts w:ascii="Times New Roman" w:eastAsia="Times New Roman" w:hAnsi="Times New Roman"/>
      </w:rPr>
    </w:lvl>
    <w:lvl w:ilvl="1">
      <w:start w:val="1"/>
      <w:numFmt w:val="bullet"/>
      <w:lvlText w:val="o"/>
      <w:lvlJc w:val="left"/>
      <w:pPr>
        <w:ind w:left="1647" w:hanging="360"/>
      </w:pPr>
      <w:rPr>
        <w:rFonts w:ascii="Courier New" w:hAnsi="Courier New"/>
      </w:rPr>
    </w:lvl>
    <w:lvl w:ilvl="2">
      <w:start w:val="1"/>
      <w:numFmt w:val="bullet"/>
      <w:lvlText w:val=""/>
      <w:lvlJc w:val="left"/>
      <w:pPr>
        <w:ind w:left="2367" w:hanging="360"/>
      </w:pPr>
      <w:rPr>
        <w:rFonts w:ascii="Wingdings" w:hAnsi="Wingdings"/>
      </w:rPr>
    </w:lvl>
    <w:lvl w:ilvl="3">
      <w:start w:val="1"/>
      <w:numFmt w:val="bullet"/>
      <w:lvlText w:val=""/>
      <w:lvlJc w:val="left"/>
      <w:pPr>
        <w:ind w:left="3087" w:hanging="360"/>
      </w:pPr>
      <w:rPr>
        <w:rFonts w:ascii="Symbol" w:hAnsi="Symbol"/>
      </w:rPr>
    </w:lvl>
    <w:lvl w:ilvl="4">
      <w:start w:val="1"/>
      <w:numFmt w:val="bullet"/>
      <w:lvlText w:val="o"/>
      <w:lvlJc w:val="left"/>
      <w:pPr>
        <w:ind w:left="3807" w:hanging="360"/>
      </w:pPr>
      <w:rPr>
        <w:rFonts w:ascii="Courier New" w:hAnsi="Courier New"/>
      </w:rPr>
    </w:lvl>
    <w:lvl w:ilvl="5">
      <w:start w:val="1"/>
      <w:numFmt w:val="bullet"/>
      <w:lvlText w:val=""/>
      <w:lvlJc w:val="left"/>
      <w:pPr>
        <w:ind w:left="4527" w:hanging="360"/>
      </w:pPr>
      <w:rPr>
        <w:rFonts w:ascii="Wingdings" w:hAnsi="Wingdings"/>
      </w:rPr>
    </w:lvl>
    <w:lvl w:ilvl="6">
      <w:start w:val="1"/>
      <w:numFmt w:val="bullet"/>
      <w:lvlText w:val=""/>
      <w:lvlJc w:val="left"/>
      <w:pPr>
        <w:ind w:left="5247" w:hanging="360"/>
      </w:pPr>
      <w:rPr>
        <w:rFonts w:ascii="Symbol" w:hAnsi="Symbol"/>
      </w:rPr>
    </w:lvl>
    <w:lvl w:ilvl="7">
      <w:start w:val="1"/>
      <w:numFmt w:val="bullet"/>
      <w:lvlText w:val="o"/>
      <w:lvlJc w:val="left"/>
      <w:pPr>
        <w:ind w:left="5967" w:hanging="360"/>
      </w:pPr>
      <w:rPr>
        <w:rFonts w:ascii="Courier New" w:hAnsi="Courier New"/>
      </w:rPr>
    </w:lvl>
    <w:lvl w:ilvl="8">
      <w:start w:val="1"/>
      <w:numFmt w:val="bullet"/>
      <w:lvlText w:val=""/>
      <w:lvlJc w:val="left"/>
      <w:pPr>
        <w:ind w:left="6687" w:hanging="360"/>
      </w:pPr>
      <w:rPr>
        <w:rFonts w:ascii="Wingdings" w:hAnsi="Wingdings"/>
      </w:rPr>
    </w:lvl>
  </w:abstractNum>
  <w:abstractNum w:abstractNumId="7">
    <w:nsid w:val="1DF90964"/>
    <w:multiLevelType w:val="multilevel"/>
    <w:tmpl w:val="FCDC4C8A"/>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nsid w:val="2FEA6E82"/>
    <w:multiLevelType w:val="multilevel"/>
    <w:tmpl w:val="85104D54"/>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nsid w:val="31E25C0E"/>
    <w:multiLevelType w:val="multilevel"/>
    <w:tmpl w:val="8F3C817C"/>
    <w:lvl w:ilvl="0">
      <w:start w:val="1"/>
      <w:numFmt w:val="bullet"/>
      <w:lvlText w:val="–"/>
      <w:lvlJc w:val="left"/>
      <w:pPr>
        <w:ind w:left="709" w:hanging="360"/>
      </w:pPr>
      <w:rPr>
        <w:rFonts w:ascii="Arial" w:eastAsia="Arial" w:hAnsi="Arial" w:cs="Arial"/>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Wingdings" w:eastAsia="Wingdings" w:hAnsi="Wingdings" w:cs="Wingdings"/>
      </w:rPr>
    </w:lvl>
    <w:lvl w:ilvl="3">
      <w:start w:val="1"/>
      <w:numFmt w:val="bullet"/>
      <w:lvlText w:val="·"/>
      <w:lvlJc w:val="left"/>
      <w:pPr>
        <w:ind w:left="2869" w:hanging="360"/>
      </w:pPr>
      <w:rPr>
        <w:rFonts w:ascii="Symbol" w:eastAsia="Symbol" w:hAnsi="Symbol" w:cs="Symbol"/>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Wingdings" w:eastAsia="Wingdings" w:hAnsi="Wingdings" w:cs="Wingdings"/>
      </w:rPr>
    </w:lvl>
    <w:lvl w:ilvl="6">
      <w:start w:val="1"/>
      <w:numFmt w:val="bullet"/>
      <w:lvlText w:val="·"/>
      <w:lvlJc w:val="left"/>
      <w:pPr>
        <w:ind w:left="5029" w:hanging="360"/>
      </w:pPr>
      <w:rPr>
        <w:rFonts w:ascii="Symbol" w:eastAsia="Symbol" w:hAnsi="Symbol" w:cs="Symbol"/>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Wingdings" w:eastAsia="Wingdings" w:hAnsi="Wingdings" w:cs="Wingdings"/>
      </w:rPr>
    </w:lvl>
  </w:abstractNum>
  <w:abstractNum w:abstractNumId="10">
    <w:nsid w:val="31E84C82"/>
    <w:multiLevelType w:val="multilevel"/>
    <w:tmpl w:val="AC387498"/>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nsid w:val="369836AC"/>
    <w:multiLevelType w:val="multilevel"/>
    <w:tmpl w:val="412C8CC4"/>
    <w:lvl w:ilvl="0">
      <w:numFmt w:val="bullet"/>
      <w:lvlText w:val="-"/>
      <w:lvlJc w:val="left"/>
      <w:pPr>
        <w:ind w:left="900" w:hanging="360"/>
      </w:pPr>
      <w:rPr>
        <w:rFonts w:ascii="Times New Roman" w:eastAsia="Times New Roman" w:hAnsi="Times New Roman"/>
      </w:rPr>
    </w:lvl>
    <w:lvl w:ilvl="1">
      <w:start w:val="1"/>
      <w:numFmt w:val="bullet"/>
      <w:lvlText w:val="o"/>
      <w:lvlJc w:val="left"/>
      <w:pPr>
        <w:ind w:left="1620" w:hanging="360"/>
      </w:pPr>
      <w:rPr>
        <w:rFonts w:ascii="Courier New" w:hAnsi="Courier New"/>
      </w:rPr>
    </w:lvl>
    <w:lvl w:ilvl="2">
      <w:start w:val="1"/>
      <w:numFmt w:val="bullet"/>
      <w:lvlText w:val=""/>
      <w:lvlJc w:val="left"/>
      <w:pPr>
        <w:ind w:left="2340" w:hanging="360"/>
      </w:pPr>
      <w:rPr>
        <w:rFonts w:ascii="Wingdings" w:hAnsi="Wingdings"/>
      </w:rPr>
    </w:lvl>
    <w:lvl w:ilvl="3">
      <w:start w:val="1"/>
      <w:numFmt w:val="bullet"/>
      <w:lvlText w:val=""/>
      <w:lvlJc w:val="left"/>
      <w:pPr>
        <w:ind w:left="3060" w:hanging="360"/>
      </w:pPr>
      <w:rPr>
        <w:rFonts w:ascii="Symbol" w:hAnsi="Symbol"/>
      </w:rPr>
    </w:lvl>
    <w:lvl w:ilvl="4">
      <w:start w:val="1"/>
      <w:numFmt w:val="bullet"/>
      <w:lvlText w:val="o"/>
      <w:lvlJc w:val="left"/>
      <w:pPr>
        <w:ind w:left="3780" w:hanging="360"/>
      </w:pPr>
      <w:rPr>
        <w:rFonts w:ascii="Courier New" w:hAnsi="Courier New"/>
      </w:rPr>
    </w:lvl>
    <w:lvl w:ilvl="5">
      <w:start w:val="1"/>
      <w:numFmt w:val="bullet"/>
      <w:lvlText w:val=""/>
      <w:lvlJc w:val="left"/>
      <w:pPr>
        <w:ind w:left="4500" w:hanging="360"/>
      </w:pPr>
      <w:rPr>
        <w:rFonts w:ascii="Wingdings" w:hAnsi="Wingdings"/>
      </w:rPr>
    </w:lvl>
    <w:lvl w:ilvl="6">
      <w:start w:val="1"/>
      <w:numFmt w:val="bullet"/>
      <w:lvlText w:val=""/>
      <w:lvlJc w:val="left"/>
      <w:pPr>
        <w:ind w:left="5220" w:hanging="360"/>
      </w:pPr>
      <w:rPr>
        <w:rFonts w:ascii="Symbol" w:hAnsi="Symbol"/>
      </w:rPr>
    </w:lvl>
    <w:lvl w:ilvl="7">
      <w:start w:val="1"/>
      <w:numFmt w:val="bullet"/>
      <w:lvlText w:val="o"/>
      <w:lvlJc w:val="left"/>
      <w:pPr>
        <w:ind w:left="5940" w:hanging="360"/>
      </w:pPr>
      <w:rPr>
        <w:rFonts w:ascii="Courier New" w:hAnsi="Courier New"/>
      </w:rPr>
    </w:lvl>
    <w:lvl w:ilvl="8">
      <w:start w:val="1"/>
      <w:numFmt w:val="bullet"/>
      <w:lvlText w:val=""/>
      <w:lvlJc w:val="left"/>
      <w:pPr>
        <w:ind w:left="6660" w:hanging="360"/>
      </w:pPr>
      <w:rPr>
        <w:rFonts w:ascii="Wingdings" w:hAnsi="Wingdings"/>
      </w:rPr>
    </w:lvl>
  </w:abstractNum>
  <w:abstractNum w:abstractNumId="12">
    <w:nsid w:val="391753C6"/>
    <w:multiLevelType w:val="multilevel"/>
    <w:tmpl w:val="39FE45F8"/>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nsid w:val="451C0E8D"/>
    <w:multiLevelType w:val="multilevel"/>
    <w:tmpl w:val="C60094F6"/>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nsid w:val="47F720E9"/>
    <w:multiLevelType w:val="multilevel"/>
    <w:tmpl w:val="62B2AC12"/>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nsid w:val="51057936"/>
    <w:multiLevelType w:val="multilevel"/>
    <w:tmpl w:val="B0124EB2"/>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nsid w:val="549A6E6F"/>
    <w:multiLevelType w:val="multilevel"/>
    <w:tmpl w:val="AC0A8300"/>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nsid w:val="57B03C66"/>
    <w:multiLevelType w:val="multilevel"/>
    <w:tmpl w:val="B576E7CC"/>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nsid w:val="585D419F"/>
    <w:multiLevelType w:val="multilevel"/>
    <w:tmpl w:val="6F629F92"/>
    <w:lvl w:ilvl="0">
      <w:start w:val="1"/>
      <w:numFmt w:val="decimal"/>
      <w:lvlText w:val="%1."/>
      <w:lvlJc w:val="left"/>
      <w:pPr>
        <w:ind w:left="1069" w:hanging="360"/>
      </w:pPr>
      <w:rPr>
        <w:rFonts w:hint="default"/>
        <w:i w:val="0"/>
        <w:color w:val="auto"/>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nsid w:val="59D0490B"/>
    <w:multiLevelType w:val="multilevel"/>
    <w:tmpl w:val="BC84A5F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nsid w:val="5B714FDB"/>
    <w:multiLevelType w:val="multilevel"/>
    <w:tmpl w:val="A6080F20"/>
    <w:lvl w:ilvl="0">
      <w:start w:val="1"/>
      <w:numFmt w:val="lowerLetter"/>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nsid w:val="62396538"/>
    <w:multiLevelType w:val="multilevel"/>
    <w:tmpl w:val="D4A43DCE"/>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nsid w:val="69C20AF9"/>
    <w:multiLevelType w:val="multilevel"/>
    <w:tmpl w:val="3D682B1C"/>
    <w:lvl w:ilvl="0">
      <w:start w:val="1"/>
      <w:numFmt w:val="bullet"/>
      <w:lvlText w:val=""/>
      <w:lvlJc w:val="left"/>
      <w:pPr>
        <w:tabs>
          <w:tab w:val="left" w:pos="360"/>
        </w:tabs>
        <w:ind w:left="360" w:hanging="360"/>
      </w:pPr>
      <w:rPr>
        <w:rFonts w:ascii="Symbol" w:hAnsi="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nsid w:val="74D56F3B"/>
    <w:multiLevelType w:val="multilevel"/>
    <w:tmpl w:val="D0027ABC"/>
    <w:lvl w:ilvl="0">
      <w:start w:val="1"/>
      <w:numFmt w:val="decimal"/>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20"/>
  </w:num>
  <w:num w:numId="2">
    <w:abstractNumId w:val="17"/>
  </w:num>
  <w:num w:numId="3">
    <w:abstractNumId w:val="4"/>
  </w:num>
  <w:num w:numId="4">
    <w:abstractNumId w:val="16"/>
  </w:num>
  <w:num w:numId="5">
    <w:abstractNumId w:val="15"/>
  </w:num>
  <w:num w:numId="6">
    <w:abstractNumId w:val="2"/>
  </w:num>
  <w:num w:numId="7">
    <w:abstractNumId w:val="0"/>
  </w:num>
  <w:num w:numId="8">
    <w:abstractNumId w:val="12"/>
  </w:num>
  <w:num w:numId="9">
    <w:abstractNumId w:val="8"/>
  </w:num>
  <w:num w:numId="10">
    <w:abstractNumId w:val="14"/>
  </w:num>
  <w:num w:numId="11">
    <w:abstractNumId w:val="5"/>
  </w:num>
  <w:num w:numId="12">
    <w:abstractNumId w:val="21"/>
  </w:num>
  <w:num w:numId="13">
    <w:abstractNumId w:val="7"/>
  </w:num>
  <w:num w:numId="14">
    <w:abstractNumId w:val="13"/>
  </w:num>
  <w:num w:numId="15">
    <w:abstractNumId w:val="22"/>
  </w:num>
  <w:num w:numId="16">
    <w:abstractNumId w:val="23"/>
  </w:num>
  <w:num w:numId="17">
    <w:abstractNumId w:val="6"/>
  </w:num>
  <w:num w:numId="18">
    <w:abstractNumId w:val="11"/>
  </w:num>
  <w:num w:numId="19">
    <w:abstractNumId w:val="9"/>
  </w:num>
  <w:num w:numId="20">
    <w:abstractNumId w:val="19"/>
  </w:num>
  <w:num w:numId="21">
    <w:abstractNumId w:val="1"/>
  </w:num>
  <w:num w:numId="22">
    <w:abstractNumId w:val="3"/>
  </w:num>
  <w:num w:numId="23">
    <w:abstractNumId w:val="1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162"/>
    <w:rsid w:val="000F4162"/>
    <w:rsid w:val="0098641A"/>
    <w:rsid w:val="00BC2FC1"/>
    <w:rsid w:val="00C24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uiPriority w:val="99"/>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paragraph" w:styleId="NormalWeb">
    <w:name w:val="Normal (Web)"/>
    <w:basedOn w:val="Normal"/>
    <w:link w:val="NormalWebChar"/>
    <w:uiPriority w:val="99"/>
    <w:pPr>
      <w:spacing w:before="100" w:beforeAutospacing="1" w:after="100" w:afterAutospacing="1"/>
    </w:pPr>
    <w:rPr>
      <w:sz w:val="24"/>
      <w:szCs w:val="24"/>
    </w:rPr>
  </w:style>
  <w:style w:type="character" w:customStyle="1" w:styleId="NormalWebChar">
    <w:name w:val="Normal (Web) Char"/>
    <w:link w:val="NormalWeb"/>
    <w:rPr>
      <w:sz w:val="24"/>
      <w:szCs w:val="24"/>
    </w:rPr>
  </w:style>
  <w:style w:type="character" w:styleId="FollowedHyperlink">
    <w:name w:val="FollowedHyperlink"/>
    <w:uiPriority w:val="99"/>
    <w:rPr>
      <w:color w:val="800080"/>
      <w:u w:val="single"/>
    </w:rPr>
  </w:style>
  <w:style w:type="paragraph" w:customStyle="1" w:styleId="font5">
    <w:name w:val="font5"/>
    <w:basedOn w:val="Normal"/>
    <w:pPr>
      <w:spacing w:before="100" w:beforeAutospacing="1" w:after="100" w:afterAutospacing="1"/>
    </w:pPr>
    <w:rPr>
      <w:color w:val="000000"/>
      <w:sz w:val="26"/>
      <w:szCs w:val="26"/>
    </w:rPr>
  </w:style>
  <w:style w:type="paragraph" w:customStyle="1" w:styleId="font6">
    <w:name w:val="font6"/>
    <w:basedOn w:val="Normal"/>
    <w:pPr>
      <w:spacing w:before="100" w:beforeAutospacing="1" w:after="100" w:afterAutospacing="1"/>
    </w:pPr>
    <w:rPr>
      <w:rFonts w:ascii="VNI-Times" w:hAnsi="VNI-Times"/>
      <w:color w:val="000000"/>
      <w:sz w:val="26"/>
      <w:szCs w:val="26"/>
    </w:rPr>
  </w:style>
  <w:style w:type="paragraph" w:customStyle="1" w:styleId="xl70">
    <w:name w:val="xl70"/>
    <w:basedOn w:val="Normal"/>
    <w:pPr>
      <w:spacing w:before="100" w:beforeAutospacing="1" w:after="100" w:afterAutospacing="1"/>
    </w:pPr>
    <w:rPr>
      <w:sz w:val="28"/>
      <w:szCs w:val="28"/>
    </w:rPr>
  </w:style>
  <w:style w:type="paragraph" w:customStyle="1" w:styleId="xl71">
    <w:name w:val="xl71"/>
    <w:basedOn w:val="Normal"/>
    <w:pPr>
      <w:spacing w:before="100" w:beforeAutospacing="1" w:after="100" w:afterAutospacing="1"/>
    </w:pPr>
    <w:rPr>
      <w:sz w:val="24"/>
      <w:szCs w:val="24"/>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sz w:val="26"/>
      <w:szCs w:val="26"/>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79">
    <w:name w:val="xl79"/>
    <w:basedOn w:val="Normal"/>
    <w:pPr>
      <w:spacing w:before="100" w:beforeAutospacing="1" w:after="100" w:afterAutospacing="1"/>
      <w:jc w:val="right"/>
    </w:pPr>
    <w:rPr>
      <w:sz w:val="28"/>
      <w:szCs w:val="28"/>
    </w:rPr>
  </w:style>
  <w:style w:type="paragraph" w:customStyle="1" w:styleId="xl80">
    <w:name w:val="xl80"/>
    <w:basedOn w:val="Normal"/>
    <w:pPr>
      <w:spacing w:before="100" w:beforeAutospacing="1" w:after="100" w:afterAutospacing="1"/>
      <w:jc w:val="center"/>
    </w:pPr>
    <w:rPr>
      <w:sz w:val="28"/>
      <w:szCs w:val="28"/>
    </w:rPr>
  </w:style>
  <w:style w:type="paragraph" w:customStyle="1" w:styleId="xl81">
    <w:name w:val="xl81"/>
    <w:basedOn w:val="Normal"/>
    <w:pPr>
      <w:spacing w:before="100" w:beforeAutospacing="1" w:after="100" w:afterAutospacing="1"/>
    </w:pPr>
    <w:rPr>
      <w:b/>
      <w:bCs/>
      <w:sz w:val="28"/>
      <w:szCs w:val="28"/>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sz w:val="26"/>
      <w:szCs w:val="26"/>
    </w:rPr>
  </w:style>
  <w:style w:type="paragraph" w:customStyle="1" w:styleId="xl84">
    <w:name w:val="xl84"/>
    <w:basedOn w:val="Normal"/>
    <w:pPr>
      <w:spacing w:before="100" w:beforeAutospacing="1" w:after="100" w:afterAutospacing="1"/>
    </w:pPr>
    <w:rPr>
      <w:b/>
      <w:bCs/>
      <w:i/>
      <w:iCs/>
      <w:sz w:val="28"/>
      <w:szCs w:val="28"/>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6"/>
      <w:szCs w:val="26"/>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sz w:val="26"/>
      <w:szCs w:val="26"/>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sz w:val="26"/>
      <w:szCs w:val="26"/>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00"/>
      <w:sz w:val="26"/>
      <w:szCs w:val="26"/>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sz w:val="26"/>
      <w:szCs w:val="26"/>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I-Times" w:hAnsi="VNI-Times"/>
      <w:color w:val="000000"/>
      <w:sz w:val="26"/>
      <w:szCs w:val="26"/>
    </w:rPr>
  </w:style>
  <w:style w:type="paragraph" w:customStyle="1" w:styleId="xl98">
    <w:name w:val="xl98"/>
    <w:basedOn w:val="Normal"/>
    <w:pPr>
      <w:pBdr>
        <w:left w:val="single" w:sz="4" w:space="0" w:color="000000"/>
        <w:bottom w:val="single" w:sz="4" w:space="0" w:color="000000"/>
        <w:right w:val="single" w:sz="4" w:space="0" w:color="000000"/>
      </w:pBdr>
      <w:shd w:val="clear" w:color="auto" w:fill="FFFF00"/>
      <w:spacing w:before="100" w:beforeAutospacing="1" w:after="100" w:afterAutospacing="1"/>
      <w:jc w:val="right"/>
    </w:pPr>
    <w:rPr>
      <w:b/>
      <w:bCs/>
      <w:sz w:val="26"/>
      <w:szCs w:val="26"/>
    </w:rPr>
  </w:style>
  <w:style w:type="paragraph" w:customStyle="1" w:styleId="xl99">
    <w:name w:val="xl99"/>
    <w:basedOn w:val="Normal"/>
    <w:pPr>
      <w:pBdr>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0">
    <w:name w:val="xl100"/>
    <w:basedOn w:val="Normal"/>
    <w:pPr>
      <w:pBdr>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sz w:val="26"/>
      <w:szCs w:val="26"/>
    </w:rPr>
  </w:style>
  <w:style w:type="paragraph" w:customStyle="1" w:styleId="xl101">
    <w:name w:val="xl101"/>
    <w:basedOn w:val="Normal"/>
    <w:pPr>
      <w:pBdr>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sz w:val="26"/>
      <w:szCs w:val="26"/>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sz w:val="26"/>
      <w:szCs w:val="26"/>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sz w:val="26"/>
      <w:szCs w:val="26"/>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jc w:val="center"/>
    </w:pPr>
    <w:rPr>
      <w:b/>
      <w:bCs/>
      <w:i/>
      <w:iCs/>
      <w:sz w:val="26"/>
      <w:szCs w:val="26"/>
    </w:rPr>
  </w:style>
  <w:style w:type="paragraph" w:customStyle="1" w:styleId="xl112">
    <w:name w:val="xl112"/>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jc w:val="right"/>
    </w:pPr>
    <w:rPr>
      <w:b/>
      <w:bCs/>
      <w:i/>
      <w:iCs/>
      <w:sz w:val="26"/>
      <w:szCs w:val="26"/>
    </w:rPr>
  </w:style>
  <w:style w:type="paragraph" w:customStyle="1" w:styleId="xl113">
    <w:name w:val="xl113"/>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4">
    <w:name w:val="xl114"/>
    <w:basedOn w:val="Normal"/>
    <w:pPr>
      <w:spacing w:before="100" w:beforeAutospacing="1" w:after="100" w:afterAutospacing="1"/>
    </w:pPr>
    <w:rPr>
      <w:sz w:val="26"/>
      <w:szCs w:val="26"/>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sz w:val="26"/>
      <w:szCs w:val="26"/>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6"/>
      <w:szCs w:val="26"/>
    </w:rPr>
  </w:style>
  <w:style w:type="paragraph" w:customStyle="1" w:styleId="xl119">
    <w:name w:val="xl119"/>
    <w:basedOn w:val="Normal"/>
    <w:pPr>
      <w:spacing w:before="100" w:beforeAutospacing="1" w:after="100" w:afterAutospacing="1"/>
      <w:jc w:val="center"/>
    </w:pPr>
    <w:rPr>
      <w:b/>
      <w:bCs/>
      <w:sz w:val="26"/>
      <w:szCs w:val="26"/>
    </w:rPr>
  </w:style>
  <w:style w:type="paragraph" w:customStyle="1" w:styleId="xl120">
    <w:name w:val="xl120"/>
    <w:basedOn w:val="Normal"/>
    <w:pPr>
      <w:shd w:val="clear" w:color="auto" w:fill="FFFFFF"/>
      <w:spacing w:before="100" w:beforeAutospacing="1" w:after="100" w:afterAutospacing="1"/>
      <w:jc w:val="center"/>
    </w:pPr>
    <w:rPr>
      <w:b/>
      <w:bCs/>
      <w:sz w:val="26"/>
      <w:szCs w:val="26"/>
    </w:rPr>
  </w:style>
  <w:style w:type="paragraph" w:customStyle="1" w:styleId="xl121">
    <w:name w:val="xl12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2">
    <w:name w:val="xl12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26">
    <w:name w:val="xl12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7">
    <w:name w:val="xl127"/>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8">
    <w:name w:val="xl128"/>
    <w:basedOn w:val="Normal"/>
    <w:pPr>
      <w:pBdr>
        <w:bottom w:val="single" w:sz="4" w:space="0" w:color="000000"/>
      </w:pBdr>
      <w:shd w:val="clear" w:color="auto" w:fill="FFFFFF"/>
      <w:spacing w:before="100" w:beforeAutospacing="1" w:after="100" w:afterAutospacing="1"/>
      <w:jc w:val="center"/>
    </w:pPr>
    <w:rPr>
      <w:sz w:val="28"/>
      <w:szCs w:val="28"/>
    </w:rPr>
  </w:style>
  <w:style w:type="paragraph" w:customStyle="1" w:styleId="font7">
    <w:name w:val="font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6"/>
      <w:szCs w:val="26"/>
    </w:rPr>
  </w:style>
  <w:style w:type="paragraph" w:customStyle="1" w:styleId="font8">
    <w:name w:val="font8"/>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rFonts w:ascii=".VnArial" w:hAnsi=".VnArial"/>
      <w:color w:val="000000"/>
      <w:sz w:val="26"/>
      <w:szCs w:val="26"/>
    </w:rPr>
  </w:style>
  <w:style w:type="paragraph" w:customStyle="1" w:styleId="xl69">
    <w:name w:val="xl69"/>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8"/>
      <w:szCs w:val="28"/>
    </w:rPr>
  </w:style>
  <w:style w:type="paragraph" w:customStyle="1" w:styleId="xl129">
    <w:name w:val="xl129"/>
    <w:basedOn w:val="Normal"/>
    <w:pPr>
      <w:pBdr>
        <w:top w:val="none" w:sz="0" w:space="0" w:color="000000"/>
        <w:left w:val="none" w:sz="0" w:space="0" w:color="000000"/>
        <w:bottom w:val="none" w:sz="0" w:space="0" w:color="000000"/>
        <w:right w:val="none" w:sz="0" w:space="0" w:color="000000"/>
        <w:between w:val="none" w:sz="0" w:space="0" w:color="000000"/>
      </w:pBdr>
      <w:shd w:val="clear" w:color="000000" w:fill="FFFF00"/>
      <w:spacing w:before="100" w:beforeAutospacing="1" w:after="100" w:afterAutospacing="1"/>
      <w:jc w:val="right"/>
    </w:pPr>
    <w:rPr>
      <w:b/>
      <w:bCs/>
      <w:i/>
      <w:iCs/>
      <w:color w:val="000000"/>
      <w:sz w:val="26"/>
      <w:szCs w:val="26"/>
    </w:rPr>
  </w:style>
  <w:style w:type="paragraph" w:customStyle="1" w:styleId="xl130">
    <w:name w:val="xl130"/>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i/>
      <w:iCs/>
      <w:color w:val="000000"/>
      <w:sz w:val="26"/>
      <w:szCs w:val="26"/>
    </w:rPr>
  </w:style>
  <w:style w:type="paragraph" w:customStyle="1" w:styleId="xl131">
    <w:name w:val="xl131"/>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rPr>
      <w:color w:val="000000"/>
      <w:sz w:val="26"/>
      <w:szCs w:val="26"/>
    </w:rPr>
  </w:style>
  <w:style w:type="paragraph" w:customStyle="1" w:styleId="xl132">
    <w:name w:val="xl132"/>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6"/>
      <w:szCs w:val="26"/>
    </w:rPr>
  </w:style>
  <w:style w:type="paragraph" w:customStyle="1" w:styleId="xl133">
    <w:name w:val="xl133"/>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34">
    <w:name w:val="xl134"/>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pPr>
    <w:rPr>
      <w:sz w:val="26"/>
      <w:szCs w:val="26"/>
    </w:rPr>
  </w:style>
  <w:style w:type="paragraph" w:customStyle="1" w:styleId="xl135">
    <w:name w:val="xl135"/>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sz w:val="26"/>
      <w:szCs w:val="26"/>
    </w:rPr>
  </w:style>
  <w:style w:type="paragraph" w:customStyle="1" w:styleId="xl136">
    <w:name w:val="xl13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i/>
      <w:iCs/>
      <w:sz w:val="26"/>
      <w:szCs w:val="26"/>
    </w:rPr>
  </w:style>
  <w:style w:type="paragraph" w:customStyle="1" w:styleId="xl137">
    <w:name w:val="xl13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right"/>
    </w:pPr>
    <w:rPr>
      <w:i/>
      <w:iCs/>
      <w:sz w:val="26"/>
      <w:szCs w:val="26"/>
    </w:rPr>
  </w:style>
  <w:style w:type="paragraph" w:customStyle="1" w:styleId="xl138">
    <w:name w:val="xl13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rPr>
      <w:i/>
      <w:iCs/>
      <w:sz w:val="26"/>
      <w:szCs w:val="26"/>
    </w:rPr>
  </w:style>
  <w:style w:type="paragraph" w:customStyle="1" w:styleId="xl139">
    <w:name w:val="xl139"/>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C5D9F1"/>
      <w:spacing w:before="100" w:beforeAutospacing="1" w:after="100" w:afterAutospacing="1"/>
      <w:jc w:val="right"/>
    </w:pPr>
    <w:rPr>
      <w:b/>
      <w:bCs/>
      <w:i/>
      <w:iCs/>
      <w:sz w:val="26"/>
      <w:szCs w:val="26"/>
    </w:rPr>
  </w:style>
  <w:style w:type="paragraph" w:customStyle="1" w:styleId="xl140">
    <w:name w:val="xl140"/>
    <w:basedOn w:val="Normal"/>
    <w:pPr>
      <w:pBdr>
        <w:top w:val="single" w:sz="4" w:space="0" w:color="000000"/>
        <w:left w:val="single" w:sz="8" w:space="0" w:color="000000"/>
        <w:bottom w:val="single" w:sz="4" w:space="0" w:color="000000"/>
        <w:right w:val="none" w:sz="0" w:space="0" w:color="000000"/>
        <w:between w:val="none" w:sz="0" w:space="0" w:color="000000"/>
      </w:pBdr>
      <w:spacing w:before="100" w:beforeAutospacing="1" w:after="100" w:afterAutospacing="1"/>
    </w:pPr>
    <w:rPr>
      <w:b/>
      <w:bCs/>
      <w:i/>
      <w:iCs/>
      <w:color w:val="000000"/>
      <w:sz w:val="24"/>
      <w:szCs w:val="24"/>
    </w:rPr>
  </w:style>
  <w:style w:type="paragraph" w:customStyle="1" w:styleId="xl141">
    <w:name w:val="xl141"/>
    <w:basedOn w:val="Normal"/>
    <w:pPr>
      <w:pBdr>
        <w:top w:val="single" w:sz="4" w:space="0" w:color="000000"/>
        <w:left w:val="none" w:sz="0" w:space="0" w:color="000000"/>
        <w:bottom w:val="single" w:sz="4" w:space="0" w:color="000000"/>
        <w:right w:val="single" w:sz="4" w:space="0" w:color="000000"/>
        <w:between w:val="none" w:sz="0" w:space="0" w:color="000000"/>
      </w:pBdr>
      <w:spacing w:before="100" w:beforeAutospacing="1" w:after="100" w:afterAutospacing="1"/>
    </w:pPr>
    <w:rPr>
      <w:b/>
      <w:bCs/>
      <w:i/>
      <w:iCs/>
      <w:color w:val="000000"/>
      <w:sz w:val="24"/>
      <w:szCs w:val="24"/>
    </w:rPr>
  </w:style>
  <w:style w:type="paragraph" w:customStyle="1" w:styleId="xl142">
    <w:name w:val="xl142"/>
    <w:basedOn w:val="Normal"/>
    <w:pPr>
      <w:pBdr>
        <w:top w:val="single" w:sz="4" w:space="0" w:color="000000"/>
        <w:left w:val="single" w:sz="4" w:space="0" w:color="000000"/>
        <w:bottom w:val="single" w:sz="4" w:space="0" w:color="000000"/>
        <w:right w:val="none" w:sz="0" w:space="0" w:color="000000"/>
        <w:between w:val="none" w:sz="0" w:space="0" w:color="000000"/>
      </w:pBdr>
      <w:spacing w:before="100" w:beforeAutospacing="1" w:after="100" w:afterAutospacing="1"/>
    </w:pPr>
    <w:rPr>
      <w:b/>
      <w:bCs/>
      <w:sz w:val="26"/>
      <w:szCs w:val="26"/>
    </w:rPr>
  </w:style>
  <w:style w:type="paragraph" w:customStyle="1" w:styleId="xl143">
    <w:name w:val="xl143"/>
    <w:basedOn w:val="Normal"/>
    <w:pPr>
      <w:pBdr>
        <w:top w:val="single" w:sz="4" w:space="0" w:color="000000"/>
        <w:left w:val="none" w:sz="0" w:space="0" w:color="000000"/>
        <w:bottom w:val="single" w:sz="4" w:space="0" w:color="000000"/>
        <w:right w:val="single" w:sz="4" w:space="0" w:color="000000"/>
        <w:between w:val="none" w:sz="0" w:space="0" w:color="000000"/>
      </w:pBdr>
      <w:spacing w:before="100" w:beforeAutospacing="1" w:after="100" w:afterAutospacing="1"/>
    </w:pPr>
    <w:rPr>
      <w:b/>
      <w:bCs/>
      <w:sz w:val="26"/>
      <w:szCs w:val="26"/>
    </w:rPr>
  </w:style>
  <w:style w:type="paragraph" w:customStyle="1" w:styleId="xl144">
    <w:name w:val="xl144"/>
    <w:basedOn w:val="Normal"/>
    <w:pPr>
      <w:pBdr>
        <w:top w:val="single" w:sz="4" w:space="0" w:color="000000"/>
        <w:left w:val="single" w:sz="4" w:space="0" w:color="000000"/>
        <w:bottom w:val="single" w:sz="4" w:space="0" w:color="000000"/>
        <w:right w:val="none" w:sz="0" w:space="0" w:color="000000"/>
        <w:between w:val="none" w:sz="0" w:space="0" w:color="000000"/>
      </w:pBdr>
      <w:shd w:val="clear" w:color="000000" w:fill="C5D9F1"/>
      <w:spacing w:before="100" w:beforeAutospacing="1" w:after="100" w:afterAutospacing="1"/>
    </w:pPr>
    <w:rPr>
      <w:b/>
      <w:bCs/>
      <w:i/>
      <w:iCs/>
      <w:sz w:val="26"/>
      <w:szCs w:val="26"/>
    </w:rPr>
  </w:style>
  <w:style w:type="paragraph" w:customStyle="1" w:styleId="xl145">
    <w:name w:val="xl145"/>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C5D9F1"/>
      <w:spacing w:before="100" w:beforeAutospacing="1" w:after="100" w:afterAutospacing="1"/>
    </w:pPr>
    <w:rPr>
      <w:b/>
      <w:bCs/>
      <w:i/>
      <w:iCs/>
      <w:sz w:val="26"/>
      <w:szCs w:val="26"/>
    </w:rPr>
  </w:style>
  <w:style w:type="paragraph" w:customStyle="1" w:styleId="xl146">
    <w:name w:val="xl146"/>
    <w:basedOn w:val="Normal"/>
    <w:pPr>
      <w:pBdr>
        <w:top w:val="single" w:sz="4" w:space="0" w:color="000000"/>
        <w:left w:val="single" w:sz="4" w:space="0" w:color="000000"/>
        <w:bottom w:val="single" w:sz="4" w:space="0" w:color="000000"/>
        <w:right w:val="none" w:sz="0" w:space="0" w:color="000000"/>
        <w:between w:val="none" w:sz="0" w:space="0" w:color="000000"/>
      </w:pBdr>
      <w:shd w:val="clear" w:color="000000" w:fill="FFFFFF"/>
      <w:spacing w:before="100" w:beforeAutospacing="1" w:after="100" w:afterAutospacing="1"/>
    </w:pPr>
    <w:rPr>
      <w:b/>
      <w:bCs/>
      <w:sz w:val="26"/>
      <w:szCs w:val="26"/>
    </w:rPr>
  </w:style>
  <w:style w:type="paragraph" w:customStyle="1" w:styleId="xl147">
    <w:name w:val="xl147"/>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FFFFFF"/>
      <w:spacing w:before="100" w:beforeAutospacing="1" w:after="100" w:afterAutospacing="1"/>
    </w:pPr>
    <w:rPr>
      <w:b/>
      <w:bCs/>
      <w:sz w:val="26"/>
      <w:szCs w:val="26"/>
    </w:rPr>
  </w:style>
  <w:style w:type="paragraph" w:customStyle="1" w:styleId="xl148">
    <w:name w:val="xl148"/>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rPr>
      <w:b/>
      <w:bCs/>
      <w:sz w:val="26"/>
      <w:szCs w:val="26"/>
    </w:rPr>
  </w:style>
  <w:style w:type="paragraph" w:customStyle="1" w:styleId="xl149">
    <w:name w:val="xl149"/>
    <w:basedOn w:val="Normal"/>
    <w:pPr>
      <w:pBdr>
        <w:top w:val="none" w:sz="0" w:space="0" w:color="000000"/>
        <w:left w:val="none" w:sz="0" w:space="0" w:color="000000"/>
        <w:bottom w:val="none" w:sz="0" w:space="0" w:color="000000"/>
        <w:right w:val="none" w:sz="0"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1">
    <w:name w:val="xl151"/>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sz w:val="26"/>
      <w:szCs w:val="26"/>
    </w:rPr>
  </w:style>
  <w:style w:type="paragraph" w:customStyle="1" w:styleId="xl155">
    <w:name w:val="xl155"/>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6">
    <w:name w:val="xl156"/>
    <w:basedOn w:val="Normal"/>
    <w:pPr>
      <w:pBdr>
        <w:top w:val="none" w:sz="0"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7">
    <w:name w:val="xl157"/>
    <w:basedOn w:val="Normal"/>
    <w:pPr>
      <w:pBdr>
        <w:top w:val="none" w:sz="0" w:space="0" w:color="000000"/>
        <w:left w:val="single" w:sz="8" w:space="0" w:color="000000"/>
        <w:bottom w:val="none" w:sz="0" w:space="0" w:color="000000"/>
        <w:right w:val="none" w:sz="0" w:space="0" w:color="000000"/>
        <w:between w:val="none" w:sz="0" w:space="0" w:color="000000"/>
      </w:pBdr>
      <w:spacing w:before="100" w:beforeAutospacing="1" w:after="100" w:afterAutospacing="1"/>
    </w:pPr>
    <w:rPr>
      <w:b/>
      <w:bCs/>
      <w:i/>
      <w:iCs/>
      <w:color w:val="000000"/>
      <w:sz w:val="24"/>
      <w:szCs w:val="24"/>
    </w:rPr>
  </w:style>
  <w:style w:type="paragraph" w:customStyle="1" w:styleId="xl158">
    <w:name w:val="xl158"/>
    <w:basedOn w:val="Normal"/>
    <w:pPr>
      <w:pBdr>
        <w:top w:val="none" w:sz="0" w:space="0" w:color="000000"/>
        <w:left w:val="none" w:sz="0" w:space="0" w:color="000000"/>
        <w:bottom w:val="none" w:sz="0" w:space="0" w:color="000000"/>
        <w:right w:val="single" w:sz="4" w:space="0" w:color="000000"/>
        <w:between w:val="none" w:sz="0" w:space="0" w:color="000000"/>
      </w:pBdr>
      <w:spacing w:before="100" w:beforeAutospacing="1" w:after="100" w:afterAutospacing="1"/>
    </w:pPr>
    <w:rPr>
      <w:b/>
      <w:bCs/>
      <w:i/>
      <w:iCs/>
      <w:color w:val="000000"/>
      <w:sz w:val="24"/>
      <w:szCs w:val="24"/>
    </w:rPr>
  </w:style>
  <w:style w:type="paragraph" w:customStyle="1" w:styleId="xl159">
    <w:name w:val="xl159"/>
    <w:basedOn w:val="Normal"/>
    <w:pPr>
      <w:pBdr>
        <w:top w:val="single" w:sz="4" w:space="0" w:color="000000"/>
        <w:left w:val="single" w:sz="4" w:space="0" w:color="000000"/>
        <w:bottom w:val="none" w:sz="0" w:space="0" w:color="000000"/>
        <w:right w:val="single" w:sz="4" w:space="0" w:color="000000"/>
        <w:between w:val="none" w:sz="0" w:space="0" w:color="000000"/>
      </w:pBdr>
      <w:spacing w:before="100" w:beforeAutospacing="1" w:after="100" w:afterAutospacing="1"/>
    </w:pPr>
    <w:rPr>
      <w:sz w:val="26"/>
      <w:szCs w:val="26"/>
    </w:rPr>
  </w:style>
  <w:style w:type="paragraph" w:customStyle="1" w:styleId="xl160">
    <w:name w:val="xl160"/>
    <w:basedOn w:val="Normal"/>
    <w:pPr>
      <w:pBdr>
        <w:top w:val="none" w:sz="0" w:space="0" w:color="000000"/>
        <w:left w:val="single" w:sz="4" w:space="0" w:color="000000"/>
        <w:bottom w:val="none" w:sz="0" w:space="0" w:color="000000"/>
        <w:right w:val="single" w:sz="4" w:space="0" w:color="000000"/>
        <w:between w:val="none" w:sz="0" w:space="0" w:color="000000"/>
      </w:pBdr>
      <w:spacing w:before="100" w:beforeAutospacing="1" w:after="100" w:afterAutospacing="1"/>
    </w:pPr>
    <w:rPr>
      <w:sz w:val="26"/>
      <w:szCs w:val="26"/>
    </w:rPr>
  </w:style>
  <w:style w:type="paragraph" w:customStyle="1" w:styleId="xl161">
    <w:name w:val="xl161"/>
    <w:basedOn w:val="Normal"/>
    <w:pPr>
      <w:pBdr>
        <w:top w:val="none" w:sz="0" w:space="0" w:color="000000"/>
        <w:left w:val="single" w:sz="4" w:space="0" w:color="000000"/>
        <w:bottom w:val="single" w:sz="4" w:space="0" w:color="000000"/>
        <w:right w:val="single" w:sz="4" w:space="0" w:color="000000"/>
        <w:between w:val="none" w:sz="0" w:space="0" w:color="000000"/>
      </w:pBdr>
      <w:spacing w:before="100" w:beforeAutospacing="1" w:after="100" w:afterAutospacing="1"/>
    </w:pPr>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uiPriority w:val="99"/>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paragraph" w:styleId="NormalWeb">
    <w:name w:val="Normal (Web)"/>
    <w:basedOn w:val="Normal"/>
    <w:link w:val="NormalWebChar"/>
    <w:uiPriority w:val="99"/>
    <w:pPr>
      <w:spacing w:before="100" w:beforeAutospacing="1" w:after="100" w:afterAutospacing="1"/>
    </w:pPr>
    <w:rPr>
      <w:sz w:val="24"/>
      <w:szCs w:val="24"/>
    </w:rPr>
  </w:style>
  <w:style w:type="character" w:customStyle="1" w:styleId="NormalWebChar">
    <w:name w:val="Normal (Web) Char"/>
    <w:link w:val="NormalWeb"/>
    <w:rPr>
      <w:sz w:val="24"/>
      <w:szCs w:val="24"/>
    </w:rPr>
  </w:style>
  <w:style w:type="character" w:styleId="FollowedHyperlink">
    <w:name w:val="FollowedHyperlink"/>
    <w:uiPriority w:val="99"/>
    <w:rPr>
      <w:color w:val="800080"/>
      <w:u w:val="single"/>
    </w:rPr>
  </w:style>
  <w:style w:type="paragraph" w:customStyle="1" w:styleId="font5">
    <w:name w:val="font5"/>
    <w:basedOn w:val="Normal"/>
    <w:pPr>
      <w:spacing w:before="100" w:beforeAutospacing="1" w:after="100" w:afterAutospacing="1"/>
    </w:pPr>
    <w:rPr>
      <w:color w:val="000000"/>
      <w:sz w:val="26"/>
      <w:szCs w:val="26"/>
    </w:rPr>
  </w:style>
  <w:style w:type="paragraph" w:customStyle="1" w:styleId="font6">
    <w:name w:val="font6"/>
    <w:basedOn w:val="Normal"/>
    <w:pPr>
      <w:spacing w:before="100" w:beforeAutospacing="1" w:after="100" w:afterAutospacing="1"/>
    </w:pPr>
    <w:rPr>
      <w:rFonts w:ascii="VNI-Times" w:hAnsi="VNI-Times"/>
      <w:color w:val="000000"/>
      <w:sz w:val="26"/>
      <w:szCs w:val="26"/>
    </w:rPr>
  </w:style>
  <w:style w:type="paragraph" w:customStyle="1" w:styleId="xl70">
    <w:name w:val="xl70"/>
    <w:basedOn w:val="Normal"/>
    <w:pPr>
      <w:spacing w:before="100" w:beforeAutospacing="1" w:after="100" w:afterAutospacing="1"/>
    </w:pPr>
    <w:rPr>
      <w:sz w:val="28"/>
      <w:szCs w:val="28"/>
    </w:rPr>
  </w:style>
  <w:style w:type="paragraph" w:customStyle="1" w:styleId="xl71">
    <w:name w:val="xl71"/>
    <w:basedOn w:val="Normal"/>
    <w:pPr>
      <w:spacing w:before="100" w:beforeAutospacing="1" w:after="100" w:afterAutospacing="1"/>
    </w:pPr>
    <w:rPr>
      <w:sz w:val="24"/>
      <w:szCs w:val="24"/>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sz w:val="26"/>
      <w:szCs w:val="26"/>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79">
    <w:name w:val="xl79"/>
    <w:basedOn w:val="Normal"/>
    <w:pPr>
      <w:spacing w:before="100" w:beforeAutospacing="1" w:after="100" w:afterAutospacing="1"/>
      <w:jc w:val="right"/>
    </w:pPr>
    <w:rPr>
      <w:sz w:val="28"/>
      <w:szCs w:val="28"/>
    </w:rPr>
  </w:style>
  <w:style w:type="paragraph" w:customStyle="1" w:styleId="xl80">
    <w:name w:val="xl80"/>
    <w:basedOn w:val="Normal"/>
    <w:pPr>
      <w:spacing w:before="100" w:beforeAutospacing="1" w:after="100" w:afterAutospacing="1"/>
      <w:jc w:val="center"/>
    </w:pPr>
    <w:rPr>
      <w:sz w:val="28"/>
      <w:szCs w:val="28"/>
    </w:rPr>
  </w:style>
  <w:style w:type="paragraph" w:customStyle="1" w:styleId="xl81">
    <w:name w:val="xl81"/>
    <w:basedOn w:val="Normal"/>
    <w:pPr>
      <w:spacing w:before="100" w:beforeAutospacing="1" w:after="100" w:afterAutospacing="1"/>
    </w:pPr>
    <w:rPr>
      <w:b/>
      <w:bCs/>
      <w:sz w:val="28"/>
      <w:szCs w:val="28"/>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sz w:val="26"/>
      <w:szCs w:val="26"/>
    </w:rPr>
  </w:style>
  <w:style w:type="paragraph" w:customStyle="1" w:styleId="xl84">
    <w:name w:val="xl84"/>
    <w:basedOn w:val="Normal"/>
    <w:pPr>
      <w:spacing w:before="100" w:beforeAutospacing="1" w:after="100" w:afterAutospacing="1"/>
    </w:pPr>
    <w:rPr>
      <w:b/>
      <w:bCs/>
      <w:i/>
      <w:iCs/>
      <w:sz w:val="28"/>
      <w:szCs w:val="28"/>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6"/>
      <w:szCs w:val="26"/>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6"/>
      <w:szCs w:val="26"/>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i/>
      <w:iCs/>
      <w:sz w:val="26"/>
      <w:szCs w:val="26"/>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sz w:val="26"/>
      <w:szCs w:val="26"/>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00"/>
      <w:sz w:val="26"/>
      <w:szCs w:val="26"/>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sz w:val="26"/>
      <w:szCs w:val="26"/>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I-Times" w:hAnsi="VNI-Times"/>
      <w:color w:val="000000"/>
      <w:sz w:val="26"/>
      <w:szCs w:val="26"/>
    </w:rPr>
  </w:style>
  <w:style w:type="paragraph" w:customStyle="1" w:styleId="xl98">
    <w:name w:val="xl98"/>
    <w:basedOn w:val="Normal"/>
    <w:pPr>
      <w:pBdr>
        <w:left w:val="single" w:sz="4" w:space="0" w:color="000000"/>
        <w:bottom w:val="single" w:sz="4" w:space="0" w:color="000000"/>
        <w:right w:val="single" w:sz="4" w:space="0" w:color="000000"/>
      </w:pBdr>
      <w:shd w:val="clear" w:color="auto" w:fill="FFFF00"/>
      <w:spacing w:before="100" w:beforeAutospacing="1" w:after="100" w:afterAutospacing="1"/>
      <w:jc w:val="right"/>
    </w:pPr>
    <w:rPr>
      <w:b/>
      <w:bCs/>
      <w:sz w:val="26"/>
      <w:szCs w:val="26"/>
    </w:rPr>
  </w:style>
  <w:style w:type="paragraph" w:customStyle="1" w:styleId="xl99">
    <w:name w:val="xl99"/>
    <w:basedOn w:val="Normal"/>
    <w:pPr>
      <w:pBdr>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0">
    <w:name w:val="xl100"/>
    <w:basedOn w:val="Normal"/>
    <w:pPr>
      <w:pBdr>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sz w:val="26"/>
      <w:szCs w:val="26"/>
    </w:rPr>
  </w:style>
  <w:style w:type="paragraph" w:customStyle="1" w:styleId="xl101">
    <w:name w:val="xl101"/>
    <w:basedOn w:val="Normal"/>
    <w:pPr>
      <w:pBdr>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b/>
      <w:bCs/>
      <w:sz w:val="26"/>
      <w:szCs w:val="26"/>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b/>
      <w:bCs/>
      <w:sz w:val="26"/>
      <w:szCs w:val="26"/>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right"/>
    </w:pPr>
    <w:rPr>
      <w:b/>
      <w:bCs/>
      <w:sz w:val="26"/>
      <w:szCs w:val="26"/>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sz w:val="26"/>
      <w:szCs w:val="26"/>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jc w:val="center"/>
    </w:pPr>
    <w:rPr>
      <w:b/>
      <w:bCs/>
      <w:i/>
      <w:iCs/>
      <w:sz w:val="26"/>
      <w:szCs w:val="26"/>
    </w:rPr>
  </w:style>
  <w:style w:type="paragraph" w:customStyle="1" w:styleId="xl112">
    <w:name w:val="xl112"/>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jc w:val="right"/>
    </w:pPr>
    <w:rPr>
      <w:b/>
      <w:bCs/>
      <w:i/>
      <w:iCs/>
      <w:sz w:val="26"/>
      <w:szCs w:val="26"/>
    </w:rPr>
  </w:style>
  <w:style w:type="paragraph" w:customStyle="1" w:styleId="xl113">
    <w:name w:val="xl113"/>
    <w:basedOn w:val="Normal"/>
    <w:pPr>
      <w:pBdr>
        <w:top w:val="single" w:sz="4" w:space="0" w:color="000000"/>
        <w:left w:val="single" w:sz="4" w:space="0" w:color="000000"/>
        <w:bottom w:val="single" w:sz="4" w:space="0" w:color="000000"/>
        <w:right w:val="single" w:sz="4" w:space="0" w:color="000000"/>
      </w:pBdr>
      <w:shd w:val="clear" w:color="auto" w:fill="B7DEE8"/>
      <w:spacing w:before="100" w:beforeAutospacing="1" w:after="100" w:afterAutospacing="1"/>
    </w:pPr>
    <w:rPr>
      <w:b/>
      <w:bCs/>
      <w:i/>
      <w:iCs/>
      <w:sz w:val="26"/>
      <w:szCs w:val="26"/>
    </w:rPr>
  </w:style>
  <w:style w:type="paragraph" w:customStyle="1" w:styleId="xl114">
    <w:name w:val="xl114"/>
    <w:basedOn w:val="Normal"/>
    <w:pPr>
      <w:spacing w:before="100" w:beforeAutospacing="1" w:after="100" w:afterAutospacing="1"/>
    </w:pPr>
    <w:rPr>
      <w:sz w:val="26"/>
      <w:szCs w:val="26"/>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sz w:val="26"/>
      <w:szCs w:val="26"/>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i/>
      <w:iCs/>
      <w:sz w:val="26"/>
      <w:szCs w:val="26"/>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6"/>
      <w:szCs w:val="26"/>
    </w:rPr>
  </w:style>
  <w:style w:type="paragraph" w:customStyle="1" w:styleId="xl119">
    <w:name w:val="xl119"/>
    <w:basedOn w:val="Normal"/>
    <w:pPr>
      <w:spacing w:before="100" w:beforeAutospacing="1" w:after="100" w:afterAutospacing="1"/>
      <w:jc w:val="center"/>
    </w:pPr>
    <w:rPr>
      <w:b/>
      <w:bCs/>
      <w:sz w:val="26"/>
      <w:szCs w:val="26"/>
    </w:rPr>
  </w:style>
  <w:style w:type="paragraph" w:customStyle="1" w:styleId="xl120">
    <w:name w:val="xl120"/>
    <w:basedOn w:val="Normal"/>
    <w:pPr>
      <w:shd w:val="clear" w:color="auto" w:fill="FFFFFF"/>
      <w:spacing w:before="100" w:beforeAutospacing="1" w:after="100" w:afterAutospacing="1"/>
      <w:jc w:val="center"/>
    </w:pPr>
    <w:rPr>
      <w:b/>
      <w:bCs/>
      <w:sz w:val="26"/>
      <w:szCs w:val="26"/>
    </w:rPr>
  </w:style>
  <w:style w:type="paragraph" w:customStyle="1" w:styleId="xl121">
    <w:name w:val="xl12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2">
    <w:name w:val="xl12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26">
    <w:name w:val="xl126"/>
    <w:basedOn w:val="Normal"/>
    <w:pPr>
      <w:pBdr>
        <w:top w:val="single" w:sz="4" w:space="0" w:color="000000"/>
        <w:left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7">
    <w:name w:val="xl127"/>
    <w:basedOn w:val="Normal"/>
    <w:pPr>
      <w:pBdr>
        <w:left w:val="single" w:sz="4" w:space="0" w:color="000000"/>
        <w:bottom w:val="single" w:sz="4" w:space="0" w:color="000000"/>
        <w:right w:val="single" w:sz="4" w:space="0" w:color="000000"/>
      </w:pBdr>
      <w:shd w:val="clear" w:color="auto" w:fill="FFFFFF"/>
      <w:spacing w:before="100" w:beforeAutospacing="1" w:after="100" w:afterAutospacing="1"/>
      <w:jc w:val="center"/>
    </w:pPr>
    <w:rPr>
      <w:b/>
      <w:bCs/>
      <w:sz w:val="24"/>
      <w:szCs w:val="24"/>
    </w:rPr>
  </w:style>
  <w:style w:type="paragraph" w:customStyle="1" w:styleId="xl128">
    <w:name w:val="xl128"/>
    <w:basedOn w:val="Normal"/>
    <w:pPr>
      <w:pBdr>
        <w:bottom w:val="single" w:sz="4" w:space="0" w:color="000000"/>
      </w:pBdr>
      <w:shd w:val="clear" w:color="auto" w:fill="FFFFFF"/>
      <w:spacing w:before="100" w:beforeAutospacing="1" w:after="100" w:afterAutospacing="1"/>
      <w:jc w:val="center"/>
    </w:pPr>
    <w:rPr>
      <w:sz w:val="28"/>
      <w:szCs w:val="28"/>
    </w:rPr>
  </w:style>
  <w:style w:type="paragraph" w:customStyle="1" w:styleId="font7">
    <w:name w:val="font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6"/>
      <w:szCs w:val="26"/>
    </w:rPr>
  </w:style>
  <w:style w:type="paragraph" w:customStyle="1" w:styleId="font8">
    <w:name w:val="font8"/>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rFonts w:ascii=".VnArial" w:hAnsi=".VnArial"/>
      <w:color w:val="000000"/>
      <w:sz w:val="26"/>
      <w:szCs w:val="26"/>
    </w:rPr>
  </w:style>
  <w:style w:type="paragraph" w:customStyle="1" w:styleId="xl69">
    <w:name w:val="xl69"/>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8"/>
      <w:szCs w:val="28"/>
    </w:rPr>
  </w:style>
  <w:style w:type="paragraph" w:customStyle="1" w:styleId="xl129">
    <w:name w:val="xl129"/>
    <w:basedOn w:val="Normal"/>
    <w:pPr>
      <w:pBdr>
        <w:top w:val="none" w:sz="0" w:space="0" w:color="000000"/>
        <w:left w:val="none" w:sz="0" w:space="0" w:color="000000"/>
        <w:bottom w:val="none" w:sz="0" w:space="0" w:color="000000"/>
        <w:right w:val="none" w:sz="0" w:space="0" w:color="000000"/>
        <w:between w:val="none" w:sz="0" w:space="0" w:color="000000"/>
      </w:pBdr>
      <w:shd w:val="clear" w:color="000000" w:fill="FFFF00"/>
      <w:spacing w:before="100" w:beforeAutospacing="1" w:after="100" w:afterAutospacing="1"/>
      <w:jc w:val="right"/>
    </w:pPr>
    <w:rPr>
      <w:b/>
      <w:bCs/>
      <w:i/>
      <w:iCs/>
      <w:color w:val="000000"/>
      <w:sz w:val="26"/>
      <w:szCs w:val="26"/>
    </w:rPr>
  </w:style>
  <w:style w:type="paragraph" w:customStyle="1" w:styleId="xl130">
    <w:name w:val="xl130"/>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i/>
      <w:iCs/>
      <w:color w:val="000000"/>
      <w:sz w:val="26"/>
      <w:szCs w:val="26"/>
    </w:rPr>
  </w:style>
  <w:style w:type="paragraph" w:customStyle="1" w:styleId="xl131">
    <w:name w:val="xl131"/>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rPr>
      <w:color w:val="000000"/>
      <w:sz w:val="26"/>
      <w:szCs w:val="26"/>
    </w:rPr>
  </w:style>
  <w:style w:type="paragraph" w:customStyle="1" w:styleId="xl132">
    <w:name w:val="xl132"/>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6"/>
      <w:szCs w:val="26"/>
    </w:rPr>
  </w:style>
  <w:style w:type="paragraph" w:customStyle="1" w:styleId="xl133">
    <w:name w:val="xl133"/>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34">
    <w:name w:val="xl134"/>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pPr>
    <w:rPr>
      <w:sz w:val="26"/>
      <w:szCs w:val="26"/>
    </w:rPr>
  </w:style>
  <w:style w:type="paragraph" w:customStyle="1" w:styleId="xl135">
    <w:name w:val="xl135"/>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sz w:val="26"/>
      <w:szCs w:val="26"/>
    </w:rPr>
  </w:style>
  <w:style w:type="paragraph" w:customStyle="1" w:styleId="xl136">
    <w:name w:val="xl13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i/>
      <w:iCs/>
      <w:sz w:val="26"/>
      <w:szCs w:val="26"/>
    </w:rPr>
  </w:style>
  <w:style w:type="paragraph" w:customStyle="1" w:styleId="xl137">
    <w:name w:val="xl13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right"/>
    </w:pPr>
    <w:rPr>
      <w:i/>
      <w:iCs/>
      <w:sz w:val="26"/>
      <w:szCs w:val="26"/>
    </w:rPr>
  </w:style>
  <w:style w:type="paragraph" w:customStyle="1" w:styleId="xl138">
    <w:name w:val="xl13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rPr>
      <w:i/>
      <w:iCs/>
      <w:sz w:val="26"/>
      <w:szCs w:val="26"/>
    </w:rPr>
  </w:style>
  <w:style w:type="paragraph" w:customStyle="1" w:styleId="xl139">
    <w:name w:val="xl139"/>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C5D9F1"/>
      <w:spacing w:before="100" w:beforeAutospacing="1" w:after="100" w:afterAutospacing="1"/>
      <w:jc w:val="right"/>
    </w:pPr>
    <w:rPr>
      <w:b/>
      <w:bCs/>
      <w:i/>
      <w:iCs/>
      <w:sz w:val="26"/>
      <w:szCs w:val="26"/>
    </w:rPr>
  </w:style>
  <w:style w:type="paragraph" w:customStyle="1" w:styleId="xl140">
    <w:name w:val="xl140"/>
    <w:basedOn w:val="Normal"/>
    <w:pPr>
      <w:pBdr>
        <w:top w:val="single" w:sz="4" w:space="0" w:color="000000"/>
        <w:left w:val="single" w:sz="8" w:space="0" w:color="000000"/>
        <w:bottom w:val="single" w:sz="4" w:space="0" w:color="000000"/>
        <w:right w:val="none" w:sz="0" w:space="0" w:color="000000"/>
        <w:between w:val="none" w:sz="0" w:space="0" w:color="000000"/>
      </w:pBdr>
      <w:spacing w:before="100" w:beforeAutospacing="1" w:after="100" w:afterAutospacing="1"/>
    </w:pPr>
    <w:rPr>
      <w:b/>
      <w:bCs/>
      <w:i/>
      <w:iCs/>
      <w:color w:val="000000"/>
      <w:sz w:val="24"/>
      <w:szCs w:val="24"/>
    </w:rPr>
  </w:style>
  <w:style w:type="paragraph" w:customStyle="1" w:styleId="xl141">
    <w:name w:val="xl141"/>
    <w:basedOn w:val="Normal"/>
    <w:pPr>
      <w:pBdr>
        <w:top w:val="single" w:sz="4" w:space="0" w:color="000000"/>
        <w:left w:val="none" w:sz="0" w:space="0" w:color="000000"/>
        <w:bottom w:val="single" w:sz="4" w:space="0" w:color="000000"/>
        <w:right w:val="single" w:sz="4" w:space="0" w:color="000000"/>
        <w:between w:val="none" w:sz="0" w:space="0" w:color="000000"/>
      </w:pBdr>
      <w:spacing w:before="100" w:beforeAutospacing="1" w:after="100" w:afterAutospacing="1"/>
    </w:pPr>
    <w:rPr>
      <w:b/>
      <w:bCs/>
      <w:i/>
      <w:iCs/>
      <w:color w:val="000000"/>
      <w:sz w:val="24"/>
      <w:szCs w:val="24"/>
    </w:rPr>
  </w:style>
  <w:style w:type="paragraph" w:customStyle="1" w:styleId="xl142">
    <w:name w:val="xl142"/>
    <w:basedOn w:val="Normal"/>
    <w:pPr>
      <w:pBdr>
        <w:top w:val="single" w:sz="4" w:space="0" w:color="000000"/>
        <w:left w:val="single" w:sz="4" w:space="0" w:color="000000"/>
        <w:bottom w:val="single" w:sz="4" w:space="0" w:color="000000"/>
        <w:right w:val="none" w:sz="0" w:space="0" w:color="000000"/>
        <w:between w:val="none" w:sz="0" w:space="0" w:color="000000"/>
      </w:pBdr>
      <w:spacing w:before="100" w:beforeAutospacing="1" w:after="100" w:afterAutospacing="1"/>
    </w:pPr>
    <w:rPr>
      <w:b/>
      <w:bCs/>
      <w:sz w:val="26"/>
      <w:szCs w:val="26"/>
    </w:rPr>
  </w:style>
  <w:style w:type="paragraph" w:customStyle="1" w:styleId="xl143">
    <w:name w:val="xl143"/>
    <w:basedOn w:val="Normal"/>
    <w:pPr>
      <w:pBdr>
        <w:top w:val="single" w:sz="4" w:space="0" w:color="000000"/>
        <w:left w:val="none" w:sz="0" w:space="0" w:color="000000"/>
        <w:bottom w:val="single" w:sz="4" w:space="0" w:color="000000"/>
        <w:right w:val="single" w:sz="4" w:space="0" w:color="000000"/>
        <w:between w:val="none" w:sz="0" w:space="0" w:color="000000"/>
      </w:pBdr>
      <w:spacing w:before="100" w:beforeAutospacing="1" w:after="100" w:afterAutospacing="1"/>
    </w:pPr>
    <w:rPr>
      <w:b/>
      <w:bCs/>
      <w:sz w:val="26"/>
      <w:szCs w:val="26"/>
    </w:rPr>
  </w:style>
  <w:style w:type="paragraph" w:customStyle="1" w:styleId="xl144">
    <w:name w:val="xl144"/>
    <w:basedOn w:val="Normal"/>
    <w:pPr>
      <w:pBdr>
        <w:top w:val="single" w:sz="4" w:space="0" w:color="000000"/>
        <w:left w:val="single" w:sz="4" w:space="0" w:color="000000"/>
        <w:bottom w:val="single" w:sz="4" w:space="0" w:color="000000"/>
        <w:right w:val="none" w:sz="0" w:space="0" w:color="000000"/>
        <w:between w:val="none" w:sz="0" w:space="0" w:color="000000"/>
      </w:pBdr>
      <w:shd w:val="clear" w:color="000000" w:fill="C5D9F1"/>
      <w:spacing w:before="100" w:beforeAutospacing="1" w:after="100" w:afterAutospacing="1"/>
    </w:pPr>
    <w:rPr>
      <w:b/>
      <w:bCs/>
      <w:i/>
      <w:iCs/>
      <w:sz w:val="26"/>
      <w:szCs w:val="26"/>
    </w:rPr>
  </w:style>
  <w:style w:type="paragraph" w:customStyle="1" w:styleId="xl145">
    <w:name w:val="xl145"/>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C5D9F1"/>
      <w:spacing w:before="100" w:beforeAutospacing="1" w:after="100" w:afterAutospacing="1"/>
    </w:pPr>
    <w:rPr>
      <w:b/>
      <w:bCs/>
      <w:i/>
      <w:iCs/>
      <w:sz w:val="26"/>
      <w:szCs w:val="26"/>
    </w:rPr>
  </w:style>
  <w:style w:type="paragraph" w:customStyle="1" w:styleId="xl146">
    <w:name w:val="xl146"/>
    <w:basedOn w:val="Normal"/>
    <w:pPr>
      <w:pBdr>
        <w:top w:val="single" w:sz="4" w:space="0" w:color="000000"/>
        <w:left w:val="single" w:sz="4" w:space="0" w:color="000000"/>
        <w:bottom w:val="single" w:sz="4" w:space="0" w:color="000000"/>
        <w:right w:val="none" w:sz="0" w:space="0" w:color="000000"/>
        <w:between w:val="none" w:sz="0" w:space="0" w:color="000000"/>
      </w:pBdr>
      <w:shd w:val="clear" w:color="000000" w:fill="FFFFFF"/>
      <w:spacing w:before="100" w:beforeAutospacing="1" w:after="100" w:afterAutospacing="1"/>
    </w:pPr>
    <w:rPr>
      <w:b/>
      <w:bCs/>
      <w:sz w:val="26"/>
      <w:szCs w:val="26"/>
    </w:rPr>
  </w:style>
  <w:style w:type="paragraph" w:customStyle="1" w:styleId="xl147">
    <w:name w:val="xl147"/>
    <w:basedOn w:val="Normal"/>
    <w:pPr>
      <w:pBdr>
        <w:top w:val="single" w:sz="4" w:space="0" w:color="000000"/>
        <w:left w:val="none" w:sz="0" w:space="0" w:color="000000"/>
        <w:bottom w:val="single" w:sz="4" w:space="0" w:color="000000"/>
        <w:right w:val="single" w:sz="4" w:space="0" w:color="000000"/>
        <w:between w:val="none" w:sz="0" w:space="0" w:color="000000"/>
      </w:pBdr>
      <w:shd w:val="clear" w:color="000000" w:fill="FFFFFF"/>
      <w:spacing w:before="100" w:beforeAutospacing="1" w:after="100" w:afterAutospacing="1"/>
    </w:pPr>
    <w:rPr>
      <w:b/>
      <w:bCs/>
      <w:sz w:val="26"/>
      <w:szCs w:val="26"/>
    </w:rPr>
  </w:style>
  <w:style w:type="paragraph" w:customStyle="1" w:styleId="xl148">
    <w:name w:val="xl148"/>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rPr>
      <w:b/>
      <w:bCs/>
      <w:sz w:val="26"/>
      <w:szCs w:val="26"/>
    </w:rPr>
  </w:style>
  <w:style w:type="paragraph" w:customStyle="1" w:styleId="xl149">
    <w:name w:val="xl149"/>
    <w:basedOn w:val="Normal"/>
    <w:pPr>
      <w:pBdr>
        <w:top w:val="none" w:sz="0" w:space="0" w:color="000000"/>
        <w:left w:val="none" w:sz="0" w:space="0" w:color="000000"/>
        <w:bottom w:val="none" w:sz="0" w:space="0" w:color="000000"/>
        <w:right w:val="none" w:sz="0"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1">
    <w:name w:val="xl151"/>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sz w:val="26"/>
      <w:szCs w:val="26"/>
    </w:rPr>
  </w:style>
  <w:style w:type="paragraph" w:customStyle="1" w:styleId="xl155">
    <w:name w:val="xl155"/>
    <w:basedOn w:val="Normal"/>
    <w:pPr>
      <w:pBdr>
        <w:top w:val="single" w:sz="4" w:space="0" w:color="000000"/>
        <w:left w:val="single" w:sz="4" w:space="0" w:color="000000"/>
        <w:bottom w:val="none" w:sz="0"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6">
    <w:name w:val="xl156"/>
    <w:basedOn w:val="Normal"/>
    <w:pPr>
      <w:pBdr>
        <w:top w:val="none" w:sz="0" w:space="0" w:color="000000"/>
        <w:left w:val="single" w:sz="4" w:space="0" w:color="000000"/>
        <w:bottom w:val="single" w:sz="4" w:space="0" w:color="000000"/>
        <w:right w:val="single" w:sz="4" w:space="0" w:color="000000"/>
        <w:between w:val="none" w:sz="0" w:space="0" w:color="000000"/>
      </w:pBdr>
      <w:shd w:val="clear" w:color="000000" w:fill="FFFFFF"/>
      <w:spacing w:before="100" w:beforeAutospacing="1" w:after="100" w:afterAutospacing="1"/>
      <w:jc w:val="center"/>
    </w:pPr>
    <w:rPr>
      <w:b/>
      <w:bCs/>
      <w:sz w:val="26"/>
      <w:szCs w:val="26"/>
    </w:rPr>
  </w:style>
  <w:style w:type="paragraph" w:customStyle="1" w:styleId="xl157">
    <w:name w:val="xl157"/>
    <w:basedOn w:val="Normal"/>
    <w:pPr>
      <w:pBdr>
        <w:top w:val="none" w:sz="0" w:space="0" w:color="000000"/>
        <w:left w:val="single" w:sz="8" w:space="0" w:color="000000"/>
        <w:bottom w:val="none" w:sz="0" w:space="0" w:color="000000"/>
        <w:right w:val="none" w:sz="0" w:space="0" w:color="000000"/>
        <w:between w:val="none" w:sz="0" w:space="0" w:color="000000"/>
      </w:pBdr>
      <w:spacing w:before="100" w:beforeAutospacing="1" w:after="100" w:afterAutospacing="1"/>
    </w:pPr>
    <w:rPr>
      <w:b/>
      <w:bCs/>
      <w:i/>
      <w:iCs/>
      <w:color w:val="000000"/>
      <w:sz w:val="24"/>
      <w:szCs w:val="24"/>
    </w:rPr>
  </w:style>
  <w:style w:type="paragraph" w:customStyle="1" w:styleId="xl158">
    <w:name w:val="xl158"/>
    <w:basedOn w:val="Normal"/>
    <w:pPr>
      <w:pBdr>
        <w:top w:val="none" w:sz="0" w:space="0" w:color="000000"/>
        <w:left w:val="none" w:sz="0" w:space="0" w:color="000000"/>
        <w:bottom w:val="none" w:sz="0" w:space="0" w:color="000000"/>
        <w:right w:val="single" w:sz="4" w:space="0" w:color="000000"/>
        <w:between w:val="none" w:sz="0" w:space="0" w:color="000000"/>
      </w:pBdr>
      <w:spacing w:before="100" w:beforeAutospacing="1" w:after="100" w:afterAutospacing="1"/>
    </w:pPr>
    <w:rPr>
      <w:b/>
      <w:bCs/>
      <w:i/>
      <w:iCs/>
      <w:color w:val="000000"/>
      <w:sz w:val="24"/>
      <w:szCs w:val="24"/>
    </w:rPr>
  </w:style>
  <w:style w:type="paragraph" w:customStyle="1" w:styleId="xl159">
    <w:name w:val="xl159"/>
    <w:basedOn w:val="Normal"/>
    <w:pPr>
      <w:pBdr>
        <w:top w:val="single" w:sz="4" w:space="0" w:color="000000"/>
        <w:left w:val="single" w:sz="4" w:space="0" w:color="000000"/>
        <w:bottom w:val="none" w:sz="0" w:space="0" w:color="000000"/>
        <w:right w:val="single" w:sz="4" w:space="0" w:color="000000"/>
        <w:between w:val="none" w:sz="0" w:space="0" w:color="000000"/>
      </w:pBdr>
      <w:spacing w:before="100" w:beforeAutospacing="1" w:after="100" w:afterAutospacing="1"/>
    </w:pPr>
    <w:rPr>
      <w:sz w:val="26"/>
      <w:szCs w:val="26"/>
    </w:rPr>
  </w:style>
  <w:style w:type="paragraph" w:customStyle="1" w:styleId="xl160">
    <w:name w:val="xl160"/>
    <w:basedOn w:val="Normal"/>
    <w:pPr>
      <w:pBdr>
        <w:top w:val="none" w:sz="0" w:space="0" w:color="000000"/>
        <w:left w:val="single" w:sz="4" w:space="0" w:color="000000"/>
        <w:bottom w:val="none" w:sz="0" w:space="0" w:color="000000"/>
        <w:right w:val="single" w:sz="4" w:space="0" w:color="000000"/>
        <w:between w:val="none" w:sz="0" w:space="0" w:color="000000"/>
      </w:pBdr>
      <w:spacing w:before="100" w:beforeAutospacing="1" w:after="100" w:afterAutospacing="1"/>
    </w:pPr>
    <w:rPr>
      <w:sz w:val="26"/>
      <w:szCs w:val="26"/>
    </w:rPr>
  </w:style>
  <w:style w:type="paragraph" w:customStyle="1" w:styleId="xl161">
    <w:name w:val="xl161"/>
    <w:basedOn w:val="Normal"/>
    <w:pPr>
      <w:pBdr>
        <w:top w:val="none" w:sz="0" w:space="0" w:color="000000"/>
        <w:left w:val="single" w:sz="4" w:space="0" w:color="000000"/>
        <w:bottom w:val="single" w:sz="4" w:space="0" w:color="000000"/>
        <w:right w:val="single" w:sz="4" w:space="0" w:color="000000"/>
        <w:between w:val="none" w:sz="0" w:space="0" w:color="000000"/>
      </w:pBdr>
      <w:spacing w:before="100" w:beforeAutospacing="1" w:after="100" w:afterAutospacing="1"/>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55EF5C-0AD3-4235-B3A7-C4DA764E47A0}">
  <ds:schemaRefs>
    <ds:schemaRef ds:uri="http://schemas.openxmlformats.org/officeDocument/2006/bibliography"/>
  </ds:schemaRefs>
</ds:datastoreItem>
</file>

<file path=customXml/itemProps2.xml><?xml version="1.0" encoding="utf-8"?>
<ds:datastoreItem xmlns:ds="http://schemas.openxmlformats.org/officeDocument/2006/customXml" ds:itemID="{57140061-1FB8-4421-BBB0-914E607D8084}"/>
</file>

<file path=customXml/itemProps3.xml><?xml version="1.0" encoding="utf-8"?>
<ds:datastoreItem xmlns:ds="http://schemas.openxmlformats.org/officeDocument/2006/customXml" ds:itemID="{E6B97915-6B9A-4CBE-8210-B387827841E8}"/>
</file>

<file path=customXml/itemProps4.xml><?xml version="1.0" encoding="utf-8"?>
<ds:datastoreItem xmlns:ds="http://schemas.openxmlformats.org/officeDocument/2006/customXml" ds:itemID="{6C918035-E560-4F58-A412-3138A05973D3}"/>
</file>

<file path=docProps/app.xml><?xml version="1.0" encoding="utf-8"?>
<Properties xmlns="http://schemas.openxmlformats.org/officeDocument/2006/extended-properties" xmlns:vt="http://schemas.openxmlformats.org/officeDocument/2006/docPropsVTypes">
  <Template>Normal</Template>
  <TotalTime>2</TotalTime>
  <Pages>3</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cuthikimngan</dc:creator>
  <cp:lastModifiedBy>Admin</cp:lastModifiedBy>
  <cp:revision>3</cp:revision>
  <dcterms:created xsi:type="dcterms:W3CDTF">2024-12-16T01:50:00Z</dcterms:created>
  <dcterms:modified xsi:type="dcterms:W3CDTF">2024-12-16T01:51:00Z</dcterms:modified>
</cp:coreProperties>
</file>